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9879B2">
      <w:pPr>
        <w:pStyle w:val="2"/>
        <w:spacing w:line="247" w:lineRule="auto"/>
      </w:pPr>
    </w:p>
    <w:p w14:paraId="755E3990">
      <w:pPr>
        <w:pStyle w:val="2"/>
        <w:spacing w:line="247" w:lineRule="auto"/>
      </w:pPr>
    </w:p>
    <w:p w14:paraId="1FA151C8">
      <w:pPr>
        <w:pStyle w:val="2"/>
        <w:spacing w:line="248" w:lineRule="auto"/>
      </w:pPr>
    </w:p>
    <w:p w14:paraId="62ADCB41">
      <w:pPr>
        <w:pStyle w:val="2"/>
        <w:spacing w:line="248" w:lineRule="auto"/>
      </w:pPr>
    </w:p>
    <w:p w14:paraId="30399FE2">
      <w:pPr>
        <w:pStyle w:val="2"/>
        <w:spacing w:line="248" w:lineRule="auto"/>
      </w:pPr>
    </w:p>
    <w:p w14:paraId="07147F56">
      <w:pPr>
        <w:pStyle w:val="2"/>
        <w:spacing w:line="248" w:lineRule="auto"/>
      </w:pPr>
    </w:p>
    <w:p w14:paraId="066094DE">
      <w:pPr>
        <w:pStyle w:val="2"/>
        <w:spacing w:line="248" w:lineRule="auto"/>
      </w:pPr>
    </w:p>
    <w:p w14:paraId="53B9B8CD">
      <w:pPr>
        <w:spacing w:before="305" w:line="185" w:lineRule="auto"/>
        <w:ind w:left="216"/>
        <w:outlineLvl w:val="0"/>
        <w:rPr>
          <w:rFonts w:ascii="微软雅黑" w:hAnsi="微软雅黑" w:eastAsia="微软雅黑" w:cs="微软雅黑"/>
          <w:sz w:val="71"/>
          <w:szCs w:val="71"/>
        </w:rPr>
      </w:pPr>
      <w:r>
        <w:rPr>
          <w:rFonts w:ascii="微软雅黑" w:hAnsi="微软雅黑" w:eastAsia="微软雅黑" w:cs="微软雅黑"/>
          <w:spacing w:val="9"/>
          <w:sz w:val="71"/>
          <w:szCs w:val="71"/>
        </w:rPr>
        <w:t>建设项目环境影响报告表</w:t>
      </w:r>
    </w:p>
    <w:p w14:paraId="3092E6F1">
      <w:pPr>
        <w:spacing w:before="280" w:line="227" w:lineRule="auto"/>
        <w:ind w:left="2541"/>
        <w:rPr>
          <w:rFonts w:ascii="楷体" w:hAnsi="楷体" w:eastAsia="楷体" w:cs="楷体"/>
          <w:sz w:val="47"/>
          <w:szCs w:val="47"/>
        </w:rPr>
      </w:pPr>
      <w:r>
        <w:rPr>
          <w:rFonts w:ascii="楷体" w:hAnsi="楷体" w:eastAsia="楷体" w:cs="楷体"/>
          <w:sz w:val="47"/>
          <w:szCs w:val="47"/>
        </w:rPr>
        <w:t>（污染影响类）</w:t>
      </w:r>
    </w:p>
    <w:p w14:paraId="599E5016">
      <w:pPr>
        <w:pStyle w:val="2"/>
        <w:spacing w:line="242" w:lineRule="auto"/>
      </w:pPr>
    </w:p>
    <w:p w14:paraId="4E06BB1C">
      <w:pPr>
        <w:pStyle w:val="2"/>
        <w:spacing w:line="242" w:lineRule="auto"/>
      </w:pPr>
    </w:p>
    <w:p w14:paraId="1AF22BB1">
      <w:pPr>
        <w:pStyle w:val="2"/>
        <w:spacing w:line="242" w:lineRule="auto"/>
      </w:pPr>
    </w:p>
    <w:p w14:paraId="2581A82A">
      <w:pPr>
        <w:pStyle w:val="2"/>
        <w:spacing w:line="242" w:lineRule="auto"/>
      </w:pPr>
    </w:p>
    <w:p w14:paraId="6DF2011A">
      <w:pPr>
        <w:pStyle w:val="2"/>
        <w:spacing w:line="242" w:lineRule="auto"/>
      </w:pPr>
    </w:p>
    <w:p w14:paraId="7616AE3C">
      <w:pPr>
        <w:pStyle w:val="2"/>
        <w:spacing w:line="242" w:lineRule="auto"/>
      </w:pPr>
    </w:p>
    <w:p w14:paraId="2001CEAE">
      <w:pPr>
        <w:pStyle w:val="2"/>
        <w:spacing w:line="243" w:lineRule="auto"/>
      </w:pPr>
    </w:p>
    <w:p w14:paraId="2190A9DD">
      <w:pPr>
        <w:pStyle w:val="2"/>
        <w:spacing w:line="243" w:lineRule="auto"/>
      </w:pPr>
    </w:p>
    <w:p w14:paraId="312D873B">
      <w:pPr>
        <w:pStyle w:val="2"/>
        <w:spacing w:line="243" w:lineRule="auto"/>
      </w:pPr>
    </w:p>
    <w:p w14:paraId="2FB91066">
      <w:pPr>
        <w:pStyle w:val="2"/>
        <w:spacing w:line="243" w:lineRule="auto"/>
      </w:pPr>
    </w:p>
    <w:p w14:paraId="710197AF">
      <w:pPr>
        <w:pStyle w:val="2"/>
        <w:spacing w:line="243" w:lineRule="auto"/>
      </w:pPr>
    </w:p>
    <w:p w14:paraId="6585EEB8">
      <w:pPr>
        <w:pStyle w:val="2"/>
        <w:spacing w:line="243" w:lineRule="auto"/>
      </w:pPr>
    </w:p>
    <w:p w14:paraId="566E80D4">
      <w:pPr>
        <w:spacing w:before="98" w:line="216" w:lineRule="auto"/>
        <w:ind w:left="360"/>
        <w:rPr>
          <w:rFonts w:ascii="FangSong_GB2312" w:hAnsi="FangSong_GB2312" w:eastAsia="FangSong_GB2312" w:cs="FangSong_GB2312"/>
          <w:sz w:val="30"/>
          <w:szCs w:val="30"/>
        </w:rPr>
      </w:pPr>
      <w:r>
        <w:rPr>
          <w:rFonts w:ascii="FangSong_GB2312" w:hAnsi="FangSong_GB2312" w:eastAsia="FangSong_GB2312" w:cs="FangSong_GB2312"/>
          <w:spacing w:val="-7"/>
          <w:sz w:val="30"/>
          <w:szCs w:val="30"/>
        </w:rPr>
        <w:t>项目名称：</w:t>
      </w:r>
      <w:r>
        <w:rPr>
          <w:rFonts w:ascii="FangSong_GB2312" w:hAnsi="FangSong_GB2312" w:eastAsia="FangSong_GB2312" w:cs="FangSong_GB2312"/>
          <w:spacing w:val="-7"/>
          <w:sz w:val="30"/>
          <w:szCs w:val="30"/>
          <w:u w:val="single" w:color="auto"/>
        </w:rPr>
        <w:t xml:space="preserve">     佳丰隆食品深加工项目</w:t>
      </w:r>
      <w:r>
        <w:rPr>
          <w:rFonts w:ascii="FangSong_GB2312" w:hAnsi="FangSong_GB2312" w:eastAsia="FangSong_GB2312" w:cs="FangSong_GB2312"/>
          <w:spacing w:val="2"/>
          <w:sz w:val="30"/>
          <w:szCs w:val="30"/>
          <w:u w:val="single" w:color="auto"/>
        </w:rPr>
        <w:t xml:space="preserve">      </w:t>
      </w:r>
    </w:p>
    <w:p w14:paraId="35BB01A7">
      <w:pPr>
        <w:pStyle w:val="2"/>
        <w:spacing w:line="252" w:lineRule="auto"/>
      </w:pPr>
    </w:p>
    <w:p w14:paraId="0E37CE58">
      <w:pPr>
        <w:spacing w:before="98" w:line="214" w:lineRule="auto"/>
        <w:ind w:left="393"/>
        <w:rPr>
          <w:rFonts w:ascii="FangSong_GB2312" w:hAnsi="FangSong_GB2312" w:eastAsia="FangSong_GB2312" w:cs="FangSong_GB2312"/>
          <w:sz w:val="30"/>
          <w:szCs w:val="30"/>
        </w:rPr>
      </w:pPr>
      <w:r>
        <w:rPr>
          <w:rFonts w:ascii="FangSong_GB2312" w:hAnsi="FangSong_GB2312" w:eastAsia="FangSong_GB2312" w:cs="FangSong_GB2312"/>
          <w:spacing w:val="-6"/>
          <w:sz w:val="30"/>
          <w:szCs w:val="30"/>
        </w:rPr>
        <w:t>建设单位（盖章</w:t>
      </w:r>
      <w:r>
        <w:rPr>
          <w:rFonts w:ascii="FangSong_GB2312" w:hAnsi="FangSong_GB2312" w:eastAsia="FangSong_GB2312" w:cs="FangSong_GB2312"/>
          <w:spacing w:val="5"/>
          <w:sz w:val="30"/>
          <w:szCs w:val="30"/>
        </w:rPr>
        <w:t>）：</w:t>
      </w:r>
      <w:r>
        <w:rPr>
          <w:rFonts w:ascii="FangSong_GB2312" w:hAnsi="FangSong_GB2312" w:eastAsia="FangSong_GB2312" w:cs="FangSong_GB2312"/>
          <w:spacing w:val="16"/>
          <w:sz w:val="30"/>
          <w:szCs w:val="30"/>
          <w:u w:val="single" w:color="auto"/>
        </w:rPr>
        <w:t xml:space="preserve">  </w:t>
      </w:r>
      <w:r>
        <w:rPr>
          <w:rFonts w:ascii="FangSong_GB2312" w:hAnsi="FangSong_GB2312" w:eastAsia="FangSong_GB2312" w:cs="FangSong_GB2312"/>
          <w:spacing w:val="-6"/>
          <w:sz w:val="30"/>
          <w:szCs w:val="30"/>
          <w:u w:val="single" w:color="auto"/>
        </w:rPr>
        <w:t>汕尾市佳丰隆食品有限公司</w:t>
      </w:r>
      <w:r>
        <w:rPr>
          <w:rFonts w:ascii="FangSong_GB2312" w:hAnsi="FangSong_GB2312" w:eastAsia="FangSong_GB2312" w:cs="FangSong_GB2312"/>
          <w:sz w:val="30"/>
          <w:szCs w:val="30"/>
          <w:u w:val="single" w:color="auto"/>
        </w:rPr>
        <w:t xml:space="preserve">    </w:t>
      </w:r>
    </w:p>
    <w:p w14:paraId="014BFD22">
      <w:pPr>
        <w:spacing w:before="310" w:line="273" w:lineRule="auto"/>
        <w:ind w:left="395"/>
        <w:rPr>
          <w:rFonts w:ascii="FangSong_GB2312" w:hAnsi="FangSong_GB2312" w:eastAsia="FangSong_GB2312" w:cs="FangSong_GB2312"/>
          <w:sz w:val="30"/>
          <w:szCs w:val="30"/>
        </w:rPr>
      </w:pPr>
      <w:r>
        <w:rPr>
          <w:rFonts w:ascii="FangSong_GB2312" w:hAnsi="FangSong_GB2312" w:eastAsia="FangSong_GB2312" w:cs="FangSong_GB2312"/>
          <w:spacing w:val="-4"/>
          <w:sz w:val="30"/>
          <w:szCs w:val="30"/>
        </w:rPr>
        <w:t>编制日期：</w:t>
      </w:r>
      <w:r>
        <w:rPr>
          <w:rFonts w:ascii="Times New Roman" w:hAnsi="Times New Roman" w:eastAsia="Times New Roman" w:cs="Times New Roman"/>
          <w:spacing w:val="-4"/>
          <w:sz w:val="30"/>
          <w:szCs w:val="30"/>
          <w:u w:val="single" w:color="auto"/>
        </w:rPr>
        <w:t xml:space="preserve">            2023</w:t>
      </w:r>
      <w:r>
        <w:rPr>
          <w:rFonts w:ascii="Times New Roman" w:hAnsi="Times New Roman" w:eastAsia="Times New Roman" w:cs="Times New Roman"/>
          <w:spacing w:val="25"/>
          <w:w w:val="101"/>
          <w:sz w:val="30"/>
          <w:szCs w:val="30"/>
          <w:u w:val="single" w:color="auto"/>
        </w:rPr>
        <w:t xml:space="preserve"> </w:t>
      </w:r>
      <w:r>
        <w:rPr>
          <w:rFonts w:ascii="FangSong_GB2312" w:hAnsi="FangSong_GB2312" w:eastAsia="FangSong_GB2312" w:cs="FangSong_GB2312"/>
          <w:spacing w:val="-4"/>
          <w:sz w:val="30"/>
          <w:szCs w:val="30"/>
          <w:u w:val="single" w:color="auto"/>
        </w:rPr>
        <w:t>年</w:t>
      </w:r>
      <w:r>
        <w:rPr>
          <w:rFonts w:ascii="FangSong_GB2312" w:hAnsi="FangSong_GB2312" w:eastAsia="FangSong_GB2312" w:cs="FangSong_GB2312"/>
          <w:spacing w:val="-39"/>
          <w:sz w:val="30"/>
          <w:szCs w:val="30"/>
          <w:u w:val="single" w:color="auto"/>
        </w:rPr>
        <w:t xml:space="preserve"> </w:t>
      </w:r>
      <w:r>
        <w:rPr>
          <w:rFonts w:ascii="Times New Roman" w:hAnsi="Times New Roman" w:eastAsia="Times New Roman" w:cs="Times New Roman"/>
          <w:spacing w:val="-4"/>
          <w:sz w:val="30"/>
          <w:szCs w:val="30"/>
          <w:u w:val="single" w:color="auto"/>
        </w:rPr>
        <w:t>12</w:t>
      </w:r>
      <w:r>
        <w:rPr>
          <w:rFonts w:ascii="Times New Roman" w:hAnsi="Times New Roman" w:eastAsia="Times New Roman" w:cs="Times New Roman"/>
          <w:spacing w:val="26"/>
          <w:sz w:val="30"/>
          <w:szCs w:val="30"/>
          <w:u w:val="single" w:color="auto"/>
        </w:rPr>
        <w:t xml:space="preserve"> </w:t>
      </w:r>
      <w:r>
        <w:rPr>
          <w:rFonts w:ascii="FangSong_GB2312" w:hAnsi="FangSong_GB2312" w:eastAsia="FangSong_GB2312" w:cs="FangSong_GB2312"/>
          <w:spacing w:val="-4"/>
          <w:sz w:val="30"/>
          <w:szCs w:val="30"/>
          <w:u w:val="single" w:color="auto"/>
        </w:rPr>
        <w:t>月</w:t>
      </w:r>
      <w:r>
        <w:rPr>
          <w:rFonts w:ascii="FangSong_GB2312" w:hAnsi="FangSong_GB2312" w:eastAsia="FangSong_GB2312" w:cs="FangSong_GB2312"/>
          <w:sz w:val="30"/>
          <w:szCs w:val="30"/>
          <w:u w:val="single" w:color="auto"/>
        </w:rPr>
        <w:t xml:space="preserve">       </w:t>
      </w:r>
    </w:p>
    <w:p w14:paraId="047A0B61">
      <w:pPr>
        <w:pStyle w:val="2"/>
        <w:spacing w:line="242" w:lineRule="auto"/>
      </w:pPr>
    </w:p>
    <w:p w14:paraId="2332075C">
      <w:pPr>
        <w:pStyle w:val="2"/>
        <w:spacing w:line="242" w:lineRule="auto"/>
      </w:pPr>
    </w:p>
    <w:p w14:paraId="44975CA4">
      <w:pPr>
        <w:pStyle w:val="2"/>
        <w:spacing w:line="242" w:lineRule="auto"/>
      </w:pPr>
    </w:p>
    <w:p w14:paraId="677CD032">
      <w:pPr>
        <w:pStyle w:val="2"/>
        <w:spacing w:line="242" w:lineRule="auto"/>
      </w:pPr>
    </w:p>
    <w:p w14:paraId="0BE6A8AC">
      <w:pPr>
        <w:pStyle w:val="2"/>
        <w:spacing w:line="242" w:lineRule="auto"/>
      </w:pPr>
    </w:p>
    <w:p w14:paraId="38EC71D1">
      <w:pPr>
        <w:pStyle w:val="2"/>
        <w:spacing w:line="242" w:lineRule="auto"/>
      </w:pPr>
    </w:p>
    <w:p w14:paraId="259D9DD3">
      <w:pPr>
        <w:pStyle w:val="2"/>
        <w:spacing w:line="242" w:lineRule="auto"/>
      </w:pPr>
    </w:p>
    <w:p w14:paraId="4ADD7F10">
      <w:pPr>
        <w:pStyle w:val="2"/>
        <w:spacing w:line="242" w:lineRule="auto"/>
      </w:pPr>
    </w:p>
    <w:p w14:paraId="71707B90">
      <w:pPr>
        <w:pStyle w:val="2"/>
        <w:spacing w:line="242" w:lineRule="auto"/>
      </w:pPr>
    </w:p>
    <w:p w14:paraId="6A2F57F2">
      <w:pPr>
        <w:pStyle w:val="2"/>
        <w:spacing w:line="243" w:lineRule="auto"/>
      </w:pPr>
    </w:p>
    <w:p w14:paraId="2C84ADD7">
      <w:pPr>
        <w:pStyle w:val="2"/>
        <w:spacing w:line="243" w:lineRule="auto"/>
      </w:pPr>
    </w:p>
    <w:p w14:paraId="077A9A18">
      <w:pPr>
        <w:pStyle w:val="2"/>
        <w:spacing w:line="243" w:lineRule="auto"/>
      </w:pPr>
    </w:p>
    <w:p w14:paraId="4188D3CA">
      <w:pPr>
        <w:pStyle w:val="2"/>
        <w:spacing w:line="243" w:lineRule="auto"/>
      </w:pPr>
    </w:p>
    <w:p w14:paraId="64E55A75">
      <w:pPr>
        <w:spacing w:before="114" w:line="230" w:lineRule="auto"/>
        <w:ind w:left="1882"/>
        <w:outlineLvl w:val="0"/>
        <w:rPr>
          <w:rFonts w:ascii="楷体" w:hAnsi="楷体" w:eastAsia="楷体" w:cs="楷体"/>
          <w:sz w:val="35"/>
          <w:szCs w:val="35"/>
        </w:rPr>
      </w:pPr>
      <w:r>
        <w:rPr>
          <w:rFonts w:ascii="楷体" w:hAnsi="楷体" w:eastAsia="楷体" w:cs="楷体"/>
          <w:spacing w:val="5"/>
          <w:sz w:val="35"/>
          <w:szCs w:val="35"/>
        </w:rPr>
        <w:t>中华人民共和国生态环境部制</w:t>
      </w:r>
    </w:p>
    <w:p w14:paraId="30EB2F27">
      <w:pPr>
        <w:spacing w:line="230" w:lineRule="auto"/>
        <w:rPr>
          <w:rFonts w:ascii="楷体" w:hAnsi="楷体" w:eastAsia="楷体" w:cs="楷体"/>
          <w:sz w:val="35"/>
          <w:szCs w:val="35"/>
        </w:rPr>
        <w:sectPr>
          <w:pgSz w:w="11906" w:h="16839"/>
          <w:pgMar w:top="1431" w:right="1785" w:bottom="0" w:left="1785" w:header="0" w:footer="0" w:gutter="0"/>
          <w:cols w:space="720" w:num="1"/>
        </w:sectPr>
      </w:pPr>
    </w:p>
    <w:sdt>
      <w:sdtPr>
        <w:rPr>
          <w:rFonts w:ascii="Arial" w:hAnsi="Arial" w:eastAsia="Arial" w:cs="Arial"/>
          <w:sz w:val="21"/>
          <w:szCs w:val="21"/>
        </w:rPr>
        <w:id w:val="147456026"/>
        <w:docPartObj>
          <w:docPartGallery w:val="Table of Contents"/>
          <w:docPartUnique/>
        </w:docPartObj>
      </w:sdtPr>
      <w:sdtEndPr>
        <w:rPr>
          <w:rFonts w:ascii="黑体" w:hAnsi="黑体" w:eastAsia="黑体" w:cs="黑体"/>
          <w:sz w:val="31"/>
          <w:szCs w:val="31"/>
        </w:rPr>
      </w:sdtEndPr>
      <w:sdtContent>
        <w:p w14:paraId="4D06AED4">
          <w:pPr>
            <w:spacing w:before="327" w:line="223" w:lineRule="auto"/>
            <w:ind w:left="3901"/>
            <w:rPr>
              <w:rFonts w:ascii="宋体" w:hAnsi="宋体" w:eastAsia="宋体" w:cs="宋体"/>
              <w:sz w:val="40"/>
              <w:szCs w:val="40"/>
            </w:rPr>
          </w:pPr>
          <w:r>
            <w:rPr>
              <w:rFonts w:ascii="宋体" w:hAnsi="宋体" w:eastAsia="宋体" w:cs="宋体"/>
              <w:b/>
              <w:bCs/>
              <w:spacing w:val="-50"/>
              <w:sz w:val="40"/>
              <w:szCs w:val="40"/>
            </w:rPr>
            <w:t>目</w:t>
          </w:r>
          <w:r>
            <w:rPr>
              <w:rFonts w:ascii="宋体" w:hAnsi="宋体" w:eastAsia="宋体" w:cs="宋体"/>
              <w:spacing w:val="10"/>
              <w:sz w:val="40"/>
              <w:szCs w:val="40"/>
            </w:rPr>
            <w:t xml:space="preserve">  </w:t>
          </w:r>
          <w:r>
            <w:rPr>
              <w:rFonts w:ascii="宋体" w:hAnsi="宋体" w:eastAsia="宋体" w:cs="宋体"/>
              <w:b/>
              <w:bCs/>
              <w:spacing w:val="-50"/>
              <w:sz w:val="40"/>
              <w:szCs w:val="40"/>
            </w:rPr>
            <w:t>录</w:t>
          </w:r>
        </w:p>
        <w:p w14:paraId="58B487FE">
          <w:pPr>
            <w:pStyle w:val="2"/>
            <w:spacing w:line="405" w:lineRule="auto"/>
          </w:pPr>
        </w:p>
        <w:p w14:paraId="7E4D9FD3">
          <w:pPr>
            <w:tabs>
              <w:tab w:val="right" w:leader="dot" w:pos="8834"/>
            </w:tabs>
            <w:spacing w:before="78" w:line="185" w:lineRule="auto"/>
            <w:ind w:left="3"/>
            <w:rPr>
              <w:rFonts w:ascii="宋体" w:hAnsi="宋体" w:eastAsia="宋体" w:cs="宋体"/>
              <w:sz w:val="24"/>
              <w:szCs w:val="24"/>
            </w:rPr>
          </w:pPr>
          <w:r>
            <w:fldChar w:fldCharType="begin"/>
          </w:r>
          <w:r>
            <w:instrText xml:space="preserve"> HYPERLINK \l "bookmark1" </w:instrText>
          </w:r>
          <w:r>
            <w:fldChar w:fldCharType="separate"/>
          </w:r>
          <w:r>
            <w:rPr>
              <w:rFonts w:ascii="宋体" w:hAnsi="宋体" w:eastAsia="宋体" w:cs="宋体"/>
              <w:spacing w:val="-2"/>
              <w:sz w:val="24"/>
              <w:szCs w:val="24"/>
            </w:rPr>
            <w:t>一、建设项目基本情况</w:t>
          </w:r>
          <w:r>
            <w:rPr>
              <w:rFonts w:ascii="宋体" w:hAnsi="宋体" w:eastAsia="宋体" w:cs="宋体"/>
              <w:spacing w:val="81"/>
              <w:sz w:val="24"/>
              <w:szCs w:val="24"/>
            </w:rPr>
            <w:t xml:space="preserve"> </w:t>
          </w:r>
          <w:r>
            <w:rPr>
              <w:rFonts w:ascii="宋体" w:hAnsi="宋体" w:eastAsia="宋体" w:cs="宋体"/>
              <w:sz w:val="24"/>
              <w:szCs w:val="24"/>
            </w:rPr>
            <w:tab/>
          </w:r>
          <w:r>
            <w:rPr>
              <w:rFonts w:ascii="宋体" w:hAnsi="宋体" w:eastAsia="宋体" w:cs="宋体"/>
              <w:spacing w:val="-69"/>
              <w:sz w:val="24"/>
              <w:szCs w:val="24"/>
            </w:rPr>
            <w:t xml:space="preserve"> </w:t>
          </w:r>
          <w:r>
            <w:rPr>
              <w:rFonts w:ascii="宋体" w:hAnsi="宋体" w:eastAsia="宋体" w:cs="宋体"/>
              <w:spacing w:val="-28"/>
              <w:sz w:val="24"/>
              <w:szCs w:val="24"/>
            </w:rPr>
            <w:t>1</w:t>
          </w:r>
          <w:r>
            <w:rPr>
              <w:rFonts w:ascii="宋体" w:hAnsi="宋体" w:eastAsia="宋体" w:cs="宋体"/>
              <w:spacing w:val="-28"/>
              <w:sz w:val="24"/>
              <w:szCs w:val="24"/>
            </w:rPr>
            <w:fldChar w:fldCharType="end"/>
          </w:r>
        </w:p>
        <w:p w14:paraId="317167E1">
          <w:pPr>
            <w:tabs>
              <w:tab w:val="right" w:leader="dot" w:pos="8834"/>
            </w:tabs>
            <w:spacing w:before="131" w:line="186" w:lineRule="auto"/>
            <w:ind w:left="3"/>
            <w:rPr>
              <w:rFonts w:ascii="宋体" w:hAnsi="宋体" w:eastAsia="宋体" w:cs="宋体"/>
              <w:sz w:val="24"/>
              <w:szCs w:val="24"/>
            </w:rPr>
          </w:pPr>
          <w:r>
            <w:fldChar w:fldCharType="begin"/>
          </w:r>
          <w:r>
            <w:instrText xml:space="preserve"> HYPERLINK \l "bookmark2" </w:instrText>
          </w:r>
          <w:r>
            <w:fldChar w:fldCharType="separate"/>
          </w:r>
          <w:r>
            <w:rPr>
              <w:rFonts w:ascii="宋体" w:hAnsi="宋体" w:eastAsia="宋体" w:cs="宋体"/>
              <w:spacing w:val="-2"/>
              <w:sz w:val="24"/>
              <w:szCs w:val="24"/>
            </w:rPr>
            <w:t>二、建设项目工程分析</w:t>
          </w:r>
          <w:r>
            <w:rPr>
              <w:rFonts w:ascii="宋体" w:hAnsi="宋体" w:eastAsia="宋体" w:cs="宋体"/>
              <w:spacing w:val="81"/>
              <w:sz w:val="24"/>
              <w:szCs w:val="24"/>
            </w:rPr>
            <w:t xml:space="preserve"> </w:t>
          </w:r>
          <w:r>
            <w:rPr>
              <w:rFonts w:ascii="宋体" w:hAnsi="宋体" w:eastAsia="宋体" w:cs="宋体"/>
              <w:sz w:val="24"/>
              <w:szCs w:val="24"/>
            </w:rPr>
            <w:tab/>
          </w:r>
          <w:r>
            <w:rPr>
              <w:rFonts w:ascii="宋体" w:hAnsi="宋体" w:eastAsia="宋体" w:cs="宋体"/>
              <w:spacing w:val="-69"/>
              <w:sz w:val="24"/>
              <w:szCs w:val="24"/>
            </w:rPr>
            <w:t xml:space="preserve"> </w:t>
          </w:r>
          <w:r>
            <w:rPr>
              <w:rFonts w:ascii="宋体" w:hAnsi="宋体" w:eastAsia="宋体" w:cs="宋体"/>
              <w:spacing w:val="-19"/>
              <w:sz w:val="24"/>
              <w:szCs w:val="24"/>
            </w:rPr>
            <w:t>1</w:t>
          </w:r>
          <w:r>
            <w:rPr>
              <w:rFonts w:ascii="宋体" w:hAnsi="宋体" w:eastAsia="宋体" w:cs="宋体"/>
              <w:spacing w:val="-9"/>
              <w:sz w:val="24"/>
              <w:szCs w:val="24"/>
            </w:rPr>
            <w:t>4</w:t>
          </w:r>
          <w:r>
            <w:rPr>
              <w:rFonts w:ascii="宋体" w:hAnsi="宋体" w:eastAsia="宋体" w:cs="宋体"/>
              <w:spacing w:val="-9"/>
              <w:sz w:val="24"/>
              <w:szCs w:val="24"/>
            </w:rPr>
            <w:fldChar w:fldCharType="end"/>
          </w:r>
        </w:p>
        <w:p w14:paraId="7299CFC0">
          <w:pPr>
            <w:tabs>
              <w:tab w:val="right" w:leader="dot" w:pos="8834"/>
            </w:tabs>
            <w:spacing w:before="132" w:line="185" w:lineRule="auto"/>
            <w:rPr>
              <w:rFonts w:ascii="宋体" w:hAnsi="宋体" w:eastAsia="宋体" w:cs="宋体"/>
              <w:sz w:val="24"/>
              <w:szCs w:val="24"/>
            </w:rPr>
          </w:pPr>
          <w:r>
            <w:fldChar w:fldCharType="begin"/>
          </w:r>
          <w:r>
            <w:instrText xml:space="preserve"> HYPERLINK \l "bookmark3" </w:instrText>
          </w:r>
          <w:r>
            <w:fldChar w:fldCharType="separate"/>
          </w:r>
          <w:r>
            <w:rPr>
              <w:rFonts w:ascii="宋体" w:hAnsi="宋体" w:eastAsia="宋体" w:cs="宋体"/>
              <w:spacing w:val="-1"/>
              <w:sz w:val="24"/>
              <w:szCs w:val="24"/>
            </w:rPr>
            <w:t>三、区域环境质量现状、环境保护目标及评价标准</w:t>
          </w:r>
          <w:r>
            <w:rPr>
              <w:rFonts w:ascii="宋体" w:hAnsi="宋体" w:eastAsia="宋体" w:cs="宋体"/>
              <w:spacing w:val="87"/>
              <w:sz w:val="24"/>
              <w:szCs w:val="24"/>
            </w:rPr>
            <w:t xml:space="preserve"> </w:t>
          </w:r>
          <w:r>
            <w:rPr>
              <w:rFonts w:ascii="宋体" w:hAnsi="宋体" w:eastAsia="宋体" w:cs="宋体"/>
              <w:sz w:val="24"/>
              <w:szCs w:val="24"/>
            </w:rPr>
            <w:tab/>
          </w:r>
          <w:r>
            <w:rPr>
              <w:rFonts w:ascii="宋体" w:hAnsi="宋体" w:eastAsia="宋体" w:cs="宋体"/>
              <w:spacing w:val="12"/>
              <w:sz w:val="24"/>
              <w:szCs w:val="24"/>
            </w:rPr>
            <w:t>21</w:t>
          </w:r>
          <w:r>
            <w:rPr>
              <w:rFonts w:ascii="宋体" w:hAnsi="宋体" w:eastAsia="宋体" w:cs="宋体"/>
              <w:spacing w:val="12"/>
              <w:sz w:val="24"/>
              <w:szCs w:val="24"/>
            </w:rPr>
            <w:fldChar w:fldCharType="end"/>
          </w:r>
        </w:p>
        <w:p w14:paraId="760777B6">
          <w:pPr>
            <w:tabs>
              <w:tab w:val="right" w:leader="dot" w:pos="8834"/>
            </w:tabs>
            <w:spacing w:before="131" w:line="186" w:lineRule="auto"/>
            <w:ind w:left="22"/>
            <w:rPr>
              <w:rFonts w:ascii="宋体" w:hAnsi="宋体" w:eastAsia="宋体" w:cs="宋体"/>
              <w:sz w:val="24"/>
              <w:szCs w:val="24"/>
            </w:rPr>
          </w:pPr>
          <w:r>
            <w:fldChar w:fldCharType="begin"/>
          </w:r>
          <w:r>
            <w:instrText xml:space="preserve"> HYPERLINK \l "bookmark4" </w:instrText>
          </w:r>
          <w:r>
            <w:fldChar w:fldCharType="separate"/>
          </w:r>
          <w:r>
            <w:rPr>
              <w:rFonts w:ascii="宋体" w:hAnsi="宋体" w:eastAsia="宋体" w:cs="宋体"/>
              <w:spacing w:val="-3"/>
              <w:sz w:val="24"/>
              <w:szCs w:val="24"/>
            </w:rPr>
            <w:t>四、主要环境影响和保护措施</w:t>
          </w:r>
          <w:r>
            <w:rPr>
              <w:rFonts w:ascii="宋体" w:hAnsi="宋体" w:eastAsia="宋体" w:cs="宋体"/>
              <w:spacing w:val="81"/>
              <w:sz w:val="24"/>
              <w:szCs w:val="24"/>
            </w:rPr>
            <w:t xml:space="preserve"> </w:t>
          </w:r>
          <w:r>
            <w:rPr>
              <w:rFonts w:ascii="宋体" w:hAnsi="宋体" w:eastAsia="宋体" w:cs="宋体"/>
              <w:sz w:val="24"/>
              <w:szCs w:val="24"/>
            </w:rPr>
            <w:tab/>
          </w:r>
          <w:r>
            <w:rPr>
              <w:rFonts w:ascii="宋体" w:hAnsi="宋体" w:eastAsia="宋体" w:cs="宋体"/>
              <w:spacing w:val="12"/>
              <w:sz w:val="24"/>
              <w:szCs w:val="24"/>
            </w:rPr>
            <w:t>30</w:t>
          </w:r>
          <w:r>
            <w:rPr>
              <w:rFonts w:ascii="宋体" w:hAnsi="宋体" w:eastAsia="宋体" w:cs="宋体"/>
              <w:spacing w:val="12"/>
              <w:sz w:val="24"/>
              <w:szCs w:val="24"/>
            </w:rPr>
            <w:fldChar w:fldCharType="end"/>
          </w:r>
        </w:p>
        <w:p w14:paraId="5065806F">
          <w:pPr>
            <w:tabs>
              <w:tab w:val="right" w:leader="dot" w:pos="8834"/>
            </w:tabs>
            <w:spacing w:before="133" w:line="185" w:lineRule="auto"/>
            <w:ind w:left="3"/>
            <w:rPr>
              <w:rFonts w:ascii="宋体" w:hAnsi="宋体" w:eastAsia="宋体" w:cs="宋体"/>
              <w:sz w:val="24"/>
              <w:szCs w:val="24"/>
            </w:rPr>
          </w:pPr>
          <w:r>
            <w:fldChar w:fldCharType="begin"/>
          </w:r>
          <w:r>
            <w:instrText xml:space="preserve"> HYPERLINK \l "bookmark5" </w:instrText>
          </w:r>
          <w:r>
            <w:fldChar w:fldCharType="separate"/>
          </w:r>
          <w:r>
            <w:rPr>
              <w:rFonts w:ascii="宋体" w:hAnsi="宋体" w:eastAsia="宋体" w:cs="宋体"/>
              <w:spacing w:val="-1"/>
              <w:sz w:val="24"/>
              <w:szCs w:val="24"/>
            </w:rPr>
            <w:t>五、环境保护措施监督检查清单</w:t>
          </w:r>
          <w:r>
            <w:rPr>
              <w:rFonts w:ascii="宋体" w:hAnsi="宋体" w:eastAsia="宋体" w:cs="宋体"/>
              <w:spacing w:val="75"/>
              <w:sz w:val="24"/>
              <w:szCs w:val="24"/>
            </w:rPr>
            <w:t xml:space="preserve"> </w:t>
          </w:r>
          <w:r>
            <w:rPr>
              <w:rFonts w:ascii="宋体" w:hAnsi="宋体" w:eastAsia="宋体" w:cs="宋体"/>
              <w:sz w:val="24"/>
              <w:szCs w:val="24"/>
            </w:rPr>
            <w:tab/>
          </w:r>
          <w:r>
            <w:rPr>
              <w:rFonts w:ascii="宋体" w:hAnsi="宋体" w:eastAsia="宋体" w:cs="宋体"/>
              <w:spacing w:val="12"/>
              <w:sz w:val="24"/>
              <w:szCs w:val="24"/>
            </w:rPr>
            <w:t>45</w:t>
          </w:r>
          <w:r>
            <w:rPr>
              <w:rFonts w:ascii="宋体" w:hAnsi="宋体" w:eastAsia="宋体" w:cs="宋体"/>
              <w:spacing w:val="12"/>
              <w:sz w:val="24"/>
              <w:szCs w:val="24"/>
            </w:rPr>
            <w:fldChar w:fldCharType="end"/>
          </w:r>
        </w:p>
        <w:p w14:paraId="503D7674">
          <w:pPr>
            <w:tabs>
              <w:tab w:val="right" w:leader="dot" w:pos="8834"/>
            </w:tabs>
            <w:spacing w:before="133" w:line="186" w:lineRule="auto"/>
            <w:ind w:left="1"/>
            <w:rPr>
              <w:rFonts w:ascii="宋体" w:hAnsi="宋体" w:eastAsia="宋体" w:cs="宋体"/>
              <w:sz w:val="24"/>
              <w:szCs w:val="24"/>
            </w:rPr>
          </w:pPr>
          <w:r>
            <w:fldChar w:fldCharType="begin"/>
          </w:r>
          <w:r>
            <w:instrText xml:space="preserve"> HYPERLINK \l "bookmark6" </w:instrText>
          </w:r>
          <w:r>
            <w:fldChar w:fldCharType="separate"/>
          </w:r>
          <w:r>
            <w:rPr>
              <w:rFonts w:ascii="宋体" w:hAnsi="宋体" w:eastAsia="宋体" w:cs="宋体"/>
              <w:spacing w:val="-3"/>
              <w:sz w:val="24"/>
              <w:szCs w:val="24"/>
            </w:rPr>
            <w:t>六、结论</w:t>
          </w:r>
          <w:r>
            <w:rPr>
              <w:rFonts w:ascii="宋体" w:hAnsi="宋体" w:eastAsia="宋体" w:cs="宋体"/>
              <w:spacing w:val="75"/>
              <w:sz w:val="24"/>
              <w:szCs w:val="24"/>
            </w:rPr>
            <w:t xml:space="preserve"> </w:t>
          </w:r>
          <w:r>
            <w:rPr>
              <w:rFonts w:ascii="宋体" w:hAnsi="宋体" w:eastAsia="宋体" w:cs="宋体"/>
              <w:sz w:val="24"/>
              <w:szCs w:val="24"/>
            </w:rPr>
            <w:tab/>
          </w:r>
          <w:r>
            <w:rPr>
              <w:rFonts w:ascii="宋体" w:hAnsi="宋体" w:eastAsia="宋体" w:cs="宋体"/>
              <w:spacing w:val="12"/>
              <w:sz w:val="24"/>
              <w:szCs w:val="24"/>
            </w:rPr>
            <w:t>47</w:t>
          </w:r>
          <w:r>
            <w:rPr>
              <w:rFonts w:ascii="宋体" w:hAnsi="宋体" w:eastAsia="宋体" w:cs="宋体"/>
              <w:spacing w:val="12"/>
              <w:sz w:val="24"/>
              <w:szCs w:val="24"/>
            </w:rPr>
            <w:fldChar w:fldCharType="end"/>
          </w:r>
        </w:p>
        <w:p w14:paraId="38007761">
          <w:pPr>
            <w:tabs>
              <w:tab w:val="right" w:leader="dot" w:pos="8834"/>
            </w:tabs>
            <w:spacing w:before="131" w:line="185" w:lineRule="auto"/>
            <w:ind w:left="2"/>
            <w:rPr>
              <w:rFonts w:ascii="宋体" w:hAnsi="宋体" w:eastAsia="宋体" w:cs="宋体"/>
              <w:sz w:val="24"/>
              <w:szCs w:val="24"/>
            </w:rPr>
          </w:pPr>
          <w:r>
            <w:fldChar w:fldCharType="begin"/>
          </w:r>
          <w:r>
            <w:instrText xml:space="preserve"> HYPERLINK \l "bookmark7" </w:instrText>
          </w:r>
          <w:r>
            <w:fldChar w:fldCharType="separate"/>
          </w:r>
          <w:r>
            <w:rPr>
              <w:rFonts w:ascii="宋体" w:hAnsi="宋体" w:eastAsia="宋体" w:cs="宋体"/>
              <w:spacing w:val="-1"/>
              <w:sz w:val="24"/>
              <w:szCs w:val="24"/>
            </w:rPr>
            <w:t>建设项目污染物排放量汇总表</w:t>
          </w:r>
          <w:r>
            <w:rPr>
              <w:rFonts w:ascii="宋体" w:hAnsi="宋体" w:eastAsia="宋体" w:cs="宋体"/>
              <w:spacing w:val="75"/>
              <w:sz w:val="24"/>
              <w:szCs w:val="24"/>
            </w:rPr>
            <w:t xml:space="preserve"> </w:t>
          </w:r>
          <w:r>
            <w:rPr>
              <w:rFonts w:ascii="宋体" w:hAnsi="宋体" w:eastAsia="宋体" w:cs="宋体"/>
              <w:sz w:val="24"/>
              <w:szCs w:val="24"/>
            </w:rPr>
            <w:tab/>
          </w:r>
          <w:r>
            <w:rPr>
              <w:rFonts w:ascii="宋体" w:hAnsi="宋体" w:eastAsia="宋体" w:cs="宋体"/>
              <w:spacing w:val="12"/>
              <w:sz w:val="24"/>
              <w:szCs w:val="24"/>
            </w:rPr>
            <w:t>48</w:t>
          </w:r>
          <w:r>
            <w:rPr>
              <w:rFonts w:ascii="宋体" w:hAnsi="宋体" w:eastAsia="宋体" w:cs="宋体"/>
              <w:spacing w:val="12"/>
              <w:sz w:val="24"/>
              <w:szCs w:val="24"/>
            </w:rPr>
            <w:fldChar w:fldCharType="end"/>
          </w:r>
        </w:p>
        <w:p w14:paraId="6978745E">
          <w:pPr>
            <w:tabs>
              <w:tab w:val="right" w:leader="dot" w:pos="8834"/>
            </w:tabs>
            <w:spacing w:before="133" w:line="186" w:lineRule="auto"/>
            <w:ind w:left="18"/>
            <w:rPr>
              <w:rFonts w:ascii="宋体" w:hAnsi="宋体" w:eastAsia="宋体" w:cs="宋体"/>
              <w:sz w:val="24"/>
              <w:szCs w:val="24"/>
            </w:rPr>
          </w:pPr>
          <w:r>
            <w:fldChar w:fldCharType="begin"/>
          </w:r>
          <w:r>
            <w:instrText xml:space="preserve"> HYPERLINK \l "bookmark8" </w:instrText>
          </w:r>
          <w:r>
            <w:fldChar w:fldCharType="separate"/>
          </w:r>
          <w:r>
            <w:rPr>
              <w:rFonts w:ascii="宋体" w:hAnsi="宋体" w:eastAsia="宋体" w:cs="宋体"/>
              <w:spacing w:val="-3"/>
              <w:sz w:val="24"/>
              <w:szCs w:val="24"/>
            </w:rPr>
            <w:t>附图一：项目地理位置图</w:t>
          </w:r>
          <w:r>
            <w:rPr>
              <w:rFonts w:ascii="宋体" w:hAnsi="宋体" w:eastAsia="宋体" w:cs="宋体"/>
              <w:spacing w:val="79"/>
              <w:sz w:val="24"/>
              <w:szCs w:val="24"/>
            </w:rPr>
            <w:t xml:space="preserve"> </w:t>
          </w:r>
          <w:r>
            <w:rPr>
              <w:rFonts w:ascii="宋体" w:hAnsi="宋体" w:eastAsia="宋体" w:cs="宋体"/>
              <w:sz w:val="24"/>
              <w:szCs w:val="24"/>
            </w:rPr>
            <w:tab/>
          </w:r>
          <w:r>
            <w:rPr>
              <w:rFonts w:ascii="宋体" w:hAnsi="宋体" w:eastAsia="宋体" w:cs="宋体"/>
              <w:spacing w:val="12"/>
              <w:sz w:val="24"/>
              <w:szCs w:val="24"/>
            </w:rPr>
            <w:t>49</w:t>
          </w:r>
          <w:r>
            <w:rPr>
              <w:rFonts w:ascii="宋体" w:hAnsi="宋体" w:eastAsia="宋体" w:cs="宋体"/>
              <w:spacing w:val="12"/>
              <w:sz w:val="24"/>
              <w:szCs w:val="24"/>
            </w:rPr>
            <w:fldChar w:fldCharType="end"/>
          </w:r>
        </w:p>
        <w:p w14:paraId="73059B17">
          <w:pPr>
            <w:tabs>
              <w:tab w:val="right" w:leader="dot" w:pos="8834"/>
            </w:tabs>
            <w:spacing w:before="133" w:line="185" w:lineRule="auto"/>
            <w:ind w:left="18"/>
            <w:rPr>
              <w:rFonts w:ascii="宋体" w:hAnsi="宋体" w:eastAsia="宋体" w:cs="宋体"/>
              <w:sz w:val="24"/>
              <w:szCs w:val="24"/>
            </w:rPr>
          </w:pPr>
          <w:r>
            <w:fldChar w:fldCharType="begin"/>
          </w:r>
          <w:r>
            <w:instrText xml:space="preserve"> HYPERLINK \l "bookmark9" </w:instrText>
          </w:r>
          <w:r>
            <w:fldChar w:fldCharType="separate"/>
          </w:r>
          <w:r>
            <w:rPr>
              <w:rFonts w:ascii="宋体" w:hAnsi="宋体" w:eastAsia="宋体" w:cs="宋体"/>
              <w:spacing w:val="-2"/>
              <w:sz w:val="24"/>
              <w:szCs w:val="24"/>
            </w:rPr>
            <w:t>附图二：项目所在区域与赤坑镇土地利用规划关系图</w:t>
          </w:r>
          <w:r>
            <w:rPr>
              <w:rFonts w:ascii="宋体" w:hAnsi="宋体" w:eastAsia="宋体" w:cs="宋体"/>
              <w:spacing w:val="92"/>
              <w:sz w:val="24"/>
              <w:szCs w:val="24"/>
            </w:rPr>
            <w:t xml:space="preserve"> </w:t>
          </w:r>
          <w:r>
            <w:rPr>
              <w:rFonts w:ascii="宋体" w:hAnsi="宋体" w:eastAsia="宋体" w:cs="宋体"/>
              <w:sz w:val="24"/>
              <w:szCs w:val="24"/>
            </w:rPr>
            <w:tab/>
          </w:r>
          <w:r>
            <w:rPr>
              <w:rFonts w:ascii="宋体" w:hAnsi="宋体" w:eastAsia="宋体" w:cs="宋体"/>
              <w:spacing w:val="12"/>
              <w:sz w:val="24"/>
              <w:szCs w:val="24"/>
            </w:rPr>
            <w:t>50</w:t>
          </w:r>
          <w:r>
            <w:rPr>
              <w:rFonts w:ascii="宋体" w:hAnsi="宋体" w:eastAsia="宋体" w:cs="宋体"/>
              <w:spacing w:val="12"/>
              <w:sz w:val="24"/>
              <w:szCs w:val="24"/>
            </w:rPr>
            <w:fldChar w:fldCharType="end"/>
          </w:r>
        </w:p>
        <w:p w14:paraId="4C0C8FC1">
          <w:pPr>
            <w:tabs>
              <w:tab w:val="right" w:leader="dot" w:pos="8834"/>
            </w:tabs>
            <w:spacing w:before="131" w:line="186" w:lineRule="auto"/>
            <w:ind w:left="18"/>
            <w:rPr>
              <w:rFonts w:ascii="宋体" w:hAnsi="宋体" w:eastAsia="宋体" w:cs="宋体"/>
              <w:sz w:val="24"/>
              <w:szCs w:val="24"/>
            </w:rPr>
          </w:pPr>
          <w:r>
            <w:fldChar w:fldCharType="begin"/>
          </w:r>
          <w:r>
            <w:instrText xml:space="preserve"> HYPERLINK \l "bookmark10" </w:instrText>
          </w:r>
          <w:r>
            <w:fldChar w:fldCharType="separate"/>
          </w:r>
          <w:r>
            <w:rPr>
              <w:rFonts w:ascii="宋体" w:hAnsi="宋体" w:eastAsia="宋体" w:cs="宋体"/>
              <w:spacing w:val="-1"/>
              <w:sz w:val="24"/>
              <w:szCs w:val="24"/>
            </w:rPr>
            <w:t>附图三：项目位置与广东省生态控制性规划的</w:t>
          </w:r>
          <w:r>
            <w:rPr>
              <w:rFonts w:ascii="宋体" w:hAnsi="宋体" w:eastAsia="宋体" w:cs="宋体"/>
              <w:spacing w:val="-2"/>
              <w:sz w:val="24"/>
              <w:szCs w:val="24"/>
            </w:rPr>
            <w:t>位置关系图</w:t>
          </w:r>
          <w:r>
            <w:rPr>
              <w:rFonts w:ascii="宋体" w:hAnsi="宋体" w:eastAsia="宋体" w:cs="宋体"/>
              <w:spacing w:val="76"/>
              <w:sz w:val="24"/>
              <w:szCs w:val="24"/>
            </w:rPr>
            <w:t xml:space="preserve"> </w:t>
          </w:r>
          <w:r>
            <w:rPr>
              <w:rFonts w:ascii="宋体" w:hAnsi="宋体" w:eastAsia="宋体" w:cs="宋体"/>
              <w:sz w:val="24"/>
              <w:szCs w:val="24"/>
            </w:rPr>
            <w:tab/>
          </w:r>
          <w:r>
            <w:rPr>
              <w:rFonts w:ascii="宋体" w:hAnsi="宋体" w:eastAsia="宋体" w:cs="宋体"/>
              <w:spacing w:val="12"/>
              <w:sz w:val="24"/>
              <w:szCs w:val="24"/>
            </w:rPr>
            <w:t>51</w:t>
          </w:r>
          <w:r>
            <w:rPr>
              <w:rFonts w:ascii="宋体" w:hAnsi="宋体" w:eastAsia="宋体" w:cs="宋体"/>
              <w:spacing w:val="12"/>
              <w:sz w:val="24"/>
              <w:szCs w:val="24"/>
            </w:rPr>
            <w:fldChar w:fldCharType="end"/>
          </w:r>
        </w:p>
        <w:p w14:paraId="1BF63930">
          <w:pPr>
            <w:tabs>
              <w:tab w:val="right" w:leader="dot" w:pos="8834"/>
            </w:tabs>
            <w:spacing w:before="133" w:line="185" w:lineRule="auto"/>
            <w:ind w:left="18"/>
            <w:rPr>
              <w:rFonts w:ascii="宋体" w:hAnsi="宋体" w:eastAsia="宋体" w:cs="宋体"/>
              <w:sz w:val="24"/>
              <w:szCs w:val="24"/>
            </w:rPr>
          </w:pPr>
          <w:r>
            <w:fldChar w:fldCharType="begin"/>
          </w:r>
          <w:r>
            <w:instrText xml:space="preserve"> HYPERLINK \l "bookmark11" </w:instrText>
          </w:r>
          <w:r>
            <w:fldChar w:fldCharType="separate"/>
          </w:r>
          <w:r>
            <w:rPr>
              <w:rFonts w:ascii="宋体" w:hAnsi="宋体" w:eastAsia="宋体" w:cs="宋体"/>
              <w:spacing w:val="-2"/>
              <w:sz w:val="24"/>
              <w:szCs w:val="24"/>
            </w:rPr>
            <w:t>附图四：项目与陆域环境管控单元位置关系图</w:t>
          </w:r>
          <w:r>
            <w:rPr>
              <w:rFonts w:ascii="宋体" w:hAnsi="宋体" w:eastAsia="宋体" w:cs="宋体"/>
              <w:spacing w:val="86"/>
              <w:sz w:val="24"/>
              <w:szCs w:val="24"/>
            </w:rPr>
            <w:t xml:space="preserve"> </w:t>
          </w:r>
          <w:r>
            <w:rPr>
              <w:rFonts w:ascii="宋体" w:hAnsi="宋体" w:eastAsia="宋体" w:cs="宋体"/>
              <w:sz w:val="24"/>
              <w:szCs w:val="24"/>
            </w:rPr>
            <w:tab/>
          </w:r>
          <w:r>
            <w:rPr>
              <w:rFonts w:ascii="宋体" w:hAnsi="宋体" w:eastAsia="宋体" w:cs="宋体"/>
              <w:spacing w:val="12"/>
              <w:sz w:val="24"/>
              <w:szCs w:val="24"/>
            </w:rPr>
            <w:t>52</w:t>
          </w:r>
          <w:r>
            <w:rPr>
              <w:rFonts w:ascii="宋体" w:hAnsi="宋体" w:eastAsia="宋体" w:cs="宋体"/>
              <w:spacing w:val="12"/>
              <w:sz w:val="24"/>
              <w:szCs w:val="24"/>
            </w:rPr>
            <w:fldChar w:fldCharType="end"/>
          </w:r>
        </w:p>
        <w:p w14:paraId="714D3517">
          <w:pPr>
            <w:tabs>
              <w:tab w:val="right" w:leader="dot" w:pos="8834"/>
            </w:tabs>
            <w:spacing w:before="132" w:line="186" w:lineRule="auto"/>
            <w:ind w:left="18"/>
            <w:rPr>
              <w:rFonts w:ascii="宋体" w:hAnsi="宋体" w:eastAsia="宋体" w:cs="宋体"/>
              <w:sz w:val="24"/>
              <w:szCs w:val="24"/>
            </w:rPr>
          </w:pPr>
          <w:r>
            <w:fldChar w:fldCharType="begin"/>
          </w:r>
          <w:r>
            <w:instrText xml:space="preserve"> HYPERLINK \l "bookmark12" </w:instrText>
          </w:r>
          <w:r>
            <w:fldChar w:fldCharType="separate"/>
          </w:r>
          <w:r>
            <w:rPr>
              <w:rFonts w:ascii="宋体" w:hAnsi="宋体" w:eastAsia="宋体" w:cs="宋体"/>
              <w:spacing w:val="-2"/>
              <w:sz w:val="24"/>
              <w:szCs w:val="24"/>
            </w:rPr>
            <w:t>附图五：项目与水环境一般管控单元位置关系图</w:t>
          </w:r>
          <w:r>
            <w:rPr>
              <w:rFonts w:ascii="宋体" w:hAnsi="宋体" w:eastAsia="宋体" w:cs="宋体"/>
              <w:spacing w:val="88"/>
              <w:sz w:val="24"/>
              <w:szCs w:val="24"/>
            </w:rPr>
            <w:t xml:space="preserve"> </w:t>
          </w:r>
          <w:r>
            <w:rPr>
              <w:rFonts w:ascii="宋体" w:hAnsi="宋体" w:eastAsia="宋体" w:cs="宋体"/>
              <w:sz w:val="24"/>
              <w:szCs w:val="24"/>
            </w:rPr>
            <w:tab/>
          </w:r>
          <w:r>
            <w:rPr>
              <w:rFonts w:ascii="宋体" w:hAnsi="宋体" w:eastAsia="宋体" w:cs="宋体"/>
              <w:spacing w:val="12"/>
              <w:sz w:val="24"/>
              <w:szCs w:val="24"/>
            </w:rPr>
            <w:t>53</w:t>
          </w:r>
          <w:r>
            <w:rPr>
              <w:rFonts w:ascii="宋体" w:hAnsi="宋体" w:eastAsia="宋体" w:cs="宋体"/>
              <w:spacing w:val="12"/>
              <w:sz w:val="24"/>
              <w:szCs w:val="24"/>
            </w:rPr>
            <w:fldChar w:fldCharType="end"/>
          </w:r>
        </w:p>
        <w:p w14:paraId="5B3417B6">
          <w:pPr>
            <w:tabs>
              <w:tab w:val="right" w:leader="dot" w:pos="8834"/>
            </w:tabs>
            <w:spacing w:before="132" w:line="185" w:lineRule="auto"/>
            <w:ind w:left="18"/>
            <w:rPr>
              <w:rFonts w:ascii="宋体" w:hAnsi="宋体" w:eastAsia="宋体" w:cs="宋体"/>
              <w:sz w:val="24"/>
              <w:szCs w:val="24"/>
            </w:rPr>
          </w:pPr>
          <w:r>
            <w:fldChar w:fldCharType="begin"/>
          </w:r>
          <w:r>
            <w:instrText xml:space="preserve"> HYPERLINK \l "bookmark13" </w:instrText>
          </w:r>
          <w:r>
            <w:fldChar w:fldCharType="separate"/>
          </w:r>
          <w:r>
            <w:rPr>
              <w:rFonts w:ascii="宋体" w:hAnsi="宋体" w:eastAsia="宋体" w:cs="宋体"/>
              <w:spacing w:val="-2"/>
              <w:sz w:val="24"/>
              <w:szCs w:val="24"/>
            </w:rPr>
            <w:t>附图六：项目与大气环境一般管控单元位置关系图</w:t>
          </w:r>
          <w:r>
            <w:rPr>
              <w:rFonts w:ascii="宋体" w:hAnsi="宋体" w:eastAsia="宋体" w:cs="宋体"/>
              <w:spacing w:val="90"/>
              <w:sz w:val="24"/>
              <w:szCs w:val="24"/>
            </w:rPr>
            <w:t xml:space="preserve"> </w:t>
          </w:r>
          <w:r>
            <w:rPr>
              <w:rFonts w:ascii="宋体" w:hAnsi="宋体" w:eastAsia="宋体" w:cs="宋体"/>
              <w:sz w:val="24"/>
              <w:szCs w:val="24"/>
            </w:rPr>
            <w:tab/>
          </w:r>
          <w:r>
            <w:rPr>
              <w:rFonts w:ascii="宋体" w:hAnsi="宋体" w:eastAsia="宋体" w:cs="宋体"/>
              <w:spacing w:val="12"/>
              <w:sz w:val="24"/>
              <w:szCs w:val="24"/>
            </w:rPr>
            <w:t>54</w:t>
          </w:r>
          <w:r>
            <w:rPr>
              <w:rFonts w:ascii="宋体" w:hAnsi="宋体" w:eastAsia="宋体" w:cs="宋体"/>
              <w:spacing w:val="12"/>
              <w:sz w:val="24"/>
              <w:szCs w:val="24"/>
            </w:rPr>
            <w:fldChar w:fldCharType="end"/>
          </w:r>
        </w:p>
        <w:p w14:paraId="25949A56">
          <w:pPr>
            <w:tabs>
              <w:tab w:val="right" w:leader="dot" w:pos="8834"/>
            </w:tabs>
            <w:spacing w:before="134" w:line="186" w:lineRule="auto"/>
            <w:ind w:left="18"/>
            <w:rPr>
              <w:rFonts w:ascii="宋体" w:hAnsi="宋体" w:eastAsia="宋体" w:cs="宋体"/>
              <w:sz w:val="24"/>
              <w:szCs w:val="24"/>
            </w:rPr>
          </w:pPr>
          <w:r>
            <w:fldChar w:fldCharType="begin"/>
          </w:r>
          <w:r>
            <w:instrText xml:space="preserve"> HYPERLINK \l "bookmark14" </w:instrText>
          </w:r>
          <w:r>
            <w:fldChar w:fldCharType="separate"/>
          </w:r>
          <w:r>
            <w:rPr>
              <w:rFonts w:ascii="宋体" w:hAnsi="宋体" w:eastAsia="宋体" w:cs="宋体"/>
              <w:spacing w:val="-2"/>
              <w:sz w:val="24"/>
              <w:szCs w:val="24"/>
            </w:rPr>
            <w:t>附图七：项目位置与海丰县大气环境功能区划关系图</w:t>
          </w:r>
          <w:r>
            <w:rPr>
              <w:rFonts w:ascii="宋体" w:hAnsi="宋体" w:eastAsia="宋体" w:cs="宋体"/>
              <w:spacing w:val="92"/>
              <w:sz w:val="24"/>
              <w:szCs w:val="24"/>
            </w:rPr>
            <w:t xml:space="preserve"> </w:t>
          </w:r>
          <w:r>
            <w:rPr>
              <w:rFonts w:ascii="宋体" w:hAnsi="宋体" w:eastAsia="宋体" w:cs="宋体"/>
              <w:sz w:val="24"/>
              <w:szCs w:val="24"/>
            </w:rPr>
            <w:tab/>
          </w:r>
          <w:r>
            <w:rPr>
              <w:rFonts w:ascii="宋体" w:hAnsi="宋体" w:eastAsia="宋体" w:cs="宋体"/>
              <w:spacing w:val="12"/>
              <w:sz w:val="24"/>
              <w:szCs w:val="24"/>
            </w:rPr>
            <w:t>55</w:t>
          </w:r>
          <w:r>
            <w:rPr>
              <w:rFonts w:ascii="宋体" w:hAnsi="宋体" w:eastAsia="宋体" w:cs="宋体"/>
              <w:spacing w:val="12"/>
              <w:sz w:val="24"/>
              <w:szCs w:val="24"/>
            </w:rPr>
            <w:fldChar w:fldCharType="end"/>
          </w:r>
        </w:p>
        <w:p w14:paraId="50A6DDD4">
          <w:pPr>
            <w:tabs>
              <w:tab w:val="right" w:leader="dot" w:pos="8834"/>
            </w:tabs>
            <w:spacing w:before="131" w:line="185" w:lineRule="auto"/>
            <w:ind w:left="18"/>
            <w:rPr>
              <w:rFonts w:ascii="宋体" w:hAnsi="宋体" w:eastAsia="宋体" w:cs="宋体"/>
              <w:sz w:val="24"/>
              <w:szCs w:val="24"/>
            </w:rPr>
          </w:pPr>
          <w:r>
            <w:fldChar w:fldCharType="begin"/>
          </w:r>
          <w:r>
            <w:instrText xml:space="preserve"> HYPERLINK \l "bookmark15" </w:instrText>
          </w:r>
          <w:r>
            <w:fldChar w:fldCharType="separate"/>
          </w:r>
          <w:r>
            <w:rPr>
              <w:rFonts w:ascii="宋体" w:hAnsi="宋体" w:eastAsia="宋体" w:cs="宋体"/>
              <w:spacing w:val="-2"/>
              <w:sz w:val="24"/>
              <w:szCs w:val="24"/>
            </w:rPr>
            <w:t>附图八：项目位置与饮用水源保护区划关系图</w:t>
          </w:r>
          <w:r>
            <w:rPr>
              <w:rFonts w:ascii="宋体" w:hAnsi="宋体" w:eastAsia="宋体" w:cs="宋体"/>
              <w:spacing w:val="86"/>
              <w:sz w:val="24"/>
              <w:szCs w:val="24"/>
            </w:rPr>
            <w:t xml:space="preserve"> </w:t>
          </w:r>
          <w:r>
            <w:rPr>
              <w:rFonts w:ascii="宋体" w:hAnsi="宋体" w:eastAsia="宋体" w:cs="宋体"/>
              <w:sz w:val="24"/>
              <w:szCs w:val="24"/>
            </w:rPr>
            <w:tab/>
          </w:r>
          <w:r>
            <w:rPr>
              <w:rFonts w:ascii="宋体" w:hAnsi="宋体" w:eastAsia="宋体" w:cs="宋体"/>
              <w:spacing w:val="12"/>
              <w:sz w:val="24"/>
              <w:szCs w:val="24"/>
            </w:rPr>
            <w:t>56</w:t>
          </w:r>
          <w:r>
            <w:rPr>
              <w:rFonts w:ascii="宋体" w:hAnsi="宋体" w:eastAsia="宋体" w:cs="宋体"/>
              <w:spacing w:val="12"/>
              <w:sz w:val="24"/>
              <w:szCs w:val="24"/>
            </w:rPr>
            <w:fldChar w:fldCharType="end"/>
          </w:r>
        </w:p>
        <w:p w14:paraId="22537E04">
          <w:pPr>
            <w:tabs>
              <w:tab w:val="right" w:leader="dot" w:pos="8834"/>
            </w:tabs>
            <w:spacing w:before="133" w:line="186" w:lineRule="auto"/>
            <w:ind w:left="18"/>
            <w:rPr>
              <w:rFonts w:ascii="宋体" w:hAnsi="宋体" w:eastAsia="宋体" w:cs="宋体"/>
              <w:sz w:val="24"/>
              <w:szCs w:val="24"/>
            </w:rPr>
          </w:pPr>
          <w:r>
            <w:fldChar w:fldCharType="begin"/>
          </w:r>
          <w:r>
            <w:instrText xml:space="preserve"> HYPERLINK \l "bookmark16" </w:instrText>
          </w:r>
          <w:r>
            <w:fldChar w:fldCharType="separate"/>
          </w:r>
          <w:r>
            <w:rPr>
              <w:rFonts w:ascii="宋体" w:hAnsi="宋体" w:eastAsia="宋体" w:cs="宋体"/>
              <w:spacing w:val="-1"/>
              <w:sz w:val="24"/>
              <w:szCs w:val="24"/>
            </w:rPr>
            <w:t>附图九：项目与汕尾市浅层地下水功能区划的</w:t>
          </w:r>
          <w:r>
            <w:rPr>
              <w:rFonts w:ascii="宋体" w:hAnsi="宋体" w:eastAsia="宋体" w:cs="宋体"/>
              <w:spacing w:val="-2"/>
              <w:sz w:val="24"/>
              <w:szCs w:val="24"/>
            </w:rPr>
            <w:t>位置关系图</w:t>
          </w:r>
          <w:r>
            <w:rPr>
              <w:rFonts w:ascii="宋体" w:hAnsi="宋体" w:eastAsia="宋体" w:cs="宋体"/>
              <w:spacing w:val="76"/>
              <w:sz w:val="24"/>
              <w:szCs w:val="24"/>
            </w:rPr>
            <w:t xml:space="preserve"> </w:t>
          </w:r>
          <w:r>
            <w:rPr>
              <w:rFonts w:ascii="宋体" w:hAnsi="宋体" w:eastAsia="宋体" w:cs="宋体"/>
              <w:sz w:val="24"/>
              <w:szCs w:val="24"/>
            </w:rPr>
            <w:tab/>
          </w:r>
          <w:r>
            <w:rPr>
              <w:rFonts w:ascii="宋体" w:hAnsi="宋体" w:eastAsia="宋体" w:cs="宋体"/>
              <w:spacing w:val="12"/>
              <w:sz w:val="24"/>
              <w:szCs w:val="24"/>
            </w:rPr>
            <w:t>57</w:t>
          </w:r>
          <w:r>
            <w:rPr>
              <w:rFonts w:ascii="宋体" w:hAnsi="宋体" w:eastAsia="宋体" w:cs="宋体"/>
              <w:spacing w:val="12"/>
              <w:sz w:val="24"/>
              <w:szCs w:val="24"/>
            </w:rPr>
            <w:fldChar w:fldCharType="end"/>
          </w:r>
        </w:p>
        <w:p w14:paraId="533C5509">
          <w:pPr>
            <w:tabs>
              <w:tab w:val="right" w:leader="dot" w:pos="8834"/>
            </w:tabs>
            <w:spacing w:before="133" w:line="185" w:lineRule="auto"/>
            <w:ind w:left="18"/>
            <w:rPr>
              <w:rFonts w:ascii="宋体" w:hAnsi="宋体" w:eastAsia="宋体" w:cs="宋体"/>
              <w:sz w:val="24"/>
              <w:szCs w:val="24"/>
            </w:rPr>
          </w:pPr>
          <w:r>
            <w:fldChar w:fldCharType="begin"/>
          </w:r>
          <w:r>
            <w:instrText xml:space="preserve"> HYPERLINK \l "bookmark17" </w:instrText>
          </w:r>
          <w:r>
            <w:fldChar w:fldCharType="separate"/>
          </w:r>
          <w:r>
            <w:rPr>
              <w:rFonts w:ascii="宋体" w:hAnsi="宋体" w:eastAsia="宋体" w:cs="宋体"/>
              <w:spacing w:val="-2"/>
              <w:sz w:val="24"/>
              <w:szCs w:val="24"/>
            </w:rPr>
            <w:t>附图十：项目位置与海丰县禁燃区的位置关系图</w:t>
          </w:r>
          <w:r>
            <w:rPr>
              <w:rFonts w:ascii="宋体" w:hAnsi="宋体" w:eastAsia="宋体" w:cs="宋体"/>
              <w:spacing w:val="88"/>
              <w:sz w:val="24"/>
              <w:szCs w:val="24"/>
            </w:rPr>
            <w:t xml:space="preserve"> </w:t>
          </w:r>
          <w:r>
            <w:rPr>
              <w:rFonts w:ascii="宋体" w:hAnsi="宋体" w:eastAsia="宋体" w:cs="宋体"/>
              <w:sz w:val="24"/>
              <w:szCs w:val="24"/>
            </w:rPr>
            <w:tab/>
          </w:r>
          <w:r>
            <w:rPr>
              <w:rFonts w:ascii="宋体" w:hAnsi="宋体" w:eastAsia="宋体" w:cs="宋体"/>
              <w:spacing w:val="12"/>
              <w:sz w:val="24"/>
              <w:szCs w:val="24"/>
            </w:rPr>
            <w:t>58</w:t>
          </w:r>
          <w:r>
            <w:rPr>
              <w:rFonts w:ascii="宋体" w:hAnsi="宋体" w:eastAsia="宋体" w:cs="宋体"/>
              <w:spacing w:val="12"/>
              <w:sz w:val="24"/>
              <w:szCs w:val="24"/>
            </w:rPr>
            <w:fldChar w:fldCharType="end"/>
          </w:r>
        </w:p>
        <w:p w14:paraId="08F25598">
          <w:pPr>
            <w:tabs>
              <w:tab w:val="right" w:leader="dot" w:pos="8834"/>
            </w:tabs>
            <w:spacing w:before="131" w:line="186" w:lineRule="auto"/>
            <w:ind w:left="18"/>
            <w:rPr>
              <w:rFonts w:ascii="宋体" w:hAnsi="宋体" w:eastAsia="宋体" w:cs="宋体"/>
              <w:sz w:val="24"/>
              <w:szCs w:val="24"/>
            </w:rPr>
          </w:pPr>
          <w:r>
            <w:fldChar w:fldCharType="begin"/>
          </w:r>
          <w:r>
            <w:instrText xml:space="preserve"> HYPERLINK \l "bookmark18" </w:instrText>
          </w:r>
          <w:r>
            <w:fldChar w:fldCharType="separate"/>
          </w:r>
          <w:r>
            <w:rPr>
              <w:rFonts w:ascii="宋体" w:hAnsi="宋体" w:eastAsia="宋体" w:cs="宋体"/>
              <w:spacing w:val="-3"/>
              <w:sz w:val="24"/>
              <w:szCs w:val="24"/>
            </w:rPr>
            <w:t>附图十一：项目四至图</w:t>
          </w:r>
          <w:r>
            <w:rPr>
              <w:rFonts w:ascii="宋体" w:hAnsi="宋体" w:eastAsia="宋体" w:cs="宋体"/>
              <w:spacing w:val="76"/>
              <w:sz w:val="24"/>
              <w:szCs w:val="24"/>
            </w:rPr>
            <w:t xml:space="preserve"> </w:t>
          </w:r>
          <w:r>
            <w:rPr>
              <w:rFonts w:ascii="宋体" w:hAnsi="宋体" w:eastAsia="宋体" w:cs="宋体"/>
              <w:sz w:val="24"/>
              <w:szCs w:val="24"/>
            </w:rPr>
            <w:tab/>
          </w:r>
          <w:r>
            <w:rPr>
              <w:rFonts w:ascii="宋体" w:hAnsi="宋体" w:eastAsia="宋体" w:cs="宋体"/>
              <w:spacing w:val="12"/>
              <w:sz w:val="24"/>
              <w:szCs w:val="24"/>
            </w:rPr>
            <w:t>59</w:t>
          </w:r>
          <w:r>
            <w:rPr>
              <w:rFonts w:ascii="宋体" w:hAnsi="宋体" w:eastAsia="宋体" w:cs="宋体"/>
              <w:spacing w:val="12"/>
              <w:sz w:val="24"/>
              <w:szCs w:val="24"/>
            </w:rPr>
            <w:fldChar w:fldCharType="end"/>
          </w:r>
        </w:p>
        <w:p w14:paraId="0E4736CB">
          <w:pPr>
            <w:tabs>
              <w:tab w:val="right" w:leader="dot" w:pos="8834"/>
            </w:tabs>
            <w:spacing w:before="133" w:line="185" w:lineRule="auto"/>
            <w:ind w:left="18"/>
            <w:rPr>
              <w:rFonts w:ascii="宋体" w:hAnsi="宋体" w:eastAsia="宋体" w:cs="宋体"/>
              <w:sz w:val="24"/>
              <w:szCs w:val="24"/>
            </w:rPr>
          </w:pPr>
          <w:r>
            <w:fldChar w:fldCharType="begin"/>
          </w:r>
          <w:r>
            <w:instrText xml:space="preserve"> HYPERLINK \l "bookmark19" </w:instrText>
          </w:r>
          <w:r>
            <w:fldChar w:fldCharType="separate"/>
          </w:r>
          <w:r>
            <w:rPr>
              <w:rFonts w:ascii="宋体" w:hAnsi="宋体" w:eastAsia="宋体" w:cs="宋体"/>
              <w:spacing w:val="-3"/>
              <w:sz w:val="24"/>
              <w:szCs w:val="24"/>
            </w:rPr>
            <w:t>附图十二：项目周边环境照片</w:t>
          </w:r>
          <w:r>
            <w:rPr>
              <w:rFonts w:ascii="宋体" w:hAnsi="宋体" w:eastAsia="宋体" w:cs="宋体"/>
              <w:spacing w:val="85"/>
              <w:sz w:val="24"/>
              <w:szCs w:val="24"/>
            </w:rPr>
            <w:t xml:space="preserve"> </w:t>
          </w:r>
          <w:r>
            <w:rPr>
              <w:rFonts w:ascii="宋体" w:hAnsi="宋体" w:eastAsia="宋体" w:cs="宋体"/>
              <w:sz w:val="24"/>
              <w:szCs w:val="24"/>
            </w:rPr>
            <w:tab/>
          </w:r>
          <w:r>
            <w:rPr>
              <w:rFonts w:ascii="宋体" w:hAnsi="宋体" w:eastAsia="宋体" w:cs="宋体"/>
              <w:spacing w:val="12"/>
              <w:sz w:val="24"/>
              <w:szCs w:val="24"/>
            </w:rPr>
            <w:t>60</w:t>
          </w:r>
          <w:r>
            <w:rPr>
              <w:rFonts w:ascii="宋体" w:hAnsi="宋体" w:eastAsia="宋体" w:cs="宋体"/>
              <w:spacing w:val="12"/>
              <w:sz w:val="24"/>
              <w:szCs w:val="24"/>
            </w:rPr>
            <w:fldChar w:fldCharType="end"/>
          </w:r>
        </w:p>
        <w:p w14:paraId="2049AF14">
          <w:pPr>
            <w:tabs>
              <w:tab w:val="right" w:leader="dot" w:pos="8834"/>
            </w:tabs>
            <w:spacing w:before="131" w:line="186" w:lineRule="auto"/>
            <w:ind w:left="18"/>
            <w:rPr>
              <w:rFonts w:ascii="宋体" w:hAnsi="宋体" w:eastAsia="宋体" w:cs="宋体"/>
              <w:sz w:val="24"/>
              <w:szCs w:val="24"/>
            </w:rPr>
          </w:pPr>
          <w:r>
            <w:fldChar w:fldCharType="begin"/>
          </w:r>
          <w:r>
            <w:instrText xml:space="preserve"> HYPERLINK \l "bookmark20" </w:instrText>
          </w:r>
          <w:r>
            <w:fldChar w:fldCharType="separate"/>
          </w:r>
          <w:r>
            <w:rPr>
              <w:rFonts w:ascii="宋体" w:hAnsi="宋体" w:eastAsia="宋体" w:cs="宋体"/>
              <w:spacing w:val="-2"/>
              <w:sz w:val="24"/>
              <w:szCs w:val="24"/>
            </w:rPr>
            <w:t>附图十三：项目大气影响评价范围图</w:t>
          </w:r>
          <w:r>
            <w:rPr>
              <w:rFonts w:ascii="宋体" w:hAnsi="宋体" w:eastAsia="宋体" w:cs="宋体"/>
              <w:spacing w:val="78"/>
              <w:sz w:val="24"/>
              <w:szCs w:val="24"/>
            </w:rPr>
            <w:t xml:space="preserve"> </w:t>
          </w:r>
          <w:r>
            <w:rPr>
              <w:rFonts w:ascii="宋体" w:hAnsi="宋体" w:eastAsia="宋体" w:cs="宋体"/>
              <w:sz w:val="24"/>
              <w:szCs w:val="24"/>
            </w:rPr>
            <w:tab/>
          </w:r>
          <w:r>
            <w:rPr>
              <w:rFonts w:ascii="宋体" w:hAnsi="宋体" w:eastAsia="宋体" w:cs="宋体"/>
              <w:spacing w:val="12"/>
              <w:sz w:val="24"/>
              <w:szCs w:val="24"/>
            </w:rPr>
            <w:t>61</w:t>
          </w:r>
          <w:r>
            <w:rPr>
              <w:rFonts w:ascii="宋体" w:hAnsi="宋体" w:eastAsia="宋体" w:cs="宋体"/>
              <w:spacing w:val="12"/>
              <w:sz w:val="24"/>
              <w:szCs w:val="24"/>
            </w:rPr>
            <w:fldChar w:fldCharType="end"/>
          </w:r>
        </w:p>
        <w:p w14:paraId="6B82D39E">
          <w:pPr>
            <w:tabs>
              <w:tab w:val="right" w:leader="dot" w:pos="8834"/>
            </w:tabs>
            <w:spacing w:before="133" w:line="185" w:lineRule="auto"/>
            <w:ind w:left="18"/>
            <w:rPr>
              <w:rFonts w:ascii="宋体" w:hAnsi="宋体" w:eastAsia="宋体" w:cs="宋体"/>
              <w:sz w:val="24"/>
              <w:szCs w:val="24"/>
            </w:rPr>
          </w:pPr>
          <w:r>
            <w:fldChar w:fldCharType="begin"/>
          </w:r>
          <w:r>
            <w:instrText xml:space="preserve"> HYPERLINK \l "bookmark21" </w:instrText>
          </w:r>
          <w:r>
            <w:fldChar w:fldCharType="separate"/>
          </w:r>
          <w:r>
            <w:rPr>
              <w:rFonts w:ascii="宋体" w:hAnsi="宋体" w:eastAsia="宋体" w:cs="宋体"/>
              <w:spacing w:val="-2"/>
              <w:sz w:val="24"/>
              <w:szCs w:val="24"/>
            </w:rPr>
            <w:t>附图十四：项目噪声影响评价范围图</w:t>
          </w:r>
          <w:r>
            <w:rPr>
              <w:rFonts w:ascii="宋体" w:hAnsi="宋体" w:eastAsia="宋体" w:cs="宋体"/>
              <w:spacing w:val="78"/>
              <w:sz w:val="24"/>
              <w:szCs w:val="24"/>
            </w:rPr>
            <w:t xml:space="preserve"> </w:t>
          </w:r>
          <w:r>
            <w:rPr>
              <w:rFonts w:ascii="宋体" w:hAnsi="宋体" w:eastAsia="宋体" w:cs="宋体"/>
              <w:sz w:val="24"/>
              <w:szCs w:val="24"/>
            </w:rPr>
            <w:tab/>
          </w:r>
          <w:r>
            <w:rPr>
              <w:rFonts w:ascii="宋体" w:hAnsi="宋体" w:eastAsia="宋体" w:cs="宋体"/>
              <w:spacing w:val="12"/>
              <w:sz w:val="24"/>
              <w:szCs w:val="24"/>
            </w:rPr>
            <w:t>62</w:t>
          </w:r>
          <w:r>
            <w:rPr>
              <w:rFonts w:ascii="宋体" w:hAnsi="宋体" w:eastAsia="宋体" w:cs="宋体"/>
              <w:spacing w:val="12"/>
              <w:sz w:val="24"/>
              <w:szCs w:val="24"/>
            </w:rPr>
            <w:fldChar w:fldCharType="end"/>
          </w:r>
        </w:p>
        <w:p w14:paraId="5D7FF880">
          <w:pPr>
            <w:tabs>
              <w:tab w:val="right" w:leader="dot" w:pos="8834"/>
            </w:tabs>
            <w:spacing w:before="134" w:line="186" w:lineRule="auto"/>
            <w:ind w:left="18"/>
            <w:rPr>
              <w:rFonts w:ascii="宋体" w:hAnsi="宋体" w:eastAsia="宋体" w:cs="宋体"/>
              <w:sz w:val="24"/>
              <w:szCs w:val="24"/>
            </w:rPr>
          </w:pPr>
          <w:r>
            <w:fldChar w:fldCharType="begin"/>
          </w:r>
          <w:r>
            <w:instrText xml:space="preserve"> HYPERLINK \l "bookmark22" </w:instrText>
          </w:r>
          <w:r>
            <w:fldChar w:fldCharType="separate"/>
          </w:r>
          <w:r>
            <w:rPr>
              <w:rFonts w:ascii="宋体" w:hAnsi="宋体" w:eastAsia="宋体" w:cs="宋体"/>
              <w:spacing w:val="-2"/>
              <w:sz w:val="24"/>
              <w:szCs w:val="24"/>
            </w:rPr>
            <w:t>附图十五：项目平面布置图（1）</w:t>
          </w:r>
          <w:r>
            <w:rPr>
              <w:rFonts w:ascii="宋体" w:hAnsi="宋体" w:eastAsia="宋体" w:cs="宋体"/>
              <w:spacing w:val="76"/>
              <w:sz w:val="24"/>
              <w:szCs w:val="24"/>
            </w:rPr>
            <w:t xml:space="preserve"> </w:t>
          </w:r>
          <w:r>
            <w:rPr>
              <w:rFonts w:ascii="宋体" w:hAnsi="宋体" w:eastAsia="宋体" w:cs="宋体"/>
              <w:sz w:val="24"/>
              <w:szCs w:val="24"/>
            </w:rPr>
            <w:tab/>
          </w:r>
          <w:r>
            <w:rPr>
              <w:rFonts w:ascii="宋体" w:hAnsi="宋体" w:eastAsia="宋体" w:cs="宋体"/>
              <w:spacing w:val="12"/>
              <w:sz w:val="24"/>
              <w:szCs w:val="24"/>
            </w:rPr>
            <w:t>63</w:t>
          </w:r>
          <w:r>
            <w:rPr>
              <w:rFonts w:ascii="宋体" w:hAnsi="宋体" w:eastAsia="宋体" w:cs="宋体"/>
              <w:spacing w:val="12"/>
              <w:sz w:val="24"/>
              <w:szCs w:val="24"/>
            </w:rPr>
            <w:fldChar w:fldCharType="end"/>
          </w:r>
        </w:p>
        <w:p w14:paraId="76B323E9">
          <w:pPr>
            <w:tabs>
              <w:tab w:val="right" w:leader="dot" w:pos="8834"/>
            </w:tabs>
            <w:spacing w:before="130" w:line="185" w:lineRule="auto"/>
            <w:ind w:left="18"/>
            <w:rPr>
              <w:rFonts w:ascii="宋体" w:hAnsi="宋体" w:eastAsia="宋体" w:cs="宋体"/>
              <w:sz w:val="24"/>
              <w:szCs w:val="24"/>
            </w:rPr>
          </w:pPr>
          <w:r>
            <w:fldChar w:fldCharType="begin"/>
          </w:r>
          <w:r>
            <w:instrText xml:space="preserve"> HYPERLINK \l "bookmark23" </w:instrText>
          </w:r>
          <w:r>
            <w:fldChar w:fldCharType="separate"/>
          </w:r>
          <w:r>
            <w:rPr>
              <w:rFonts w:ascii="宋体" w:hAnsi="宋体" w:eastAsia="宋体" w:cs="宋体"/>
              <w:spacing w:val="-2"/>
              <w:sz w:val="24"/>
              <w:szCs w:val="24"/>
            </w:rPr>
            <w:t>附图十六：项目平面布置图（2）</w:t>
          </w:r>
          <w:r>
            <w:rPr>
              <w:rFonts w:ascii="宋体" w:hAnsi="宋体" w:eastAsia="宋体" w:cs="宋体"/>
              <w:spacing w:val="76"/>
              <w:sz w:val="24"/>
              <w:szCs w:val="24"/>
            </w:rPr>
            <w:t xml:space="preserve"> </w:t>
          </w:r>
          <w:r>
            <w:rPr>
              <w:rFonts w:ascii="宋体" w:hAnsi="宋体" w:eastAsia="宋体" w:cs="宋体"/>
              <w:sz w:val="24"/>
              <w:szCs w:val="24"/>
            </w:rPr>
            <w:tab/>
          </w:r>
          <w:r>
            <w:rPr>
              <w:rFonts w:ascii="宋体" w:hAnsi="宋体" w:eastAsia="宋体" w:cs="宋体"/>
              <w:spacing w:val="12"/>
              <w:sz w:val="24"/>
              <w:szCs w:val="24"/>
            </w:rPr>
            <w:t>64</w:t>
          </w:r>
          <w:r>
            <w:rPr>
              <w:rFonts w:ascii="宋体" w:hAnsi="宋体" w:eastAsia="宋体" w:cs="宋体"/>
              <w:spacing w:val="12"/>
              <w:sz w:val="24"/>
              <w:szCs w:val="24"/>
            </w:rPr>
            <w:fldChar w:fldCharType="end"/>
          </w:r>
        </w:p>
        <w:p w14:paraId="5860626F">
          <w:pPr>
            <w:tabs>
              <w:tab w:val="right" w:leader="dot" w:pos="8834"/>
            </w:tabs>
            <w:spacing w:before="134" w:line="186" w:lineRule="auto"/>
            <w:ind w:left="18"/>
            <w:rPr>
              <w:rFonts w:ascii="宋体" w:hAnsi="宋体" w:eastAsia="宋体" w:cs="宋体"/>
              <w:sz w:val="24"/>
              <w:szCs w:val="24"/>
            </w:rPr>
          </w:pPr>
          <w:r>
            <w:fldChar w:fldCharType="begin"/>
          </w:r>
          <w:r>
            <w:instrText xml:space="preserve"> HYPERLINK \l "bookmark24" </w:instrText>
          </w:r>
          <w:r>
            <w:fldChar w:fldCharType="separate"/>
          </w:r>
          <w:r>
            <w:rPr>
              <w:rFonts w:ascii="宋体" w:hAnsi="宋体" w:eastAsia="宋体" w:cs="宋体"/>
              <w:spacing w:val="-2"/>
              <w:sz w:val="24"/>
              <w:szCs w:val="24"/>
            </w:rPr>
            <w:t>附图十七：项目平面布置图（3）</w:t>
          </w:r>
          <w:r>
            <w:rPr>
              <w:rFonts w:ascii="宋体" w:hAnsi="宋体" w:eastAsia="宋体" w:cs="宋体"/>
              <w:spacing w:val="76"/>
              <w:sz w:val="24"/>
              <w:szCs w:val="24"/>
            </w:rPr>
            <w:t xml:space="preserve"> </w:t>
          </w:r>
          <w:r>
            <w:rPr>
              <w:rFonts w:ascii="宋体" w:hAnsi="宋体" w:eastAsia="宋体" w:cs="宋体"/>
              <w:sz w:val="24"/>
              <w:szCs w:val="24"/>
            </w:rPr>
            <w:tab/>
          </w:r>
          <w:r>
            <w:rPr>
              <w:rFonts w:ascii="宋体" w:hAnsi="宋体" w:eastAsia="宋体" w:cs="宋体"/>
              <w:spacing w:val="12"/>
              <w:sz w:val="24"/>
              <w:szCs w:val="24"/>
            </w:rPr>
            <w:t>65</w:t>
          </w:r>
          <w:r>
            <w:rPr>
              <w:rFonts w:ascii="宋体" w:hAnsi="宋体" w:eastAsia="宋体" w:cs="宋体"/>
              <w:spacing w:val="12"/>
              <w:sz w:val="24"/>
              <w:szCs w:val="24"/>
            </w:rPr>
            <w:fldChar w:fldCharType="end"/>
          </w:r>
        </w:p>
        <w:p w14:paraId="38CBE0E1">
          <w:pPr>
            <w:tabs>
              <w:tab w:val="right" w:leader="dot" w:pos="8834"/>
            </w:tabs>
            <w:spacing w:before="133" w:line="185" w:lineRule="auto"/>
            <w:ind w:left="18"/>
            <w:rPr>
              <w:rFonts w:ascii="宋体" w:hAnsi="宋体" w:eastAsia="宋体" w:cs="宋体"/>
              <w:sz w:val="24"/>
              <w:szCs w:val="24"/>
            </w:rPr>
          </w:pPr>
          <w:r>
            <w:fldChar w:fldCharType="begin"/>
          </w:r>
          <w:r>
            <w:instrText xml:space="preserve"> HYPERLINK \l "bookmark25" </w:instrText>
          </w:r>
          <w:r>
            <w:fldChar w:fldCharType="separate"/>
          </w:r>
          <w:r>
            <w:rPr>
              <w:rFonts w:ascii="宋体" w:hAnsi="宋体" w:eastAsia="宋体" w:cs="宋体"/>
              <w:spacing w:val="-3"/>
              <w:sz w:val="24"/>
              <w:szCs w:val="24"/>
            </w:rPr>
            <w:t>附图十八：海丰县水系图</w:t>
          </w:r>
          <w:r>
            <w:rPr>
              <w:rFonts w:ascii="宋体" w:hAnsi="宋体" w:eastAsia="宋体" w:cs="宋体"/>
              <w:spacing w:val="79"/>
              <w:sz w:val="24"/>
              <w:szCs w:val="24"/>
            </w:rPr>
            <w:t xml:space="preserve"> </w:t>
          </w:r>
          <w:r>
            <w:rPr>
              <w:rFonts w:ascii="宋体" w:hAnsi="宋体" w:eastAsia="宋体" w:cs="宋体"/>
              <w:sz w:val="24"/>
              <w:szCs w:val="24"/>
            </w:rPr>
            <w:tab/>
          </w:r>
          <w:r>
            <w:rPr>
              <w:rFonts w:ascii="宋体" w:hAnsi="宋体" w:eastAsia="宋体" w:cs="宋体"/>
              <w:spacing w:val="12"/>
              <w:sz w:val="24"/>
              <w:szCs w:val="24"/>
            </w:rPr>
            <w:t>66</w:t>
          </w:r>
          <w:r>
            <w:rPr>
              <w:rFonts w:ascii="宋体" w:hAnsi="宋体" w:eastAsia="宋体" w:cs="宋体"/>
              <w:spacing w:val="12"/>
              <w:sz w:val="24"/>
              <w:szCs w:val="24"/>
            </w:rPr>
            <w:fldChar w:fldCharType="end"/>
          </w:r>
        </w:p>
        <w:p w14:paraId="281BE3C5">
          <w:pPr>
            <w:tabs>
              <w:tab w:val="right" w:leader="dot" w:pos="8834"/>
            </w:tabs>
            <w:spacing w:before="132" w:line="219" w:lineRule="auto"/>
            <w:ind w:left="18"/>
            <w:rPr>
              <w:rFonts w:ascii="宋体" w:hAnsi="宋体" w:eastAsia="宋体" w:cs="宋体"/>
              <w:sz w:val="24"/>
              <w:szCs w:val="24"/>
            </w:rPr>
          </w:pPr>
          <w:r>
            <w:fldChar w:fldCharType="begin"/>
          </w:r>
          <w:r>
            <w:instrText xml:space="preserve"> HYPERLINK \l "bookmark26" </w:instrText>
          </w:r>
          <w:r>
            <w:fldChar w:fldCharType="separate"/>
          </w:r>
          <w:r>
            <w:rPr>
              <w:rFonts w:ascii="宋体" w:hAnsi="宋体" w:eastAsia="宋体" w:cs="宋体"/>
              <w:spacing w:val="-2"/>
              <w:sz w:val="24"/>
              <w:szCs w:val="24"/>
            </w:rPr>
            <w:t>附图十九：项目所在区域声环境功能区划图</w:t>
          </w:r>
          <w:r>
            <w:rPr>
              <w:rFonts w:ascii="宋体" w:hAnsi="宋体" w:eastAsia="宋体" w:cs="宋体"/>
              <w:spacing w:val="84"/>
              <w:sz w:val="24"/>
              <w:szCs w:val="24"/>
            </w:rPr>
            <w:t xml:space="preserve"> </w:t>
          </w:r>
          <w:r>
            <w:rPr>
              <w:rFonts w:ascii="宋体" w:hAnsi="宋体" w:eastAsia="宋体" w:cs="宋体"/>
              <w:sz w:val="24"/>
              <w:szCs w:val="24"/>
            </w:rPr>
            <w:tab/>
          </w:r>
          <w:r>
            <w:rPr>
              <w:rFonts w:ascii="宋体" w:hAnsi="宋体" w:eastAsia="宋体" w:cs="宋体"/>
              <w:spacing w:val="12"/>
              <w:sz w:val="24"/>
              <w:szCs w:val="24"/>
            </w:rPr>
            <w:t>67</w:t>
          </w:r>
          <w:r>
            <w:rPr>
              <w:rFonts w:ascii="宋体" w:hAnsi="宋体" w:eastAsia="宋体" w:cs="宋体"/>
              <w:spacing w:val="12"/>
              <w:sz w:val="24"/>
              <w:szCs w:val="24"/>
            </w:rPr>
            <w:fldChar w:fldCharType="end"/>
          </w:r>
        </w:p>
        <w:p w14:paraId="0DA69449">
          <w:pPr>
            <w:tabs>
              <w:tab w:val="right" w:leader="dot" w:pos="8630"/>
            </w:tabs>
            <w:spacing w:before="103" w:line="227" w:lineRule="auto"/>
            <w:ind w:left="18"/>
            <w:rPr>
              <w:rFonts w:ascii="黑体" w:hAnsi="黑体" w:eastAsia="黑体" w:cs="黑体"/>
              <w:sz w:val="31"/>
              <w:szCs w:val="31"/>
            </w:rPr>
          </w:pPr>
          <w:r>
            <w:fldChar w:fldCharType="begin"/>
          </w:r>
          <w:r>
            <w:instrText xml:space="preserve"> HYPERLINK \l "bookmark27" </w:instrText>
          </w:r>
          <w:r>
            <w:fldChar w:fldCharType="separate"/>
          </w:r>
          <w:r>
            <w:rPr>
              <w:rFonts w:ascii="宋体" w:hAnsi="宋体" w:eastAsia="宋体" w:cs="宋体"/>
              <w:spacing w:val="-5"/>
              <w:sz w:val="24"/>
              <w:szCs w:val="24"/>
            </w:rPr>
            <w:t>附件</w:t>
          </w:r>
          <w:r>
            <w:rPr>
              <w:rFonts w:ascii="宋体" w:hAnsi="宋体" w:eastAsia="宋体" w:cs="宋体"/>
              <w:spacing w:val="-30"/>
              <w:sz w:val="24"/>
              <w:szCs w:val="24"/>
            </w:rPr>
            <w:t xml:space="preserve"> </w:t>
          </w:r>
          <w:r>
            <w:rPr>
              <w:rFonts w:ascii="宋体" w:hAnsi="宋体" w:eastAsia="宋体" w:cs="宋体"/>
              <w:spacing w:val="-5"/>
              <w:sz w:val="24"/>
              <w:szCs w:val="24"/>
            </w:rPr>
            <w:t>1：建设单位营业执照</w:t>
          </w:r>
          <w:r>
            <w:rPr>
              <w:rFonts w:ascii="宋体" w:hAnsi="宋体" w:eastAsia="宋体" w:cs="宋体"/>
              <w:spacing w:val="-44"/>
              <w:sz w:val="24"/>
              <w:szCs w:val="24"/>
            </w:rPr>
            <w:t xml:space="preserve"> </w:t>
          </w:r>
          <w:r>
            <w:rPr>
              <w:rFonts w:ascii="宋体" w:hAnsi="宋体" w:eastAsia="宋体" w:cs="宋体"/>
              <w:sz w:val="24"/>
              <w:szCs w:val="24"/>
            </w:rPr>
            <w:tab/>
          </w:r>
          <w:r>
            <w:rPr>
              <w:rFonts w:ascii="宋体" w:hAnsi="宋体" w:eastAsia="宋体" w:cs="宋体"/>
              <w:spacing w:val="-35"/>
              <w:sz w:val="24"/>
              <w:szCs w:val="24"/>
            </w:rPr>
            <w:t xml:space="preserve"> </w:t>
          </w:r>
          <w:r>
            <w:rPr>
              <w:rFonts w:ascii="黑体" w:hAnsi="黑体" w:eastAsia="黑体" w:cs="黑体"/>
              <w:b/>
              <w:bCs/>
              <w:spacing w:val="5"/>
              <w:sz w:val="31"/>
              <w:szCs w:val="31"/>
            </w:rPr>
            <w:t>错误！未定义书签。</w:t>
          </w:r>
          <w:r>
            <w:rPr>
              <w:rFonts w:ascii="黑体" w:hAnsi="黑体" w:eastAsia="黑体" w:cs="黑体"/>
              <w:b/>
              <w:bCs/>
              <w:spacing w:val="5"/>
              <w:sz w:val="31"/>
              <w:szCs w:val="31"/>
            </w:rPr>
            <w:fldChar w:fldCharType="end"/>
          </w:r>
        </w:p>
        <w:p w14:paraId="47512131">
          <w:pPr>
            <w:tabs>
              <w:tab w:val="right" w:leader="dot" w:pos="8630"/>
            </w:tabs>
            <w:spacing w:before="115" w:line="227" w:lineRule="auto"/>
            <w:ind w:left="18"/>
            <w:rPr>
              <w:rFonts w:ascii="黑体" w:hAnsi="黑体" w:eastAsia="黑体" w:cs="黑体"/>
              <w:sz w:val="31"/>
              <w:szCs w:val="31"/>
            </w:rPr>
          </w:pPr>
          <w:r>
            <w:fldChar w:fldCharType="begin"/>
          </w:r>
          <w:r>
            <w:instrText xml:space="preserve"> HYPERLINK \l "bookmark28" </w:instrText>
          </w:r>
          <w:r>
            <w:fldChar w:fldCharType="separate"/>
          </w:r>
          <w:r>
            <w:rPr>
              <w:rFonts w:ascii="宋体" w:hAnsi="宋体" w:eastAsia="宋体" w:cs="宋体"/>
              <w:spacing w:val="-4"/>
              <w:sz w:val="24"/>
              <w:szCs w:val="24"/>
            </w:rPr>
            <w:t>附件</w:t>
          </w:r>
          <w:r>
            <w:rPr>
              <w:rFonts w:ascii="宋体" w:hAnsi="宋体" w:eastAsia="宋体" w:cs="宋体"/>
              <w:spacing w:val="-42"/>
              <w:sz w:val="24"/>
              <w:szCs w:val="24"/>
            </w:rPr>
            <w:t xml:space="preserve"> </w:t>
          </w:r>
          <w:r>
            <w:rPr>
              <w:rFonts w:ascii="宋体" w:hAnsi="宋体" w:eastAsia="宋体" w:cs="宋体"/>
              <w:spacing w:val="-4"/>
              <w:sz w:val="24"/>
              <w:szCs w:val="24"/>
            </w:rPr>
            <w:t>2：项目法人代表证件</w:t>
          </w:r>
          <w:r>
            <w:rPr>
              <w:rFonts w:ascii="宋体" w:hAnsi="宋体" w:eastAsia="宋体" w:cs="宋体"/>
              <w:spacing w:val="-44"/>
              <w:sz w:val="24"/>
              <w:szCs w:val="24"/>
            </w:rPr>
            <w:t xml:space="preserve"> </w:t>
          </w:r>
          <w:r>
            <w:rPr>
              <w:rFonts w:ascii="宋体" w:hAnsi="宋体" w:eastAsia="宋体" w:cs="宋体"/>
              <w:sz w:val="24"/>
              <w:szCs w:val="24"/>
            </w:rPr>
            <w:tab/>
          </w:r>
          <w:r>
            <w:rPr>
              <w:rFonts w:ascii="宋体" w:hAnsi="宋体" w:eastAsia="宋体" w:cs="宋体"/>
              <w:spacing w:val="-35"/>
              <w:sz w:val="24"/>
              <w:szCs w:val="24"/>
            </w:rPr>
            <w:t xml:space="preserve"> </w:t>
          </w:r>
          <w:r>
            <w:rPr>
              <w:rFonts w:ascii="黑体" w:hAnsi="黑体" w:eastAsia="黑体" w:cs="黑体"/>
              <w:b/>
              <w:bCs/>
              <w:spacing w:val="5"/>
              <w:sz w:val="31"/>
              <w:szCs w:val="31"/>
            </w:rPr>
            <w:t>错误！未定义书签。</w:t>
          </w:r>
          <w:r>
            <w:rPr>
              <w:rFonts w:ascii="黑体" w:hAnsi="黑体" w:eastAsia="黑体" w:cs="黑体"/>
              <w:b/>
              <w:bCs/>
              <w:spacing w:val="5"/>
              <w:sz w:val="31"/>
              <w:szCs w:val="31"/>
            </w:rPr>
            <w:fldChar w:fldCharType="end"/>
          </w:r>
        </w:p>
        <w:p w14:paraId="3CC3D06E">
          <w:pPr>
            <w:tabs>
              <w:tab w:val="right" w:leader="dot" w:pos="8630"/>
            </w:tabs>
            <w:spacing w:before="118" w:line="227" w:lineRule="auto"/>
            <w:ind w:left="18"/>
            <w:rPr>
              <w:rFonts w:ascii="黑体" w:hAnsi="黑体" w:eastAsia="黑体" w:cs="黑体"/>
              <w:sz w:val="31"/>
              <w:szCs w:val="31"/>
            </w:rPr>
          </w:pPr>
          <w:r>
            <w:fldChar w:fldCharType="begin"/>
          </w:r>
          <w:r>
            <w:instrText xml:space="preserve"> HYPERLINK \l "bookmark29" </w:instrText>
          </w:r>
          <w:r>
            <w:fldChar w:fldCharType="separate"/>
          </w:r>
          <w:r>
            <w:rPr>
              <w:rFonts w:ascii="宋体" w:hAnsi="宋体" w:eastAsia="宋体" w:cs="宋体"/>
              <w:spacing w:val="-4"/>
              <w:sz w:val="24"/>
              <w:szCs w:val="24"/>
            </w:rPr>
            <w:t>附件</w:t>
          </w:r>
          <w:r>
            <w:rPr>
              <w:rFonts w:ascii="宋体" w:hAnsi="宋体" w:eastAsia="宋体" w:cs="宋体"/>
              <w:spacing w:val="-42"/>
              <w:sz w:val="24"/>
              <w:szCs w:val="24"/>
            </w:rPr>
            <w:t xml:space="preserve"> </w:t>
          </w:r>
          <w:r>
            <w:rPr>
              <w:rFonts w:ascii="宋体" w:hAnsi="宋体" w:eastAsia="宋体" w:cs="宋体"/>
              <w:spacing w:val="-4"/>
              <w:sz w:val="24"/>
              <w:szCs w:val="24"/>
            </w:rPr>
            <w:t>3：项目用地国土证明</w:t>
          </w:r>
          <w:r>
            <w:rPr>
              <w:rFonts w:ascii="宋体" w:hAnsi="宋体" w:eastAsia="宋体" w:cs="宋体"/>
              <w:spacing w:val="-44"/>
              <w:sz w:val="24"/>
              <w:szCs w:val="24"/>
            </w:rPr>
            <w:t xml:space="preserve"> </w:t>
          </w:r>
          <w:r>
            <w:rPr>
              <w:rFonts w:ascii="宋体" w:hAnsi="宋体" w:eastAsia="宋体" w:cs="宋体"/>
              <w:sz w:val="24"/>
              <w:szCs w:val="24"/>
            </w:rPr>
            <w:tab/>
          </w:r>
          <w:r>
            <w:rPr>
              <w:rFonts w:ascii="宋体" w:hAnsi="宋体" w:eastAsia="宋体" w:cs="宋体"/>
              <w:spacing w:val="-35"/>
              <w:sz w:val="24"/>
              <w:szCs w:val="24"/>
            </w:rPr>
            <w:t xml:space="preserve"> </w:t>
          </w:r>
          <w:r>
            <w:rPr>
              <w:rFonts w:ascii="黑体" w:hAnsi="黑体" w:eastAsia="黑体" w:cs="黑体"/>
              <w:b/>
              <w:bCs/>
              <w:spacing w:val="5"/>
              <w:sz w:val="31"/>
              <w:szCs w:val="31"/>
            </w:rPr>
            <w:t>错误！未定义书签。</w:t>
          </w:r>
          <w:r>
            <w:rPr>
              <w:rFonts w:ascii="黑体" w:hAnsi="黑体" w:eastAsia="黑体" w:cs="黑体"/>
              <w:b/>
              <w:bCs/>
              <w:spacing w:val="5"/>
              <w:sz w:val="31"/>
              <w:szCs w:val="31"/>
            </w:rPr>
            <w:fldChar w:fldCharType="end"/>
          </w:r>
        </w:p>
        <w:p w14:paraId="01B24335">
          <w:pPr>
            <w:tabs>
              <w:tab w:val="right" w:leader="dot" w:pos="8630"/>
            </w:tabs>
            <w:spacing w:before="116" w:line="227" w:lineRule="auto"/>
            <w:ind w:left="18"/>
            <w:rPr>
              <w:rFonts w:ascii="黑体" w:hAnsi="黑体" w:eastAsia="黑体" w:cs="黑体"/>
              <w:sz w:val="31"/>
              <w:szCs w:val="31"/>
            </w:rPr>
          </w:pPr>
          <w:r>
            <w:fldChar w:fldCharType="begin"/>
          </w:r>
          <w:r>
            <w:instrText xml:space="preserve"> HYPERLINK \l "bookmark30" </w:instrText>
          </w:r>
          <w:r>
            <w:fldChar w:fldCharType="separate"/>
          </w:r>
          <w:r>
            <w:rPr>
              <w:rFonts w:ascii="宋体" w:hAnsi="宋体" w:eastAsia="宋体" w:cs="宋体"/>
              <w:spacing w:val="-4"/>
              <w:sz w:val="24"/>
              <w:szCs w:val="24"/>
            </w:rPr>
            <w:t>附件</w:t>
          </w:r>
          <w:r>
            <w:rPr>
              <w:rFonts w:ascii="宋体" w:hAnsi="宋体" w:eastAsia="宋体" w:cs="宋体"/>
              <w:spacing w:val="-50"/>
              <w:sz w:val="24"/>
              <w:szCs w:val="24"/>
            </w:rPr>
            <w:t xml:space="preserve"> </w:t>
          </w:r>
          <w:r>
            <w:rPr>
              <w:rFonts w:ascii="宋体" w:hAnsi="宋体" w:eastAsia="宋体" w:cs="宋体"/>
              <w:spacing w:val="-4"/>
              <w:sz w:val="24"/>
              <w:szCs w:val="24"/>
            </w:rPr>
            <w:t>4：用地租赁合同</w:t>
          </w:r>
          <w:r>
            <w:rPr>
              <w:rFonts w:ascii="宋体" w:hAnsi="宋体" w:eastAsia="宋体" w:cs="宋体"/>
              <w:spacing w:val="-44"/>
              <w:sz w:val="24"/>
              <w:szCs w:val="24"/>
            </w:rPr>
            <w:t xml:space="preserve"> </w:t>
          </w:r>
          <w:r>
            <w:rPr>
              <w:rFonts w:ascii="宋体" w:hAnsi="宋体" w:eastAsia="宋体" w:cs="宋体"/>
              <w:sz w:val="24"/>
              <w:szCs w:val="24"/>
            </w:rPr>
            <w:tab/>
          </w:r>
          <w:r>
            <w:rPr>
              <w:rFonts w:ascii="宋体" w:hAnsi="宋体" w:eastAsia="宋体" w:cs="宋体"/>
              <w:spacing w:val="-35"/>
              <w:sz w:val="24"/>
              <w:szCs w:val="24"/>
            </w:rPr>
            <w:t xml:space="preserve"> </w:t>
          </w:r>
          <w:r>
            <w:rPr>
              <w:rFonts w:ascii="黑体" w:hAnsi="黑体" w:eastAsia="黑体" w:cs="黑体"/>
              <w:b/>
              <w:bCs/>
              <w:spacing w:val="5"/>
              <w:sz w:val="31"/>
              <w:szCs w:val="31"/>
            </w:rPr>
            <w:t>错误！未定义书签。</w:t>
          </w:r>
          <w:r>
            <w:rPr>
              <w:rFonts w:ascii="黑体" w:hAnsi="黑体" w:eastAsia="黑体" w:cs="黑体"/>
              <w:b/>
              <w:bCs/>
              <w:spacing w:val="5"/>
              <w:sz w:val="31"/>
              <w:szCs w:val="31"/>
            </w:rPr>
            <w:fldChar w:fldCharType="end"/>
          </w:r>
        </w:p>
        <w:p w14:paraId="1D6D2A78">
          <w:pPr>
            <w:tabs>
              <w:tab w:val="right" w:leader="dot" w:pos="8630"/>
            </w:tabs>
            <w:spacing w:before="118" w:line="227" w:lineRule="auto"/>
            <w:ind w:left="18"/>
            <w:rPr>
              <w:rFonts w:ascii="黑体" w:hAnsi="黑体" w:eastAsia="黑体" w:cs="黑体"/>
              <w:sz w:val="31"/>
              <w:szCs w:val="31"/>
            </w:rPr>
          </w:pPr>
          <w:r>
            <w:fldChar w:fldCharType="begin"/>
          </w:r>
          <w:r>
            <w:instrText xml:space="preserve"> HYPERLINK \l "bookmark31" </w:instrText>
          </w:r>
          <w:r>
            <w:fldChar w:fldCharType="separate"/>
          </w:r>
          <w:r>
            <w:rPr>
              <w:rFonts w:ascii="宋体" w:hAnsi="宋体" w:eastAsia="宋体" w:cs="宋体"/>
              <w:spacing w:val="-4"/>
              <w:sz w:val="24"/>
              <w:szCs w:val="24"/>
            </w:rPr>
            <w:t>附件</w:t>
          </w:r>
          <w:r>
            <w:rPr>
              <w:rFonts w:ascii="宋体" w:hAnsi="宋体" w:eastAsia="宋体" w:cs="宋体"/>
              <w:spacing w:val="-42"/>
              <w:sz w:val="24"/>
              <w:szCs w:val="24"/>
            </w:rPr>
            <w:t xml:space="preserve"> </w:t>
          </w:r>
          <w:r>
            <w:rPr>
              <w:rFonts w:ascii="宋体" w:hAnsi="宋体" w:eastAsia="宋体" w:cs="宋体"/>
              <w:spacing w:val="-4"/>
              <w:sz w:val="24"/>
              <w:szCs w:val="24"/>
            </w:rPr>
            <w:t>5：项目现状监测报告</w:t>
          </w:r>
          <w:r>
            <w:rPr>
              <w:rFonts w:ascii="宋体" w:hAnsi="宋体" w:eastAsia="宋体" w:cs="宋体"/>
              <w:spacing w:val="-44"/>
              <w:sz w:val="24"/>
              <w:szCs w:val="24"/>
            </w:rPr>
            <w:t xml:space="preserve"> </w:t>
          </w:r>
          <w:r>
            <w:rPr>
              <w:rFonts w:ascii="宋体" w:hAnsi="宋体" w:eastAsia="宋体" w:cs="宋体"/>
              <w:sz w:val="24"/>
              <w:szCs w:val="24"/>
            </w:rPr>
            <w:tab/>
          </w:r>
          <w:r>
            <w:rPr>
              <w:rFonts w:ascii="宋体" w:hAnsi="宋体" w:eastAsia="宋体" w:cs="宋体"/>
              <w:spacing w:val="-35"/>
              <w:sz w:val="24"/>
              <w:szCs w:val="24"/>
            </w:rPr>
            <w:t xml:space="preserve"> </w:t>
          </w:r>
          <w:r>
            <w:rPr>
              <w:rFonts w:ascii="黑体" w:hAnsi="黑体" w:eastAsia="黑体" w:cs="黑体"/>
              <w:b/>
              <w:bCs/>
              <w:spacing w:val="5"/>
              <w:sz w:val="31"/>
              <w:szCs w:val="31"/>
            </w:rPr>
            <w:t>错误！未定义书签。</w:t>
          </w:r>
          <w:r>
            <w:rPr>
              <w:rFonts w:ascii="黑体" w:hAnsi="黑体" w:eastAsia="黑体" w:cs="黑体"/>
              <w:b/>
              <w:bCs/>
              <w:spacing w:val="5"/>
              <w:sz w:val="31"/>
              <w:szCs w:val="31"/>
            </w:rPr>
            <w:fldChar w:fldCharType="end"/>
          </w:r>
        </w:p>
      </w:sdtContent>
    </w:sdt>
    <w:p w14:paraId="4CC6C235">
      <w:pPr>
        <w:spacing w:line="227" w:lineRule="auto"/>
        <w:rPr>
          <w:rFonts w:ascii="黑体" w:hAnsi="黑体" w:eastAsia="黑体" w:cs="黑体"/>
          <w:sz w:val="31"/>
          <w:szCs w:val="31"/>
        </w:rPr>
        <w:sectPr>
          <w:pgSz w:w="11906" w:h="16839"/>
          <w:pgMar w:top="1431" w:right="1530" w:bottom="0" w:left="1540" w:header="0" w:footer="0" w:gutter="0"/>
          <w:cols w:space="720" w:num="1"/>
        </w:sectPr>
      </w:pPr>
    </w:p>
    <w:p w14:paraId="221FDD71">
      <w:pPr>
        <w:spacing w:before="318" w:line="227" w:lineRule="auto"/>
        <w:jc w:val="right"/>
        <w:rPr>
          <w:rFonts w:ascii="黑体" w:hAnsi="黑体" w:eastAsia="黑体" w:cs="黑体"/>
          <w:sz w:val="31"/>
          <w:szCs w:val="31"/>
        </w:rPr>
      </w:pPr>
      <w:r>
        <w:rPr>
          <w:rFonts w:ascii="宋体" w:hAnsi="宋体" w:eastAsia="宋体" w:cs="宋体"/>
          <w:spacing w:val="1"/>
          <w:sz w:val="24"/>
          <w:szCs w:val="24"/>
        </w:rPr>
        <w:t>附件6：本项目环境影响报告表全本公示页面截图</w:t>
      </w:r>
      <w:r>
        <w:rPr>
          <w:rFonts w:ascii="宋体" w:hAnsi="宋体" w:eastAsia="宋体" w:cs="宋体"/>
          <w:spacing w:val="-30"/>
          <w:sz w:val="24"/>
          <w:szCs w:val="24"/>
        </w:rPr>
        <w:t xml:space="preserve"> </w:t>
      </w:r>
      <w:r>
        <w:rPr>
          <w:rFonts w:ascii="宋体" w:hAnsi="宋体" w:eastAsia="宋体" w:cs="宋体"/>
          <w:spacing w:val="26"/>
          <w:sz w:val="24"/>
          <w:szCs w:val="24"/>
          <w:u w:val="single" w:color="auto"/>
        </w:rPr>
        <w:t xml:space="preserve">    </w:t>
      </w:r>
      <w:r>
        <w:rPr>
          <w:rFonts w:ascii="宋体" w:hAnsi="宋体" w:eastAsia="宋体" w:cs="宋体"/>
          <w:spacing w:val="-38"/>
          <w:sz w:val="24"/>
          <w:szCs w:val="24"/>
        </w:rPr>
        <w:t xml:space="preserve"> </w:t>
      </w:r>
      <w:r>
        <w:rPr>
          <w:rFonts w:ascii="黑体" w:hAnsi="黑体" w:eastAsia="黑体" w:cs="黑体"/>
          <w:b/>
          <w:bCs/>
          <w:spacing w:val="1"/>
          <w:sz w:val="31"/>
          <w:szCs w:val="31"/>
        </w:rPr>
        <w:t>错误！未定义书签。</w:t>
      </w:r>
    </w:p>
    <w:p w14:paraId="64A43D48">
      <w:pPr>
        <w:spacing w:line="227" w:lineRule="auto"/>
        <w:rPr>
          <w:rFonts w:ascii="黑体" w:hAnsi="黑体" w:eastAsia="黑体" w:cs="黑体"/>
          <w:sz w:val="31"/>
          <w:szCs w:val="31"/>
        </w:rPr>
        <w:sectPr>
          <w:pgSz w:w="11906" w:h="16839"/>
          <w:pgMar w:top="1431" w:right="1579" w:bottom="0" w:left="1559" w:header="0" w:footer="0" w:gutter="0"/>
          <w:cols w:space="720" w:num="1"/>
        </w:sectPr>
      </w:pPr>
    </w:p>
    <w:p w14:paraId="26DB18C5">
      <w:pPr>
        <w:spacing w:before="318" w:line="227" w:lineRule="auto"/>
        <w:ind w:left="2862"/>
        <w:outlineLvl w:val="0"/>
        <w:rPr>
          <w:rFonts w:ascii="黑体" w:hAnsi="黑体" w:eastAsia="黑体" w:cs="黑体"/>
          <w:sz w:val="31"/>
          <w:szCs w:val="31"/>
        </w:rPr>
      </w:pPr>
      <w:bookmarkStart w:id="0" w:name="bookmark1"/>
      <w:bookmarkEnd w:id="0"/>
      <w:r>
        <w:rPr>
          <w:rFonts w:ascii="黑体" w:hAnsi="黑体" w:eastAsia="黑体" w:cs="黑体"/>
          <w:spacing w:val="8"/>
          <w:sz w:val="31"/>
          <w:szCs w:val="31"/>
        </w:rPr>
        <w:t>一、建设项目基本情况</w:t>
      </w:r>
    </w:p>
    <w:p w14:paraId="04A4A47C">
      <w:pPr>
        <w:spacing w:line="192" w:lineRule="exact"/>
      </w:pPr>
    </w:p>
    <w:tbl>
      <w:tblPr>
        <w:tblStyle w:val="5"/>
        <w:tblW w:w="887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8"/>
        <w:gridCol w:w="164"/>
        <w:gridCol w:w="706"/>
        <w:gridCol w:w="328"/>
        <w:gridCol w:w="1976"/>
        <w:gridCol w:w="1096"/>
        <w:gridCol w:w="795"/>
        <w:gridCol w:w="1977"/>
        <w:gridCol w:w="811"/>
        <w:gridCol w:w="173"/>
      </w:tblGrid>
      <w:tr w14:paraId="0FD6C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trPr>
        <w:tc>
          <w:tcPr>
            <w:tcW w:w="1718" w:type="dxa"/>
            <w:gridSpan w:val="3"/>
            <w:tcBorders>
              <w:top w:val="single" w:color="000000" w:sz="6" w:space="0"/>
              <w:left w:val="single" w:color="000000" w:sz="6" w:space="0"/>
            </w:tcBorders>
            <w:vAlign w:val="top"/>
          </w:tcPr>
          <w:p w14:paraId="35F309AA">
            <w:pPr>
              <w:pStyle w:val="6"/>
              <w:spacing w:before="181" w:line="221" w:lineRule="auto"/>
              <w:ind w:left="142"/>
            </w:pPr>
            <w:r>
              <w:rPr>
                <w:spacing w:val="-3"/>
              </w:rPr>
              <w:t>建设项目名称</w:t>
            </w:r>
          </w:p>
        </w:tc>
        <w:tc>
          <w:tcPr>
            <w:tcW w:w="7156" w:type="dxa"/>
            <w:gridSpan w:val="7"/>
            <w:tcBorders>
              <w:top w:val="single" w:color="000000" w:sz="6" w:space="0"/>
              <w:right w:val="single" w:color="000000" w:sz="6" w:space="0"/>
            </w:tcBorders>
            <w:vAlign w:val="top"/>
          </w:tcPr>
          <w:p w14:paraId="17652FBA">
            <w:pPr>
              <w:pStyle w:val="6"/>
              <w:spacing w:before="182" w:line="219" w:lineRule="auto"/>
              <w:ind w:left="2380"/>
            </w:pPr>
            <w:r>
              <w:rPr>
                <w:spacing w:val="-2"/>
              </w:rPr>
              <w:t>佳丰隆食品深加工项目</w:t>
            </w:r>
          </w:p>
        </w:tc>
      </w:tr>
      <w:tr w14:paraId="3FC26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718" w:type="dxa"/>
            <w:gridSpan w:val="3"/>
            <w:tcBorders>
              <w:left w:val="single" w:color="000000" w:sz="6" w:space="0"/>
            </w:tcBorders>
            <w:vAlign w:val="top"/>
          </w:tcPr>
          <w:p w14:paraId="7D393BD4">
            <w:pPr>
              <w:pStyle w:val="6"/>
              <w:spacing w:before="178" w:line="220" w:lineRule="auto"/>
              <w:ind w:left="383"/>
            </w:pPr>
            <w:r>
              <w:rPr>
                <w:spacing w:val="-4"/>
              </w:rPr>
              <w:t>项目代码</w:t>
            </w:r>
          </w:p>
        </w:tc>
        <w:tc>
          <w:tcPr>
            <w:tcW w:w="7156" w:type="dxa"/>
            <w:gridSpan w:val="7"/>
            <w:tcBorders>
              <w:right w:val="single" w:color="000000" w:sz="6" w:space="0"/>
            </w:tcBorders>
            <w:vAlign w:val="top"/>
          </w:tcPr>
          <w:p w14:paraId="70BDB189">
            <w:pPr>
              <w:pStyle w:val="6"/>
              <w:spacing w:before="177" w:line="221" w:lineRule="auto"/>
              <w:ind w:left="3461"/>
            </w:pPr>
            <w:r>
              <w:t>无</w:t>
            </w:r>
          </w:p>
        </w:tc>
      </w:tr>
      <w:tr w14:paraId="6A5018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718" w:type="dxa"/>
            <w:gridSpan w:val="3"/>
            <w:tcBorders>
              <w:left w:val="single" w:color="000000" w:sz="6" w:space="0"/>
            </w:tcBorders>
            <w:vAlign w:val="top"/>
          </w:tcPr>
          <w:p w14:paraId="309A3EA9">
            <w:pPr>
              <w:pStyle w:val="6"/>
              <w:spacing w:before="52" w:line="223" w:lineRule="auto"/>
              <w:ind w:left="741" w:right="137" w:hanging="599"/>
            </w:pPr>
            <w:r>
              <w:rPr>
                <w:spacing w:val="-3"/>
              </w:rPr>
              <w:t>建设单位联系</w:t>
            </w:r>
            <w:r>
              <w:t>人</w:t>
            </w:r>
          </w:p>
        </w:tc>
        <w:tc>
          <w:tcPr>
            <w:tcW w:w="2304" w:type="dxa"/>
            <w:gridSpan w:val="2"/>
            <w:vAlign w:val="top"/>
          </w:tcPr>
          <w:p w14:paraId="63FD1E8B">
            <w:pPr>
              <w:pStyle w:val="6"/>
              <w:spacing w:before="207" w:line="222" w:lineRule="auto"/>
              <w:ind w:left="913"/>
              <w:rPr>
                <w:rFonts w:ascii="Times New Roman" w:hAnsi="Times New Roman" w:eastAsia="Times New Roman" w:cs="Times New Roman"/>
              </w:rPr>
            </w:pPr>
            <w:r>
              <w:rPr>
                <w:spacing w:val="-3"/>
              </w:rPr>
              <w:t>魏</w:t>
            </w:r>
            <w:r>
              <w:rPr>
                <w:rFonts w:ascii="Times New Roman" w:hAnsi="Times New Roman" w:eastAsia="Times New Roman" w:cs="Times New Roman"/>
                <w:spacing w:val="-3"/>
              </w:rPr>
              <w:t>**</w:t>
            </w:r>
          </w:p>
        </w:tc>
        <w:tc>
          <w:tcPr>
            <w:tcW w:w="1891" w:type="dxa"/>
            <w:gridSpan w:val="2"/>
            <w:vAlign w:val="top"/>
          </w:tcPr>
          <w:p w14:paraId="6EBAD94C">
            <w:pPr>
              <w:pStyle w:val="6"/>
              <w:spacing w:before="207" w:line="222" w:lineRule="auto"/>
              <w:ind w:left="474"/>
            </w:pPr>
            <w:r>
              <w:rPr>
                <w:spacing w:val="-3"/>
              </w:rPr>
              <w:t>联系方式</w:t>
            </w:r>
          </w:p>
        </w:tc>
        <w:tc>
          <w:tcPr>
            <w:tcW w:w="2961" w:type="dxa"/>
            <w:gridSpan w:val="3"/>
            <w:tcBorders>
              <w:right w:val="single" w:color="000000" w:sz="6" w:space="0"/>
            </w:tcBorders>
            <w:vAlign w:val="top"/>
          </w:tcPr>
          <w:p w14:paraId="6E4F3C49">
            <w:pPr>
              <w:spacing w:before="172" w:line="315" w:lineRule="exact"/>
              <w:ind w:left="843"/>
              <w:rPr>
                <w:rFonts w:ascii="Times New Roman" w:hAnsi="Times New Roman" w:eastAsia="Times New Roman" w:cs="Times New Roman"/>
                <w:sz w:val="24"/>
                <w:szCs w:val="24"/>
              </w:rPr>
            </w:pPr>
            <w:r>
              <w:rPr>
                <w:rFonts w:ascii="Times New Roman" w:hAnsi="Times New Roman" w:eastAsia="Times New Roman" w:cs="Times New Roman"/>
                <w:spacing w:val="-3"/>
                <w:position w:val="1"/>
                <w:sz w:val="24"/>
                <w:szCs w:val="24"/>
              </w:rPr>
              <w:t>135****0522</w:t>
            </w:r>
          </w:p>
        </w:tc>
      </w:tr>
      <w:tr w14:paraId="627196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718" w:type="dxa"/>
            <w:gridSpan w:val="3"/>
            <w:tcBorders>
              <w:left w:val="single" w:color="000000" w:sz="6" w:space="0"/>
            </w:tcBorders>
            <w:vAlign w:val="top"/>
          </w:tcPr>
          <w:p w14:paraId="02EB249F">
            <w:pPr>
              <w:pStyle w:val="6"/>
              <w:spacing w:before="181" w:line="222" w:lineRule="auto"/>
              <w:ind w:left="382"/>
            </w:pPr>
            <w:r>
              <w:rPr>
                <w:spacing w:val="-4"/>
              </w:rPr>
              <w:t>建设地点</w:t>
            </w:r>
          </w:p>
        </w:tc>
        <w:tc>
          <w:tcPr>
            <w:tcW w:w="7156" w:type="dxa"/>
            <w:gridSpan w:val="7"/>
            <w:tcBorders>
              <w:right w:val="single" w:color="000000" w:sz="6" w:space="0"/>
            </w:tcBorders>
            <w:vAlign w:val="top"/>
          </w:tcPr>
          <w:p w14:paraId="34E5B53C">
            <w:pPr>
              <w:pStyle w:val="6"/>
              <w:spacing w:before="182" w:line="220" w:lineRule="auto"/>
              <w:ind w:left="1418"/>
            </w:pPr>
            <w:r>
              <w:rPr>
                <w:spacing w:val="-1"/>
              </w:rPr>
              <w:t>海丰县赤坑镇可汕公路东侧富升珍珠厂内</w:t>
            </w:r>
          </w:p>
        </w:tc>
      </w:tr>
      <w:tr w14:paraId="3A6611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718" w:type="dxa"/>
            <w:gridSpan w:val="3"/>
            <w:tcBorders>
              <w:left w:val="single" w:color="000000" w:sz="6" w:space="0"/>
            </w:tcBorders>
            <w:vAlign w:val="top"/>
          </w:tcPr>
          <w:p w14:paraId="2C782955">
            <w:pPr>
              <w:pStyle w:val="6"/>
              <w:spacing w:before="182" w:line="221" w:lineRule="auto"/>
              <w:ind w:left="379"/>
            </w:pPr>
            <w:r>
              <w:rPr>
                <w:spacing w:val="-3"/>
              </w:rPr>
              <w:t>地理坐标</w:t>
            </w:r>
          </w:p>
        </w:tc>
        <w:tc>
          <w:tcPr>
            <w:tcW w:w="7156" w:type="dxa"/>
            <w:gridSpan w:val="7"/>
            <w:tcBorders>
              <w:right w:val="single" w:color="000000" w:sz="6" w:space="0"/>
            </w:tcBorders>
            <w:vAlign w:val="top"/>
          </w:tcPr>
          <w:p w14:paraId="52CB7B1B">
            <w:pPr>
              <w:pStyle w:val="6"/>
              <w:spacing w:before="145" w:line="278" w:lineRule="auto"/>
              <w:ind w:left="1013"/>
            </w:pPr>
            <w:r>
              <w:rPr>
                <w:spacing w:val="-3"/>
              </w:rPr>
              <w:t>（</w:t>
            </w:r>
            <w:r>
              <w:rPr>
                <w:rFonts w:ascii="Times New Roman" w:hAnsi="Times New Roman" w:eastAsia="Times New Roman" w:cs="Times New Roman"/>
                <w:spacing w:val="-3"/>
                <w:u w:val="single" w:color="auto"/>
              </w:rPr>
              <w:t xml:space="preserve">115 </w:t>
            </w:r>
            <w:r>
              <w:rPr>
                <w:spacing w:val="-3"/>
              </w:rPr>
              <w:t>度</w:t>
            </w:r>
            <w:r>
              <w:rPr>
                <w:spacing w:val="-46"/>
              </w:rPr>
              <w:t xml:space="preserve"> </w:t>
            </w:r>
            <w:r>
              <w:rPr>
                <w:rFonts w:ascii="Times New Roman" w:hAnsi="Times New Roman" w:eastAsia="Times New Roman" w:cs="Times New Roman"/>
                <w:spacing w:val="-3"/>
                <w:u w:val="single" w:color="auto"/>
              </w:rPr>
              <w:t xml:space="preserve">27 </w:t>
            </w:r>
            <w:r>
              <w:rPr>
                <w:spacing w:val="-3"/>
              </w:rPr>
              <w:t>分</w:t>
            </w:r>
            <w:r>
              <w:rPr>
                <w:spacing w:val="-55"/>
              </w:rPr>
              <w:t xml:space="preserve"> </w:t>
            </w:r>
            <w:r>
              <w:rPr>
                <w:rFonts w:ascii="Times New Roman" w:hAnsi="Times New Roman" w:eastAsia="Times New Roman" w:cs="Times New Roman"/>
                <w:spacing w:val="-3"/>
                <w:u w:val="single" w:color="auto"/>
              </w:rPr>
              <w:t xml:space="preserve">23.724 </w:t>
            </w:r>
            <w:r>
              <w:rPr>
                <w:spacing w:val="-3"/>
              </w:rPr>
              <w:t>秒，</w:t>
            </w:r>
            <w:r>
              <w:rPr>
                <w:rFonts w:ascii="Times New Roman" w:hAnsi="Times New Roman" w:eastAsia="Times New Roman" w:cs="Times New Roman"/>
                <w:spacing w:val="-3"/>
                <w:u w:val="single" w:color="auto"/>
              </w:rPr>
              <w:t>22</w:t>
            </w:r>
            <w:r>
              <w:rPr>
                <w:rFonts w:ascii="Times New Roman" w:hAnsi="Times New Roman" w:eastAsia="Times New Roman" w:cs="Times New Roman"/>
                <w:spacing w:val="8"/>
                <w:u w:val="single" w:color="auto"/>
              </w:rPr>
              <w:t xml:space="preserve"> </w:t>
            </w:r>
            <w:r>
              <w:rPr>
                <w:spacing w:val="-3"/>
              </w:rPr>
              <w:t>度</w:t>
            </w:r>
            <w:r>
              <w:rPr>
                <w:spacing w:val="-48"/>
              </w:rPr>
              <w:t xml:space="preserve"> </w:t>
            </w:r>
            <w:r>
              <w:rPr>
                <w:rFonts w:ascii="Times New Roman" w:hAnsi="Times New Roman" w:eastAsia="Times New Roman" w:cs="Times New Roman"/>
                <w:spacing w:val="-3"/>
                <w:u w:val="single" w:color="auto"/>
              </w:rPr>
              <w:t>51</w:t>
            </w:r>
            <w:r>
              <w:rPr>
                <w:rFonts w:ascii="Times New Roman" w:hAnsi="Times New Roman" w:eastAsia="Times New Roman" w:cs="Times New Roman"/>
                <w:spacing w:val="12"/>
                <w:u w:val="single" w:color="auto"/>
              </w:rPr>
              <w:t xml:space="preserve"> </w:t>
            </w:r>
            <w:r>
              <w:rPr>
                <w:spacing w:val="-3"/>
              </w:rPr>
              <w:t>分</w:t>
            </w:r>
            <w:r>
              <w:rPr>
                <w:spacing w:val="-50"/>
              </w:rPr>
              <w:t xml:space="preserve"> </w:t>
            </w:r>
            <w:r>
              <w:rPr>
                <w:rFonts w:ascii="Times New Roman" w:hAnsi="Times New Roman" w:eastAsia="Times New Roman" w:cs="Times New Roman"/>
                <w:spacing w:val="-3"/>
                <w:u w:val="single" w:color="auto"/>
              </w:rPr>
              <w:t>30.560</w:t>
            </w:r>
            <w:r>
              <w:rPr>
                <w:rFonts w:ascii="Times New Roman" w:hAnsi="Times New Roman" w:eastAsia="Times New Roman" w:cs="Times New Roman"/>
                <w:spacing w:val="8"/>
                <w:u w:val="single" w:color="auto"/>
              </w:rPr>
              <w:t xml:space="preserve"> </w:t>
            </w:r>
            <w:r>
              <w:rPr>
                <w:spacing w:val="-3"/>
              </w:rPr>
              <w:t>秒）</w:t>
            </w:r>
          </w:p>
        </w:tc>
      </w:tr>
      <w:tr w14:paraId="3FB4C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7" w:hRule="atLeast"/>
        </w:trPr>
        <w:tc>
          <w:tcPr>
            <w:tcW w:w="1718" w:type="dxa"/>
            <w:gridSpan w:val="3"/>
            <w:tcBorders>
              <w:left w:val="single" w:color="000000" w:sz="6" w:space="0"/>
            </w:tcBorders>
            <w:vAlign w:val="top"/>
          </w:tcPr>
          <w:p w14:paraId="427E3D0A">
            <w:pPr>
              <w:pStyle w:val="6"/>
              <w:spacing w:before="174"/>
              <w:ind w:left="383" w:right="377" w:firstLine="19"/>
            </w:pPr>
            <w:r>
              <w:rPr>
                <w:spacing w:val="-9"/>
              </w:rPr>
              <w:t>国民经济</w:t>
            </w:r>
            <w:r>
              <w:rPr>
                <w:spacing w:val="-4"/>
              </w:rPr>
              <w:t>行业类别</w:t>
            </w:r>
          </w:p>
        </w:tc>
        <w:tc>
          <w:tcPr>
            <w:tcW w:w="2304" w:type="dxa"/>
            <w:gridSpan w:val="2"/>
            <w:vAlign w:val="top"/>
          </w:tcPr>
          <w:p w14:paraId="56CC8740">
            <w:pPr>
              <w:pStyle w:val="6"/>
              <w:spacing w:before="292" w:line="360" w:lineRule="exact"/>
              <w:ind w:left="144"/>
            </w:pPr>
            <w:r>
              <w:rPr>
                <w:rFonts w:ascii="Times New Roman" w:hAnsi="Times New Roman" w:eastAsia="Times New Roman" w:cs="Times New Roman"/>
                <w:spacing w:val="2"/>
                <w:position w:val="2"/>
              </w:rPr>
              <w:t>C</w:t>
            </w:r>
            <w:r>
              <w:rPr>
                <w:rFonts w:ascii="Times New Roman" w:hAnsi="Times New Roman" w:eastAsia="Times New Roman" w:cs="Times New Roman"/>
                <w:spacing w:val="-29"/>
                <w:position w:val="2"/>
              </w:rPr>
              <w:t xml:space="preserve"> </w:t>
            </w:r>
            <w:r>
              <w:rPr>
                <w:rFonts w:ascii="Times New Roman" w:hAnsi="Times New Roman" w:eastAsia="Times New Roman" w:cs="Times New Roman"/>
                <w:spacing w:val="2"/>
                <w:position w:val="2"/>
              </w:rPr>
              <w:t>143</w:t>
            </w:r>
            <w:r>
              <w:rPr>
                <w:spacing w:val="2"/>
                <w:position w:val="2"/>
              </w:rPr>
              <w:t>方便食品制造</w:t>
            </w:r>
          </w:p>
        </w:tc>
        <w:tc>
          <w:tcPr>
            <w:tcW w:w="1891" w:type="dxa"/>
            <w:gridSpan w:val="2"/>
            <w:vAlign w:val="top"/>
          </w:tcPr>
          <w:p w14:paraId="083A01FB">
            <w:pPr>
              <w:pStyle w:val="6"/>
              <w:spacing w:before="174"/>
              <w:ind w:left="476" w:right="461"/>
            </w:pPr>
            <w:r>
              <w:rPr>
                <w:spacing w:val="-4"/>
              </w:rPr>
              <w:t>建设项目行业类别</w:t>
            </w:r>
          </w:p>
        </w:tc>
        <w:tc>
          <w:tcPr>
            <w:tcW w:w="2961" w:type="dxa"/>
            <w:gridSpan w:val="3"/>
            <w:tcBorders>
              <w:right w:val="single" w:color="000000" w:sz="6" w:space="0"/>
            </w:tcBorders>
            <w:vAlign w:val="top"/>
          </w:tcPr>
          <w:p w14:paraId="249735B3">
            <w:pPr>
              <w:pStyle w:val="6"/>
              <w:spacing w:before="136" w:line="241" w:lineRule="auto"/>
              <w:ind w:left="14"/>
              <w:rPr>
                <w:rFonts w:ascii="Times New Roman" w:hAnsi="Times New Roman" w:eastAsia="Times New Roman" w:cs="Times New Roman"/>
              </w:rPr>
            </w:pPr>
            <w:r>
              <w:rPr>
                <w:spacing w:val="-5"/>
              </w:rPr>
              <w:t>十一、食品制造</w:t>
            </w:r>
            <w:r>
              <w:rPr>
                <w:spacing w:val="-27"/>
              </w:rPr>
              <w:t xml:space="preserve"> </w:t>
            </w:r>
            <w:r>
              <w:rPr>
                <w:rFonts w:ascii="Times New Roman" w:hAnsi="Times New Roman" w:eastAsia="Times New Roman" w:cs="Times New Roman"/>
                <w:spacing w:val="-5"/>
              </w:rPr>
              <w:t>14</w:t>
            </w:r>
          </w:p>
          <w:p w14:paraId="4C51EE9A">
            <w:pPr>
              <w:pStyle w:val="6"/>
              <w:spacing w:line="358" w:lineRule="exact"/>
              <w:ind w:left="8"/>
              <w:rPr>
                <w:rFonts w:ascii="Times New Roman" w:hAnsi="Times New Roman" w:eastAsia="Times New Roman" w:cs="Times New Roman"/>
              </w:rPr>
            </w:pPr>
            <w:r>
              <w:rPr>
                <w:rFonts w:ascii="Times New Roman" w:hAnsi="Times New Roman" w:eastAsia="Times New Roman" w:cs="Times New Roman"/>
                <w:spacing w:val="-3"/>
                <w:position w:val="2"/>
              </w:rPr>
              <w:t>21</w:t>
            </w:r>
            <w:r>
              <w:rPr>
                <w:rFonts w:ascii="Times New Roman" w:hAnsi="Times New Roman" w:eastAsia="Times New Roman" w:cs="Times New Roman"/>
                <w:spacing w:val="-31"/>
                <w:position w:val="2"/>
              </w:rPr>
              <w:t xml:space="preserve"> </w:t>
            </w:r>
            <w:r>
              <w:rPr>
                <w:spacing w:val="-3"/>
                <w:position w:val="2"/>
              </w:rPr>
              <w:t>、方便食品制造</w:t>
            </w:r>
            <w:r>
              <w:rPr>
                <w:rFonts w:ascii="Times New Roman" w:hAnsi="Times New Roman" w:eastAsia="Times New Roman" w:cs="Times New Roman"/>
                <w:spacing w:val="-3"/>
                <w:position w:val="2"/>
              </w:rPr>
              <w:t>143</w:t>
            </w:r>
          </w:p>
        </w:tc>
      </w:tr>
      <w:tr w14:paraId="4423EE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06" w:hRule="atLeast"/>
        </w:trPr>
        <w:tc>
          <w:tcPr>
            <w:tcW w:w="1718" w:type="dxa"/>
            <w:gridSpan w:val="3"/>
            <w:tcBorders>
              <w:left w:val="single" w:color="000000" w:sz="6" w:space="0"/>
            </w:tcBorders>
            <w:vAlign w:val="top"/>
          </w:tcPr>
          <w:p w14:paraId="44378880">
            <w:pPr>
              <w:spacing w:line="257" w:lineRule="auto"/>
              <w:rPr>
                <w:rFonts w:ascii="Arial"/>
                <w:sz w:val="21"/>
              </w:rPr>
            </w:pPr>
          </w:p>
          <w:p w14:paraId="3510ACA4">
            <w:pPr>
              <w:spacing w:line="257" w:lineRule="auto"/>
              <w:rPr>
                <w:rFonts w:ascii="Arial"/>
                <w:sz w:val="21"/>
              </w:rPr>
            </w:pPr>
          </w:p>
          <w:p w14:paraId="3306D4F7">
            <w:pPr>
              <w:pStyle w:val="6"/>
              <w:spacing w:before="78" w:line="221" w:lineRule="auto"/>
              <w:ind w:left="382"/>
            </w:pPr>
            <w:r>
              <w:rPr>
                <w:spacing w:val="-4"/>
              </w:rPr>
              <w:t>建设性质</w:t>
            </w:r>
          </w:p>
        </w:tc>
        <w:tc>
          <w:tcPr>
            <w:tcW w:w="2304" w:type="dxa"/>
            <w:gridSpan w:val="2"/>
            <w:vAlign w:val="top"/>
          </w:tcPr>
          <w:p w14:paraId="16F1E311">
            <w:pPr>
              <w:pStyle w:val="6"/>
              <w:spacing w:before="127" w:line="239" w:lineRule="auto"/>
              <w:ind w:left="13" w:right="643" w:firstLine="1"/>
            </w:pPr>
            <w:r>
              <w:rPr>
                <w:rFonts w:ascii="MS UI Gothic" w:hAnsi="MS UI Gothic" w:eastAsia="MS UI Gothic" w:cs="MS UI Gothic"/>
                <w:spacing w:val="-6"/>
              </w:rPr>
              <w:t>☑</w:t>
            </w:r>
            <w:r>
              <w:rPr>
                <w:spacing w:val="-6"/>
              </w:rPr>
              <w:t>新建（迁建）</w:t>
            </w:r>
            <w:r>
              <w:rPr>
                <w:spacing w:val="1"/>
              </w:rPr>
              <w:t xml:space="preserve"> </w:t>
            </w:r>
            <w:r>
              <w:rPr>
                <w:rFonts w:ascii="Times New Roman" w:hAnsi="Times New Roman" w:eastAsia="Times New Roman" w:cs="Times New Roman"/>
                <w:spacing w:val="-12"/>
              </w:rPr>
              <w:t>□</w:t>
            </w:r>
            <w:r>
              <w:rPr>
                <w:rFonts w:ascii="Times New Roman" w:hAnsi="Times New Roman" w:eastAsia="Times New Roman" w:cs="Times New Roman"/>
                <w:spacing w:val="-44"/>
              </w:rPr>
              <w:t xml:space="preserve"> </w:t>
            </w:r>
            <w:r>
              <w:rPr>
                <w:spacing w:val="-12"/>
              </w:rPr>
              <w:t>改建</w:t>
            </w:r>
          </w:p>
          <w:p w14:paraId="2A28CBC6">
            <w:pPr>
              <w:pStyle w:val="6"/>
              <w:spacing w:before="1" w:line="220" w:lineRule="auto"/>
              <w:ind w:left="13"/>
            </w:pPr>
            <w:r>
              <w:rPr>
                <w:rFonts w:ascii="Times New Roman" w:hAnsi="Times New Roman" w:eastAsia="Times New Roman" w:cs="Times New Roman"/>
                <w:spacing w:val="-7"/>
              </w:rPr>
              <w:t>□</w:t>
            </w:r>
            <w:r>
              <w:rPr>
                <w:spacing w:val="-7"/>
              </w:rPr>
              <w:t>扩建</w:t>
            </w:r>
          </w:p>
          <w:p w14:paraId="48D5A963">
            <w:pPr>
              <w:pStyle w:val="6"/>
              <w:spacing w:before="25" w:line="220" w:lineRule="auto"/>
              <w:ind w:left="13"/>
            </w:pPr>
            <w:r>
              <w:rPr>
                <w:rFonts w:ascii="Times New Roman" w:hAnsi="Times New Roman" w:eastAsia="Times New Roman" w:cs="Times New Roman"/>
                <w:spacing w:val="-4"/>
              </w:rPr>
              <w:t>□</w:t>
            </w:r>
            <w:r>
              <w:rPr>
                <w:spacing w:val="-4"/>
              </w:rPr>
              <w:t>技术改造</w:t>
            </w:r>
          </w:p>
        </w:tc>
        <w:tc>
          <w:tcPr>
            <w:tcW w:w="1891" w:type="dxa"/>
            <w:gridSpan w:val="2"/>
            <w:vAlign w:val="top"/>
          </w:tcPr>
          <w:p w14:paraId="1B280BBC">
            <w:pPr>
              <w:spacing w:line="359" w:lineRule="auto"/>
              <w:rPr>
                <w:rFonts w:ascii="Arial"/>
                <w:sz w:val="21"/>
              </w:rPr>
            </w:pPr>
          </w:p>
          <w:p w14:paraId="7406712F">
            <w:pPr>
              <w:pStyle w:val="6"/>
              <w:spacing w:before="78"/>
              <w:ind w:left="504" w:right="461" w:hanging="28"/>
            </w:pPr>
            <w:r>
              <w:rPr>
                <w:spacing w:val="-4"/>
              </w:rPr>
              <w:t>建设项目</w:t>
            </w:r>
            <w:r>
              <w:rPr>
                <w:spacing w:val="-11"/>
              </w:rPr>
              <w:t>申报情形</w:t>
            </w:r>
          </w:p>
        </w:tc>
        <w:tc>
          <w:tcPr>
            <w:tcW w:w="2961" w:type="dxa"/>
            <w:gridSpan w:val="3"/>
            <w:tcBorders>
              <w:right w:val="single" w:color="000000" w:sz="6" w:space="0"/>
            </w:tcBorders>
            <w:vAlign w:val="top"/>
          </w:tcPr>
          <w:p w14:paraId="36C8F24E">
            <w:pPr>
              <w:pStyle w:val="6"/>
              <w:spacing w:before="127" w:line="220" w:lineRule="auto"/>
              <w:ind w:left="22"/>
            </w:pPr>
            <w:r>
              <w:rPr>
                <w:rFonts w:ascii="MS UI Gothic" w:hAnsi="MS UI Gothic" w:eastAsia="MS UI Gothic" w:cs="MS UI Gothic"/>
                <w:spacing w:val="-3"/>
              </w:rPr>
              <w:t>☑</w:t>
            </w:r>
            <w:r>
              <w:rPr>
                <w:spacing w:val="-3"/>
              </w:rPr>
              <w:t>首次申报项目</w:t>
            </w:r>
          </w:p>
          <w:p w14:paraId="2CB53253">
            <w:pPr>
              <w:pStyle w:val="6"/>
              <w:spacing w:before="26" w:line="220" w:lineRule="auto"/>
              <w:ind w:left="20"/>
            </w:pPr>
            <w:r>
              <w:rPr>
                <w:rFonts w:ascii="Times New Roman" w:hAnsi="Times New Roman" w:eastAsia="Times New Roman" w:cs="Times New Roman"/>
                <w:spacing w:val="-2"/>
              </w:rPr>
              <w:t>□</w:t>
            </w:r>
            <w:r>
              <w:rPr>
                <w:spacing w:val="-2"/>
              </w:rPr>
              <w:t>不予批准后再次申报项目</w:t>
            </w:r>
          </w:p>
          <w:p w14:paraId="6FDA399F">
            <w:pPr>
              <w:pStyle w:val="6"/>
              <w:spacing w:before="23" w:line="220" w:lineRule="auto"/>
              <w:ind w:left="20"/>
            </w:pPr>
            <w:r>
              <w:rPr>
                <w:rFonts w:ascii="Times New Roman" w:hAnsi="Times New Roman" w:eastAsia="Times New Roman" w:cs="Times New Roman"/>
                <w:spacing w:val="-2"/>
              </w:rPr>
              <w:t>□</w:t>
            </w:r>
            <w:r>
              <w:rPr>
                <w:spacing w:val="-2"/>
              </w:rPr>
              <w:t>超五年重新审核项目</w:t>
            </w:r>
          </w:p>
          <w:p w14:paraId="52F998DA">
            <w:pPr>
              <w:pStyle w:val="6"/>
              <w:spacing w:before="26" w:line="220" w:lineRule="auto"/>
              <w:ind w:left="20"/>
            </w:pPr>
            <w:r>
              <w:rPr>
                <w:rFonts w:ascii="Times New Roman" w:hAnsi="Times New Roman" w:eastAsia="Times New Roman" w:cs="Times New Roman"/>
                <w:spacing w:val="-2"/>
              </w:rPr>
              <w:t>□</w:t>
            </w:r>
            <w:r>
              <w:rPr>
                <w:spacing w:val="-2"/>
              </w:rPr>
              <w:t>重大变动重新报批项目</w:t>
            </w:r>
          </w:p>
        </w:tc>
      </w:tr>
      <w:tr w14:paraId="604EC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4" w:hRule="atLeast"/>
        </w:trPr>
        <w:tc>
          <w:tcPr>
            <w:tcW w:w="1718" w:type="dxa"/>
            <w:gridSpan w:val="3"/>
            <w:tcBorders>
              <w:left w:val="single" w:color="000000" w:sz="6" w:space="0"/>
            </w:tcBorders>
            <w:vAlign w:val="top"/>
          </w:tcPr>
          <w:p w14:paraId="3FC7D5AF">
            <w:pPr>
              <w:pStyle w:val="6"/>
              <w:spacing w:before="58" w:line="211" w:lineRule="auto"/>
              <w:ind w:left="23"/>
            </w:pPr>
            <w:r>
              <w:rPr>
                <w:spacing w:val="-2"/>
              </w:rPr>
              <w:t>项目审批（核准</w:t>
            </w:r>
          </w:p>
          <w:p w14:paraId="1A6950A6">
            <w:pPr>
              <w:pStyle w:val="6"/>
              <w:spacing w:line="347" w:lineRule="exact"/>
              <w:ind w:left="10"/>
            </w:pPr>
            <w:r>
              <w:rPr>
                <w:rFonts w:ascii="Times New Roman" w:hAnsi="Times New Roman" w:eastAsia="Times New Roman" w:cs="Times New Roman"/>
                <w:spacing w:val="-9"/>
                <w:position w:val="2"/>
              </w:rPr>
              <w:t>/</w:t>
            </w:r>
            <w:r>
              <w:rPr>
                <w:spacing w:val="-9"/>
                <w:position w:val="2"/>
              </w:rPr>
              <w:t>备案）部门（选</w:t>
            </w:r>
          </w:p>
          <w:p w14:paraId="263D8D16">
            <w:pPr>
              <w:pStyle w:val="6"/>
              <w:spacing w:line="203" w:lineRule="auto"/>
              <w:ind w:left="621"/>
            </w:pPr>
            <w:r>
              <w:rPr>
                <w:spacing w:val="-6"/>
              </w:rPr>
              <w:t>填）</w:t>
            </w:r>
          </w:p>
        </w:tc>
        <w:tc>
          <w:tcPr>
            <w:tcW w:w="2304" w:type="dxa"/>
            <w:gridSpan w:val="2"/>
            <w:vAlign w:val="top"/>
          </w:tcPr>
          <w:p w14:paraId="2FDE4779">
            <w:pPr>
              <w:spacing w:line="261" w:lineRule="auto"/>
              <w:rPr>
                <w:rFonts w:ascii="Arial"/>
                <w:sz w:val="21"/>
              </w:rPr>
            </w:pPr>
          </w:p>
          <w:p w14:paraId="66111A5D">
            <w:pPr>
              <w:spacing w:before="69" w:line="315" w:lineRule="exact"/>
              <w:ind w:left="111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w:t>
            </w:r>
          </w:p>
        </w:tc>
        <w:tc>
          <w:tcPr>
            <w:tcW w:w="1891" w:type="dxa"/>
            <w:gridSpan w:val="2"/>
            <w:vAlign w:val="top"/>
          </w:tcPr>
          <w:p w14:paraId="5C6B0BF7">
            <w:pPr>
              <w:pStyle w:val="6"/>
              <w:spacing w:before="177" w:line="246" w:lineRule="auto"/>
              <w:ind w:left="13" w:firstLine="64"/>
            </w:pPr>
            <w:r>
              <w:rPr>
                <w:spacing w:val="-13"/>
              </w:rPr>
              <w:t>项目审批（核准</w:t>
            </w:r>
            <w:r>
              <w:rPr>
                <w:rFonts w:ascii="Times New Roman" w:hAnsi="Times New Roman" w:eastAsia="Times New Roman" w:cs="Times New Roman"/>
                <w:spacing w:val="-13"/>
              </w:rPr>
              <w:t>/</w:t>
            </w:r>
            <w:r>
              <w:rPr>
                <w:spacing w:val="-32"/>
              </w:rPr>
              <w:t>备案）文号（选填）</w:t>
            </w:r>
          </w:p>
        </w:tc>
        <w:tc>
          <w:tcPr>
            <w:tcW w:w="2961" w:type="dxa"/>
            <w:gridSpan w:val="3"/>
            <w:tcBorders>
              <w:right w:val="single" w:color="000000" w:sz="6" w:space="0"/>
            </w:tcBorders>
            <w:vAlign w:val="top"/>
          </w:tcPr>
          <w:p w14:paraId="275DB3F9">
            <w:pPr>
              <w:spacing w:line="261" w:lineRule="auto"/>
              <w:rPr>
                <w:rFonts w:ascii="Arial"/>
                <w:sz w:val="21"/>
              </w:rPr>
            </w:pPr>
          </w:p>
          <w:p w14:paraId="565DE776">
            <w:pPr>
              <w:spacing w:before="69" w:line="315" w:lineRule="exact"/>
              <w:ind w:left="1441"/>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w:t>
            </w:r>
          </w:p>
        </w:tc>
      </w:tr>
      <w:tr w14:paraId="6382C3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7" w:hRule="atLeast"/>
        </w:trPr>
        <w:tc>
          <w:tcPr>
            <w:tcW w:w="1718" w:type="dxa"/>
            <w:gridSpan w:val="3"/>
            <w:tcBorders>
              <w:left w:val="single" w:color="000000" w:sz="6" w:space="0"/>
            </w:tcBorders>
            <w:vAlign w:val="top"/>
          </w:tcPr>
          <w:p w14:paraId="5112D4C4">
            <w:pPr>
              <w:pStyle w:val="6"/>
              <w:spacing w:before="185" w:line="221" w:lineRule="auto"/>
              <w:ind w:left="22"/>
            </w:pPr>
            <w:r>
              <w:rPr>
                <w:spacing w:val="-2"/>
              </w:rPr>
              <w:t>总投资（万元）</w:t>
            </w:r>
          </w:p>
        </w:tc>
        <w:tc>
          <w:tcPr>
            <w:tcW w:w="2304" w:type="dxa"/>
            <w:gridSpan w:val="2"/>
            <w:vAlign w:val="top"/>
          </w:tcPr>
          <w:p w14:paraId="17F87223">
            <w:pPr>
              <w:spacing w:before="150" w:line="315" w:lineRule="exact"/>
              <w:ind w:left="934"/>
              <w:rPr>
                <w:rFonts w:ascii="Times New Roman" w:hAnsi="Times New Roman" w:eastAsia="Times New Roman" w:cs="Times New Roman"/>
                <w:sz w:val="24"/>
                <w:szCs w:val="24"/>
              </w:rPr>
            </w:pPr>
            <w:r>
              <w:rPr>
                <w:rFonts w:ascii="Times New Roman" w:hAnsi="Times New Roman" w:eastAsia="Times New Roman" w:cs="Times New Roman"/>
                <w:spacing w:val="-8"/>
                <w:position w:val="1"/>
                <w:sz w:val="24"/>
                <w:szCs w:val="24"/>
              </w:rPr>
              <w:t>1200</w:t>
            </w:r>
          </w:p>
        </w:tc>
        <w:tc>
          <w:tcPr>
            <w:tcW w:w="1891" w:type="dxa"/>
            <w:gridSpan w:val="2"/>
            <w:vAlign w:val="top"/>
          </w:tcPr>
          <w:p w14:paraId="151D55F1">
            <w:pPr>
              <w:pStyle w:val="6"/>
              <w:spacing w:before="185" w:line="221" w:lineRule="auto"/>
              <w:jc w:val="right"/>
            </w:pPr>
            <w:r>
              <w:rPr>
                <w:spacing w:val="-8"/>
              </w:rPr>
              <w:t>环保投资（万元）</w:t>
            </w:r>
          </w:p>
        </w:tc>
        <w:tc>
          <w:tcPr>
            <w:tcW w:w="2961" w:type="dxa"/>
            <w:gridSpan w:val="3"/>
            <w:tcBorders>
              <w:right w:val="single" w:color="000000" w:sz="6" w:space="0"/>
            </w:tcBorders>
            <w:vAlign w:val="top"/>
          </w:tcPr>
          <w:p w14:paraId="271B3EE3">
            <w:pPr>
              <w:spacing w:before="150" w:line="315" w:lineRule="exact"/>
              <w:ind w:left="1364"/>
              <w:rPr>
                <w:rFonts w:ascii="Times New Roman" w:hAnsi="Times New Roman" w:eastAsia="Times New Roman" w:cs="Times New Roman"/>
                <w:sz w:val="24"/>
                <w:szCs w:val="24"/>
              </w:rPr>
            </w:pPr>
            <w:r>
              <w:rPr>
                <w:rFonts w:ascii="Times New Roman" w:hAnsi="Times New Roman" w:eastAsia="Times New Roman" w:cs="Times New Roman"/>
                <w:spacing w:val="-5"/>
                <w:position w:val="1"/>
                <w:sz w:val="24"/>
                <w:szCs w:val="24"/>
              </w:rPr>
              <w:t>36</w:t>
            </w:r>
          </w:p>
        </w:tc>
      </w:tr>
      <w:tr w14:paraId="5DDC17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2" w:hRule="atLeast"/>
        </w:trPr>
        <w:tc>
          <w:tcPr>
            <w:tcW w:w="1718" w:type="dxa"/>
            <w:gridSpan w:val="3"/>
            <w:tcBorders>
              <w:left w:val="single" w:color="000000" w:sz="6" w:space="0"/>
            </w:tcBorders>
            <w:vAlign w:val="top"/>
          </w:tcPr>
          <w:p w14:paraId="791D328F">
            <w:pPr>
              <w:pStyle w:val="6"/>
              <w:spacing w:before="59" w:line="211" w:lineRule="auto"/>
              <w:ind w:left="139"/>
            </w:pPr>
            <w:r>
              <w:rPr>
                <w:spacing w:val="-2"/>
              </w:rPr>
              <w:t>环保投资占比</w:t>
            </w:r>
          </w:p>
          <w:p w14:paraId="25E755CC">
            <w:pPr>
              <w:pStyle w:val="6"/>
              <w:spacing w:line="229" w:lineRule="auto"/>
              <w:ind w:left="530"/>
            </w:pPr>
            <w:r>
              <w:rPr>
                <w:spacing w:val="-7"/>
              </w:rPr>
              <w:t>（</w:t>
            </w:r>
            <w:r>
              <w:rPr>
                <w:rFonts w:ascii="Times New Roman" w:hAnsi="Times New Roman" w:eastAsia="Times New Roman" w:cs="Times New Roman"/>
                <w:spacing w:val="-7"/>
              </w:rPr>
              <w:t>%</w:t>
            </w:r>
            <w:r>
              <w:rPr>
                <w:spacing w:val="-7"/>
              </w:rPr>
              <w:t>）</w:t>
            </w:r>
          </w:p>
        </w:tc>
        <w:tc>
          <w:tcPr>
            <w:tcW w:w="2304" w:type="dxa"/>
            <w:gridSpan w:val="2"/>
            <w:vAlign w:val="top"/>
          </w:tcPr>
          <w:p w14:paraId="1C9A9EE2">
            <w:pPr>
              <w:spacing w:before="180" w:line="315" w:lineRule="exact"/>
              <w:ind w:left="997"/>
              <w:rPr>
                <w:rFonts w:ascii="Times New Roman" w:hAnsi="Times New Roman" w:eastAsia="Times New Roman" w:cs="Times New Roman"/>
                <w:sz w:val="24"/>
                <w:szCs w:val="24"/>
              </w:rPr>
            </w:pPr>
            <w:r>
              <w:rPr>
                <w:rFonts w:ascii="Times New Roman" w:hAnsi="Times New Roman" w:eastAsia="Times New Roman" w:cs="Times New Roman"/>
                <w:spacing w:val="-5"/>
                <w:position w:val="2"/>
                <w:sz w:val="24"/>
                <w:szCs w:val="24"/>
              </w:rPr>
              <w:t>3%</w:t>
            </w:r>
          </w:p>
        </w:tc>
        <w:tc>
          <w:tcPr>
            <w:tcW w:w="1891" w:type="dxa"/>
            <w:gridSpan w:val="2"/>
            <w:vAlign w:val="top"/>
          </w:tcPr>
          <w:p w14:paraId="28BF607B">
            <w:pPr>
              <w:pStyle w:val="6"/>
              <w:spacing w:before="215" w:line="221" w:lineRule="auto"/>
              <w:ind w:left="472"/>
            </w:pPr>
            <w:r>
              <w:rPr>
                <w:spacing w:val="-3"/>
              </w:rPr>
              <w:t>施工工期</w:t>
            </w:r>
          </w:p>
        </w:tc>
        <w:tc>
          <w:tcPr>
            <w:tcW w:w="2961" w:type="dxa"/>
            <w:gridSpan w:val="3"/>
            <w:tcBorders>
              <w:right w:val="single" w:color="000000" w:sz="6" w:space="0"/>
            </w:tcBorders>
            <w:vAlign w:val="top"/>
          </w:tcPr>
          <w:p w14:paraId="581E23C7">
            <w:pPr>
              <w:pStyle w:val="6"/>
              <w:spacing w:before="178" w:line="360" w:lineRule="exact"/>
              <w:ind w:left="1156"/>
            </w:pPr>
            <w:r>
              <w:rPr>
                <w:rFonts w:ascii="Times New Roman" w:hAnsi="Times New Roman" w:eastAsia="Times New Roman" w:cs="Times New Roman"/>
                <w:spacing w:val="-7"/>
                <w:position w:val="2"/>
              </w:rPr>
              <w:t>6</w:t>
            </w:r>
            <w:r>
              <w:rPr>
                <w:rFonts w:ascii="Times New Roman" w:hAnsi="Times New Roman" w:eastAsia="Times New Roman" w:cs="Times New Roman"/>
                <w:spacing w:val="9"/>
                <w:position w:val="2"/>
              </w:rPr>
              <w:t xml:space="preserve"> </w:t>
            </w:r>
            <w:r>
              <w:rPr>
                <w:spacing w:val="-7"/>
                <w:position w:val="2"/>
              </w:rPr>
              <w:t>个月</w:t>
            </w:r>
          </w:p>
        </w:tc>
      </w:tr>
      <w:tr w14:paraId="1E667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0" w:hRule="atLeast"/>
        </w:trPr>
        <w:tc>
          <w:tcPr>
            <w:tcW w:w="1718" w:type="dxa"/>
            <w:gridSpan w:val="3"/>
            <w:tcBorders>
              <w:left w:val="single" w:color="000000" w:sz="6" w:space="0"/>
            </w:tcBorders>
            <w:vAlign w:val="top"/>
          </w:tcPr>
          <w:p w14:paraId="1FED61D8">
            <w:pPr>
              <w:spacing w:line="249" w:lineRule="auto"/>
              <w:rPr>
                <w:rFonts w:ascii="Arial"/>
                <w:sz w:val="21"/>
              </w:rPr>
            </w:pPr>
          </w:p>
          <w:p w14:paraId="7D2EA0BA">
            <w:pPr>
              <w:pStyle w:val="6"/>
              <w:spacing w:before="78" w:line="221" w:lineRule="auto"/>
              <w:ind w:left="143"/>
            </w:pPr>
            <w:r>
              <w:rPr>
                <w:spacing w:val="-3"/>
              </w:rPr>
              <w:t>是否开工建设</w:t>
            </w:r>
          </w:p>
        </w:tc>
        <w:tc>
          <w:tcPr>
            <w:tcW w:w="2304" w:type="dxa"/>
            <w:gridSpan w:val="2"/>
            <w:vAlign w:val="top"/>
          </w:tcPr>
          <w:p w14:paraId="62692102">
            <w:pPr>
              <w:pStyle w:val="6"/>
              <w:spacing w:before="173" w:line="221" w:lineRule="auto"/>
              <w:ind w:left="15"/>
            </w:pPr>
            <w:r>
              <w:rPr>
                <w:rFonts w:ascii="MS UI Gothic" w:hAnsi="MS UI Gothic" w:eastAsia="MS UI Gothic" w:cs="MS UI Gothic"/>
                <w:spacing w:val="-9"/>
              </w:rPr>
              <w:t>☑</w:t>
            </w:r>
            <w:r>
              <w:rPr>
                <w:spacing w:val="-9"/>
              </w:rPr>
              <w:t>否</w:t>
            </w:r>
          </w:p>
          <w:p w14:paraId="6E55EDF3">
            <w:pPr>
              <w:pStyle w:val="6"/>
              <w:spacing w:before="24" w:line="224" w:lineRule="auto"/>
              <w:ind w:left="13"/>
            </w:pPr>
            <w:r>
              <w:rPr>
                <w:rFonts w:ascii="Times New Roman" w:hAnsi="Times New Roman" w:eastAsia="Times New Roman" w:cs="Times New Roman"/>
                <w:spacing w:val="-7"/>
              </w:rPr>
              <w:t>□</w:t>
            </w:r>
            <w:r>
              <w:rPr>
                <w:spacing w:val="-7"/>
              </w:rPr>
              <w:t>是：</w:t>
            </w:r>
            <w:r>
              <w:rPr>
                <w:u w:val="single" w:color="auto"/>
              </w:rPr>
              <w:t xml:space="preserve">        </w:t>
            </w:r>
          </w:p>
        </w:tc>
        <w:tc>
          <w:tcPr>
            <w:tcW w:w="1891" w:type="dxa"/>
            <w:gridSpan w:val="2"/>
            <w:vAlign w:val="top"/>
          </w:tcPr>
          <w:p w14:paraId="4235BEE1">
            <w:pPr>
              <w:pStyle w:val="6"/>
              <w:spacing w:before="173" w:line="222" w:lineRule="auto"/>
              <w:ind w:left="271"/>
            </w:pPr>
            <w:r>
              <w:rPr>
                <w:spacing w:val="-10"/>
              </w:rPr>
              <w:t>用地（用海）</w:t>
            </w:r>
          </w:p>
          <w:p w14:paraId="19937D47">
            <w:pPr>
              <w:pStyle w:val="6"/>
              <w:spacing w:before="23" w:line="221" w:lineRule="auto"/>
              <w:ind w:left="383"/>
            </w:pPr>
            <w:r>
              <w:rPr>
                <w:spacing w:val="-14"/>
              </w:rPr>
              <w:t>面积（㎡）</w:t>
            </w:r>
          </w:p>
        </w:tc>
        <w:tc>
          <w:tcPr>
            <w:tcW w:w="2961" w:type="dxa"/>
            <w:gridSpan w:val="3"/>
            <w:tcBorders>
              <w:right w:val="single" w:color="000000" w:sz="6" w:space="0"/>
            </w:tcBorders>
            <w:vAlign w:val="top"/>
          </w:tcPr>
          <w:p w14:paraId="133521E9">
            <w:pPr>
              <w:spacing w:before="294" w:line="315" w:lineRule="exact"/>
              <w:ind w:left="1240"/>
              <w:rPr>
                <w:rFonts w:ascii="Times New Roman" w:hAnsi="Times New Roman" w:eastAsia="Times New Roman" w:cs="Times New Roman"/>
                <w:sz w:val="24"/>
                <w:szCs w:val="24"/>
              </w:rPr>
            </w:pPr>
            <w:r>
              <w:rPr>
                <w:rFonts w:ascii="Times New Roman" w:hAnsi="Times New Roman" w:eastAsia="Times New Roman" w:cs="Times New Roman"/>
                <w:spacing w:val="-2"/>
                <w:position w:val="2"/>
                <w:sz w:val="24"/>
                <w:szCs w:val="24"/>
              </w:rPr>
              <w:t>2700</w:t>
            </w:r>
          </w:p>
        </w:tc>
      </w:tr>
      <w:tr w14:paraId="755D3B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11" w:hRule="atLeast"/>
        </w:trPr>
        <w:tc>
          <w:tcPr>
            <w:tcW w:w="848" w:type="dxa"/>
            <w:vMerge w:val="restart"/>
            <w:tcBorders>
              <w:left w:val="single" w:color="000000" w:sz="6" w:space="0"/>
              <w:bottom w:val="nil"/>
            </w:tcBorders>
            <w:vAlign w:val="top"/>
          </w:tcPr>
          <w:p w14:paraId="7FD6B9B0">
            <w:pPr>
              <w:spacing w:line="279" w:lineRule="auto"/>
              <w:rPr>
                <w:rFonts w:ascii="Arial"/>
                <w:sz w:val="21"/>
              </w:rPr>
            </w:pPr>
          </w:p>
          <w:p w14:paraId="3C9A5FC7">
            <w:pPr>
              <w:spacing w:line="279" w:lineRule="auto"/>
              <w:rPr>
                <w:rFonts w:ascii="Arial"/>
                <w:sz w:val="21"/>
              </w:rPr>
            </w:pPr>
          </w:p>
          <w:p w14:paraId="398EA098">
            <w:pPr>
              <w:spacing w:line="280" w:lineRule="auto"/>
              <w:rPr>
                <w:rFonts w:ascii="Arial"/>
                <w:sz w:val="21"/>
              </w:rPr>
            </w:pPr>
          </w:p>
          <w:p w14:paraId="15787FDA">
            <w:pPr>
              <w:spacing w:line="280" w:lineRule="auto"/>
              <w:rPr>
                <w:rFonts w:ascii="Arial"/>
                <w:sz w:val="21"/>
              </w:rPr>
            </w:pPr>
          </w:p>
          <w:p w14:paraId="1C20FDE3">
            <w:pPr>
              <w:spacing w:line="280" w:lineRule="auto"/>
              <w:rPr>
                <w:rFonts w:ascii="Arial"/>
                <w:sz w:val="21"/>
              </w:rPr>
            </w:pPr>
          </w:p>
          <w:p w14:paraId="5D27628B">
            <w:pPr>
              <w:pStyle w:val="6"/>
              <w:spacing w:before="78" w:line="241" w:lineRule="auto"/>
              <w:ind w:left="180" w:right="184" w:firstLine="2"/>
              <w:jc w:val="both"/>
            </w:pPr>
            <w:r>
              <w:rPr>
                <w:spacing w:val="-6"/>
              </w:rPr>
              <w:t>专项</w:t>
            </w:r>
            <w:r>
              <w:rPr>
                <w:spacing w:val="-4"/>
              </w:rPr>
              <w:t>评价设置情况</w:t>
            </w:r>
          </w:p>
        </w:tc>
        <w:tc>
          <w:tcPr>
            <w:tcW w:w="8026" w:type="dxa"/>
            <w:gridSpan w:val="9"/>
            <w:tcBorders>
              <w:right w:val="single" w:color="000000" w:sz="6" w:space="0"/>
            </w:tcBorders>
            <w:vAlign w:val="top"/>
          </w:tcPr>
          <w:p w14:paraId="11A7378E">
            <w:pPr>
              <w:pStyle w:val="6"/>
              <w:spacing w:before="167" w:line="359" w:lineRule="auto"/>
              <w:ind w:left="106" w:right="103" w:firstLine="479"/>
              <w:jc w:val="both"/>
            </w:pPr>
            <w:r>
              <w:rPr>
                <w:spacing w:val="-4"/>
              </w:rPr>
              <w:t>对照《建设项目环境影响报告表编制建设指南</w:t>
            </w:r>
            <w:r>
              <w:rPr>
                <w:rFonts w:ascii="Times New Roman" w:hAnsi="Times New Roman" w:eastAsia="Times New Roman" w:cs="Times New Roman"/>
                <w:spacing w:val="-4"/>
              </w:rPr>
              <w:t>——</w:t>
            </w:r>
            <w:r>
              <w:rPr>
                <w:spacing w:val="-4"/>
              </w:rPr>
              <w:t>污染影响类》专题评价设置原则表，本项目专题评价设置情况判定如下表，经判定，本项目专项</w:t>
            </w:r>
            <w:r>
              <w:rPr>
                <w:spacing w:val="-1"/>
              </w:rPr>
              <w:t>评价设置情况如下：</w:t>
            </w:r>
          </w:p>
          <w:p w14:paraId="1E322515">
            <w:pPr>
              <w:pStyle w:val="6"/>
              <w:spacing w:before="118" w:line="219" w:lineRule="auto"/>
              <w:ind w:left="1805"/>
            </w:pPr>
            <w:r>
              <w:rPr>
                <w:b/>
                <w:bCs/>
                <w:spacing w:val="-2"/>
              </w:rPr>
              <w:t>表</w:t>
            </w:r>
            <w:r>
              <w:rPr>
                <w:rFonts w:ascii="Times New Roman" w:hAnsi="Times New Roman" w:eastAsia="Times New Roman" w:cs="Times New Roman"/>
                <w:b/>
                <w:bCs/>
                <w:spacing w:val="-2"/>
              </w:rPr>
              <w:t xml:space="preserve">1-1    </w:t>
            </w:r>
            <w:r>
              <w:rPr>
                <w:b/>
                <w:bCs/>
                <w:spacing w:val="-2"/>
              </w:rPr>
              <w:t>项目专项评价设置情况判定一览表</w:t>
            </w:r>
          </w:p>
        </w:tc>
      </w:tr>
      <w:tr w14:paraId="6EC43D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848" w:type="dxa"/>
            <w:vMerge w:val="continue"/>
            <w:tcBorders>
              <w:top w:val="nil"/>
              <w:left w:val="single" w:color="000000" w:sz="6" w:space="0"/>
              <w:bottom w:val="nil"/>
            </w:tcBorders>
            <w:vAlign w:val="top"/>
          </w:tcPr>
          <w:p w14:paraId="3B29AD99">
            <w:pPr>
              <w:rPr>
                <w:rFonts w:ascii="Arial"/>
                <w:sz w:val="21"/>
              </w:rPr>
            </w:pPr>
          </w:p>
        </w:tc>
        <w:tc>
          <w:tcPr>
            <w:tcW w:w="164" w:type="dxa"/>
            <w:tcBorders>
              <w:top w:val="nil"/>
              <w:bottom w:val="nil"/>
            </w:tcBorders>
            <w:vAlign w:val="top"/>
          </w:tcPr>
          <w:p w14:paraId="1CA40489">
            <w:pPr>
              <w:rPr>
                <w:rFonts w:ascii="Arial"/>
                <w:sz w:val="21"/>
              </w:rPr>
            </w:pPr>
          </w:p>
        </w:tc>
        <w:tc>
          <w:tcPr>
            <w:tcW w:w="1034" w:type="dxa"/>
            <w:gridSpan w:val="2"/>
            <w:vAlign w:val="top"/>
          </w:tcPr>
          <w:p w14:paraId="16693E52">
            <w:pPr>
              <w:pStyle w:val="6"/>
              <w:spacing w:before="108" w:line="229" w:lineRule="auto"/>
              <w:ind w:left="202"/>
              <w:rPr>
                <w:sz w:val="20"/>
                <w:szCs w:val="20"/>
              </w:rPr>
            </w:pPr>
            <w:r>
              <w:rPr>
                <w:b/>
                <w:bCs/>
                <w:spacing w:val="5"/>
                <w:sz w:val="20"/>
                <w:szCs w:val="20"/>
              </w:rPr>
              <w:t>专项评</w:t>
            </w:r>
          </w:p>
          <w:p w14:paraId="21281C4B">
            <w:pPr>
              <w:pStyle w:val="6"/>
              <w:spacing w:before="70" w:line="227" w:lineRule="auto"/>
              <w:ind w:left="202"/>
              <w:rPr>
                <w:sz w:val="20"/>
                <w:szCs w:val="20"/>
              </w:rPr>
            </w:pPr>
            <w:r>
              <w:rPr>
                <w:b/>
                <w:bCs/>
                <w:spacing w:val="5"/>
                <w:sz w:val="20"/>
                <w:szCs w:val="20"/>
              </w:rPr>
              <w:t>价类别</w:t>
            </w:r>
          </w:p>
        </w:tc>
        <w:tc>
          <w:tcPr>
            <w:tcW w:w="3072" w:type="dxa"/>
            <w:gridSpan w:val="2"/>
            <w:vAlign w:val="top"/>
          </w:tcPr>
          <w:p w14:paraId="678B18BD">
            <w:pPr>
              <w:pStyle w:val="6"/>
              <w:spacing w:before="269" w:line="229" w:lineRule="auto"/>
              <w:ind w:left="1122"/>
              <w:rPr>
                <w:sz w:val="20"/>
                <w:szCs w:val="20"/>
              </w:rPr>
            </w:pPr>
            <w:r>
              <w:rPr>
                <w:b/>
                <w:bCs/>
                <w:spacing w:val="5"/>
                <w:sz w:val="20"/>
                <w:szCs w:val="20"/>
              </w:rPr>
              <w:t>设置原则</w:t>
            </w:r>
          </w:p>
        </w:tc>
        <w:tc>
          <w:tcPr>
            <w:tcW w:w="2772" w:type="dxa"/>
            <w:gridSpan w:val="2"/>
            <w:vAlign w:val="top"/>
          </w:tcPr>
          <w:p w14:paraId="3744ED2B">
            <w:pPr>
              <w:pStyle w:val="6"/>
              <w:spacing w:before="269" w:line="229" w:lineRule="auto"/>
              <w:ind w:left="975"/>
              <w:rPr>
                <w:sz w:val="20"/>
                <w:szCs w:val="20"/>
              </w:rPr>
            </w:pPr>
            <w:r>
              <w:rPr>
                <w:b/>
                <w:bCs/>
                <w:spacing w:val="5"/>
                <w:sz w:val="20"/>
                <w:szCs w:val="20"/>
              </w:rPr>
              <w:t>项目情况</w:t>
            </w:r>
          </w:p>
        </w:tc>
        <w:tc>
          <w:tcPr>
            <w:tcW w:w="811" w:type="dxa"/>
            <w:vAlign w:val="top"/>
          </w:tcPr>
          <w:p w14:paraId="4A8AF2FF">
            <w:pPr>
              <w:pStyle w:val="6"/>
              <w:spacing w:before="108" w:line="229" w:lineRule="auto"/>
              <w:ind w:left="204"/>
              <w:rPr>
                <w:sz w:val="20"/>
                <w:szCs w:val="20"/>
              </w:rPr>
            </w:pPr>
            <w:r>
              <w:rPr>
                <w:b/>
                <w:bCs/>
                <w:spacing w:val="3"/>
                <w:sz w:val="20"/>
                <w:szCs w:val="20"/>
              </w:rPr>
              <w:t>判定</w:t>
            </w:r>
          </w:p>
          <w:p w14:paraId="6C080D72">
            <w:pPr>
              <w:pStyle w:val="6"/>
              <w:spacing w:before="71" w:line="227" w:lineRule="auto"/>
              <w:ind w:left="209"/>
              <w:rPr>
                <w:sz w:val="20"/>
                <w:szCs w:val="20"/>
              </w:rPr>
            </w:pPr>
            <w:r>
              <w:rPr>
                <w:b/>
                <w:bCs/>
                <w:spacing w:val="1"/>
                <w:sz w:val="20"/>
                <w:szCs w:val="20"/>
              </w:rPr>
              <w:t>结果</w:t>
            </w:r>
          </w:p>
        </w:tc>
        <w:tc>
          <w:tcPr>
            <w:tcW w:w="173" w:type="dxa"/>
            <w:vMerge w:val="restart"/>
            <w:tcBorders>
              <w:top w:val="nil"/>
              <w:bottom w:val="nil"/>
              <w:right w:val="single" w:color="000000" w:sz="6" w:space="0"/>
            </w:tcBorders>
            <w:vAlign w:val="top"/>
          </w:tcPr>
          <w:p w14:paraId="3C4DF856">
            <w:pPr>
              <w:rPr>
                <w:rFonts w:ascii="Arial"/>
                <w:sz w:val="21"/>
              </w:rPr>
            </w:pPr>
          </w:p>
        </w:tc>
      </w:tr>
      <w:tr w14:paraId="63D21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6" w:hRule="atLeast"/>
        </w:trPr>
        <w:tc>
          <w:tcPr>
            <w:tcW w:w="848" w:type="dxa"/>
            <w:vMerge w:val="continue"/>
            <w:tcBorders>
              <w:top w:val="nil"/>
              <w:left w:val="single" w:color="000000" w:sz="6" w:space="0"/>
              <w:bottom w:val="single" w:color="000000" w:sz="6" w:space="0"/>
            </w:tcBorders>
            <w:vAlign w:val="top"/>
          </w:tcPr>
          <w:p w14:paraId="2B124B0C">
            <w:pPr>
              <w:rPr>
                <w:rFonts w:ascii="Arial"/>
                <w:sz w:val="21"/>
              </w:rPr>
            </w:pPr>
          </w:p>
        </w:tc>
        <w:tc>
          <w:tcPr>
            <w:tcW w:w="164" w:type="dxa"/>
            <w:tcBorders>
              <w:top w:val="nil"/>
              <w:bottom w:val="single" w:color="000000" w:sz="6" w:space="0"/>
            </w:tcBorders>
            <w:vAlign w:val="top"/>
          </w:tcPr>
          <w:p w14:paraId="7428C23B">
            <w:pPr>
              <w:rPr>
                <w:rFonts w:ascii="Arial"/>
                <w:sz w:val="21"/>
              </w:rPr>
            </w:pPr>
          </w:p>
        </w:tc>
        <w:tc>
          <w:tcPr>
            <w:tcW w:w="1034" w:type="dxa"/>
            <w:gridSpan w:val="2"/>
            <w:tcBorders>
              <w:bottom w:val="single" w:color="000000" w:sz="6" w:space="0"/>
            </w:tcBorders>
            <w:vAlign w:val="top"/>
          </w:tcPr>
          <w:p w14:paraId="3DCEABBC">
            <w:pPr>
              <w:spacing w:line="260" w:lineRule="auto"/>
              <w:rPr>
                <w:rFonts w:ascii="Arial"/>
                <w:sz w:val="21"/>
              </w:rPr>
            </w:pPr>
          </w:p>
          <w:p w14:paraId="3A6F82A0">
            <w:pPr>
              <w:spacing w:line="260" w:lineRule="auto"/>
              <w:rPr>
                <w:rFonts w:ascii="Arial"/>
                <w:sz w:val="21"/>
              </w:rPr>
            </w:pPr>
          </w:p>
          <w:p w14:paraId="3BE76541">
            <w:pPr>
              <w:pStyle w:val="6"/>
              <w:spacing w:before="65" w:line="229" w:lineRule="auto"/>
              <w:ind w:left="309"/>
              <w:rPr>
                <w:sz w:val="20"/>
                <w:szCs w:val="20"/>
              </w:rPr>
            </w:pPr>
            <w:r>
              <w:rPr>
                <w:spacing w:val="3"/>
                <w:sz w:val="20"/>
                <w:szCs w:val="20"/>
              </w:rPr>
              <w:t>大气</w:t>
            </w:r>
          </w:p>
        </w:tc>
        <w:tc>
          <w:tcPr>
            <w:tcW w:w="3072" w:type="dxa"/>
            <w:gridSpan w:val="2"/>
            <w:tcBorders>
              <w:bottom w:val="single" w:color="000000" w:sz="6" w:space="0"/>
            </w:tcBorders>
            <w:vAlign w:val="top"/>
          </w:tcPr>
          <w:p w14:paraId="5F759BE8">
            <w:pPr>
              <w:pStyle w:val="6"/>
              <w:spacing w:before="108" w:line="228" w:lineRule="auto"/>
              <w:ind w:left="122"/>
              <w:rPr>
                <w:sz w:val="20"/>
                <w:szCs w:val="20"/>
              </w:rPr>
            </w:pPr>
            <w:r>
              <w:rPr>
                <w:spacing w:val="8"/>
                <w:sz w:val="20"/>
                <w:szCs w:val="20"/>
              </w:rPr>
              <w:t>排放废气含有毒有害污染物</w:t>
            </w:r>
            <w:r>
              <w:rPr>
                <w:rFonts w:ascii="Times New Roman" w:hAnsi="Times New Roman" w:eastAsia="Times New Roman" w:cs="Times New Roman"/>
                <w:spacing w:val="8"/>
                <w:sz w:val="20"/>
                <w:szCs w:val="20"/>
              </w:rPr>
              <w:t>*</w:t>
            </w:r>
            <w:r>
              <w:rPr>
                <w:spacing w:val="8"/>
                <w:sz w:val="20"/>
                <w:szCs w:val="20"/>
              </w:rPr>
              <w:t>、</w:t>
            </w:r>
          </w:p>
          <w:p w14:paraId="04BA477F">
            <w:pPr>
              <w:pStyle w:val="6"/>
              <w:spacing w:before="73" w:line="228" w:lineRule="auto"/>
              <w:ind w:right="13"/>
              <w:jc w:val="right"/>
              <w:rPr>
                <w:sz w:val="20"/>
                <w:szCs w:val="20"/>
              </w:rPr>
            </w:pPr>
            <w:r>
              <w:rPr>
                <w:spacing w:val="-4"/>
                <w:sz w:val="20"/>
                <w:szCs w:val="20"/>
              </w:rPr>
              <w:t>二噁英、苯并芘、氰化物、氯气，</w:t>
            </w:r>
          </w:p>
          <w:p w14:paraId="20DCE994">
            <w:pPr>
              <w:pStyle w:val="6"/>
              <w:spacing w:before="41" w:line="275" w:lineRule="exact"/>
              <w:ind w:left="175"/>
              <w:rPr>
                <w:sz w:val="20"/>
                <w:szCs w:val="20"/>
              </w:rPr>
            </w:pPr>
            <w:r>
              <w:rPr>
                <w:spacing w:val="7"/>
                <w:position w:val="1"/>
                <w:sz w:val="20"/>
                <w:szCs w:val="20"/>
              </w:rPr>
              <w:t>且厂界外</w:t>
            </w:r>
            <w:r>
              <w:rPr>
                <w:spacing w:val="-36"/>
                <w:position w:val="1"/>
                <w:sz w:val="20"/>
                <w:szCs w:val="20"/>
              </w:rPr>
              <w:t xml:space="preserve"> </w:t>
            </w:r>
            <w:r>
              <w:rPr>
                <w:rFonts w:ascii="Times New Roman" w:hAnsi="Times New Roman" w:eastAsia="Times New Roman" w:cs="Times New Roman"/>
                <w:spacing w:val="7"/>
                <w:position w:val="1"/>
                <w:sz w:val="20"/>
                <w:szCs w:val="20"/>
              </w:rPr>
              <w:t xml:space="preserve">500 </w:t>
            </w:r>
            <w:r>
              <w:rPr>
                <w:spacing w:val="7"/>
                <w:position w:val="1"/>
                <w:sz w:val="20"/>
                <w:szCs w:val="20"/>
              </w:rPr>
              <w:t>米范围内有环境</w:t>
            </w:r>
          </w:p>
          <w:p w14:paraId="5F7297EC">
            <w:pPr>
              <w:pStyle w:val="6"/>
              <w:spacing w:before="75" w:line="229" w:lineRule="auto"/>
              <w:ind w:left="496"/>
              <w:rPr>
                <w:sz w:val="20"/>
                <w:szCs w:val="20"/>
              </w:rPr>
            </w:pPr>
            <w:r>
              <w:rPr>
                <w:spacing w:val="7"/>
                <w:sz w:val="20"/>
                <w:szCs w:val="20"/>
              </w:rPr>
              <w:t>空气保护目标的项目。</w:t>
            </w:r>
          </w:p>
        </w:tc>
        <w:tc>
          <w:tcPr>
            <w:tcW w:w="2772" w:type="dxa"/>
            <w:gridSpan w:val="2"/>
            <w:tcBorders>
              <w:bottom w:val="single" w:color="000000" w:sz="6" w:space="0"/>
            </w:tcBorders>
            <w:vAlign w:val="top"/>
          </w:tcPr>
          <w:p w14:paraId="4F8D6616">
            <w:pPr>
              <w:pStyle w:val="6"/>
              <w:spacing w:before="108" w:line="281" w:lineRule="auto"/>
              <w:ind w:left="116" w:right="31" w:firstLine="21"/>
              <w:jc w:val="both"/>
              <w:rPr>
                <w:sz w:val="20"/>
                <w:szCs w:val="20"/>
              </w:rPr>
            </w:pPr>
            <w:r>
              <w:rPr>
                <w:spacing w:val="8"/>
                <w:sz w:val="20"/>
                <w:szCs w:val="20"/>
              </w:rPr>
              <w:t>项目排放的废气污染物主要</w:t>
            </w:r>
            <w:r>
              <w:rPr>
                <w:spacing w:val="2"/>
                <w:sz w:val="20"/>
                <w:szCs w:val="20"/>
              </w:rPr>
              <w:t>为颗粒物、</w:t>
            </w:r>
            <w:r>
              <w:rPr>
                <w:rFonts w:ascii="Times New Roman" w:hAnsi="Times New Roman" w:eastAsia="Times New Roman" w:cs="Times New Roman"/>
                <w:sz w:val="20"/>
                <w:szCs w:val="20"/>
              </w:rPr>
              <w:t>SO</w:t>
            </w:r>
            <w:r>
              <w:rPr>
                <w:rFonts w:ascii="Times New Roman" w:hAnsi="Times New Roman" w:eastAsia="Times New Roman" w:cs="Times New Roman"/>
                <w:spacing w:val="2"/>
                <w:position w:val="-1"/>
                <w:sz w:val="13"/>
                <w:szCs w:val="13"/>
              </w:rPr>
              <w:t>2</w:t>
            </w:r>
            <w:r>
              <w:rPr>
                <w:spacing w:val="2"/>
                <w:sz w:val="20"/>
                <w:szCs w:val="20"/>
              </w:rPr>
              <w:t>、</w:t>
            </w:r>
            <w:r>
              <w:rPr>
                <w:rFonts w:ascii="Times New Roman" w:hAnsi="Times New Roman" w:eastAsia="Times New Roman" w:cs="Times New Roman"/>
                <w:sz w:val="20"/>
                <w:szCs w:val="20"/>
              </w:rPr>
              <w:t>NO</w:t>
            </w:r>
            <w:r>
              <w:rPr>
                <w:rFonts w:ascii="Times New Roman" w:hAnsi="Times New Roman" w:eastAsia="Times New Roman" w:cs="Times New Roman"/>
                <w:position w:val="-1"/>
                <w:sz w:val="13"/>
                <w:szCs w:val="13"/>
              </w:rPr>
              <w:t>X</w:t>
            </w:r>
            <w:r>
              <w:rPr>
                <w:rFonts w:ascii="Times New Roman" w:hAnsi="Times New Roman" w:eastAsia="Times New Roman" w:cs="Times New Roman"/>
                <w:spacing w:val="-10"/>
                <w:position w:val="-1"/>
                <w:sz w:val="13"/>
                <w:szCs w:val="13"/>
              </w:rPr>
              <w:t xml:space="preserve"> </w:t>
            </w:r>
            <w:r>
              <w:rPr>
                <w:spacing w:val="2"/>
                <w:sz w:val="20"/>
                <w:szCs w:val="20"/>
              </w:rPr>
              <w:t>，不涉</w:t>
            </w:r>
            <w:r>
              <w:rPr>
                <w:spacing w:val="10"/>
                <w:sz w:val="20"/>
                <w:szCs w:val="20"/>
              </w:rPr>
              <w:t>及含有毒有害污染物、二噁</w:t>
            </w:r>
            <w:r>
              <w:rPr>
                <w:spacing w:val="1"/>
                <w:sz w:val="20"/>
                <w:szCs w:val="20"/>
              </w:rPr>
              <w:t>英、苯并芘、氰化物、氯气。</w:t>
            </w:r>
          </w:p>
        </w:tc>
        <w:tc>
          <w:tcPr>
            <w:tcW w:w="811" w:type="dxa"/>
            <w:tcBorders>
              <w:bottom w:val="single" w:color="000000" w:sz="6" w:space="0"/>
            </w:tcBorders>
            <w:vAlign w:val="top"/>
          </w:tcPr>
          <w:p w14:paraId="1D58C60D">
            <w:pPr>
              <w:spacing w:line="361" w:lineRule="auto"/>
              <w:rPr>
                <w:rFonts w:ascii="Arial"/>
                <w:sz w:val="21"/>
              </w:rPr>
            </w:pPr>
          </w:p>
          <w:p w14:paraId="29921982">
            <w:pPr>
              <w:pStyle w:val="6"/>
              <w:spacing w:before="66" w:line="297" w:lineRule="auto"/>
              <w:ind w:left="207" w:right="189"/>
              <w:rPr>
                <w:sz w:val="20"/>
                <w:szCs w:val="20"/>
              </w:rPr>
            </w:pPr>
            <w:r>
              <w:rPr>
                <w:spacing w:val="3"/>
                <w:sz w:val="20"/>
                <w:szCs w:val="20"/>
              </w:rPr>
              <w:t>无需</w:t>
            </w:r>
            <w:r>
              <w:rPr>
                <w:spacing w:val="4"/>
                <w:sz w:val="20"/>
                <w:szCs w:val="20"/>
              </w:rPr>
              <w:t>开展</w:t>
            </w:r>
          </w:p>
        </w:tc>
        <w:tc>
          <w:tcPr>
            <w:tcW w:w="173" w:type="dxa"/>
            <w:vMerge w:val="continue"/>
            <w:tcBorders>
              <w:top w:val="nil"/>
              <w:bottom w:val="single" w:color="000000" w:sz="6" w:space="0"/>
              <w:right w:val="single" w:color="000000" w:sz="6" w:space="0"/>
            </w:tcBorders>
            <w:vAlign w:val="top"/>
          </w:tcPr>
          <w:p w14:paraId="30B072F3">
            <w:pPr>
              <w:rPr>
                <w:rFonts w:ascii="Arial"/>
                <w:sz w:val="21"/>
              </w:rPr>
            </w:pPr>
          </w:p>
        </w:tc>
      </w:tr>
    </w:tbl>
    <w:p w14:paraId="45C7AD03">
      <w:pPr>
        <w:pStyle w:val="2"/>
      </w:pPr>
    </w:p>
    <w:p w14:paraId="76EE75C9">
      <w:pPr>
        <w:sectPr>
          <w:footerReference r:id="rId5" w:type="default"/>
          <w:pgSz w:w="11906" w:h="16839"/>
          <w:pgMar w:top="1431" w:right="1508" w:bottom="1298" w:left="1508" w:header="0" w:footer="1061" w:gutter="0"/>
          <w:cols w:space="720" w:num="1"/>
        </w:sectPr>
      </w:pPr>
    </w:p>
    <w:p w14:paraId="6E776CAA">
      <w:pPr>
        <w:spacing w:before="28"/>
      </w:pPr>
    </w:p>
    <w:tbl>
      <w:tblPr>
        <w:tblStyle w:val="5"/>
        <w:tblW w:w="887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9"/>
        <w:gridCol w:w="379"/>
        <w:gridCol w:w="164"/>
        <w:gridCol w:w="1034"/>
        <w:gridCol w:w="3072"/>
        <w:gridCol w:w="2771"/>
        <w:gridCol w:w="812"/>
        <w:gridCol w:w="173"/>
      </w:tblGrid>
      <w:tr w14:paraId="69A3FF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8" w:hRule="atLeast"/>
        </w:trPr>
        <w:tc>
          <w:tcPr>
            <w:tcW w:w="848" w:type="dxa"/>
            <w:gridSpan w:val="2"/>
            <w:vMerge w:val="restart"/>
            <w:tcBorders>
              <w:top w:val="single" w:color="000000" w:sz="6" w:space="0"/>
              <w:left w:val="single" w:color="000000" w:sz="6" w:space="0"/>
              <w:bottom w:val="nil"/>
            </w:tcBorders>
            <w:vAlign w:val="top"/>
          </w:tcPr>
          <w:p w14:paraId="42D8418B">
            <w:pPr>
              <w:rPr>
                <w:rFonts w:ascii="Arial"/>
                <w:sz w:val="21"/>
              </w:rPr>
            </w:pPr>
          </w:p>
        </w:tc>
        <w:tc>
          <w:tcPr>
            <w:tcW w:w="164" w:type="dxa"/>
            <w:vMerge w:val="restart"/>
            <w:tcBorders>
              <w:top w:val="single" w:color="000000" w:sz="6" w:space="0"/>
              <w:bottom w:val="nil"/>
            </w:tcBorders>
            <w:vAlign w:val="top"/>
          </w:tcPr>
          <w:p w14:paraId="159DF371">
            <w:pPr>
              <w:rPr>
                <w:rFonts w:ascii="Arial"/>
                <w:sz w:val="21"/>
              </w:rPr>
            </w:pPr>
          </w:p>
        </w:tc>
        <w:tc>
          <w:tcPr>
            <w:tcW w:w="1034" w:type="dxa"/>
            <w:tcBorders>
              <w:top w:val="single" w:color="000000" w:sz="6" w:space="0"/>
            </w:tcBorders>
            <w:vAlign w:val="top"/>
          </w:tcPr>
          <w:p w14:paraId="45A34AFE">
            <w:pPr>
              <w:spacing w:line="257" w:lineRule="auto"/>
              <w:rPr>
                <w:rFonts w:ascii="Arial"/>
                <w:sz w:val="21"/>
              </w:rPr>
            </w:pPr>
          </w:p>
          <w:p w14:paraId="240AB44A">
            <w:pPr>
              <w:spacing w:line="257" w:lineRule="auto"/>
              <w:rPr>
                <w:rFonts w:ascii="Arial"/>
                <w:sz w:val="21"/>
              </w:rPr>
            </w:pPr>
          </w:p>
          <w:p w14:paraId="41593D82">
            <w:pPr>
              <w:pStyle w:val="6"/>
              <w:spacing w:before="65" w:line="228" w:lineRule="auto"/>
              <w:ind w:left="201"/>
              <w:rPr>
                <w:sz w:val="20"/>
                <w:szCs w:val="20"/>
              </w:rPr>
            </w:pPr>
            <w:r>
              <w:rPr>
                <w:spacing w:val="6"/>
                <w:sz w:val="20"/>
                <w:szCs w:val="20"/>
              </w:rPr>
              <w:t>地表水</w:t>
            </w:r>
          </w:p>
        </w:tc>
        <w:tc>
          <w:tcPr>
            <w:tcW w:w="3072" w:type="dxa"/>
            <w:tcBorders>
              <w:top w:val="single" w:color="000000" w:sz="6" w:space="0"/>
            </w:tcBorders>
            <w:vAlign w:val="top"/>
          </w:tcPr>
          <w:p w14:paraId="0B5E6E12">
            <w:pPr>
              <w:pStyle w:val="6"/>
              <w:spacing w:before="71" w:line="274" w:lineRule="exact"/>
              <w:ind w:left="140"/>
              <w:rPr>
                <w:sz w:val="20"/>
                <w:szCs w:val="20"/>
              </w:rPr>
            </w:pPr>
            <w:r>
              <w:rPr>
                <w:spacing w:val="8"/>
                <w:position w:val="2"/>
                <w:sz w:val="20"/>
                <w:szCs w:val="20"/>
              </w:rPr>
              <w:t>新增工业废水直排建设项目</w:t>
            </w:r>
            <w:r>
              <w:rPr>
                <w:rFonts w:ascii="Times New Roman" w:hAnsi="Times New Roman" w:eastAsia="Times New Roman" w:cs="Times New Roman"/>
                <w:spacing w:val="8"/>
                <w:position w:val="2"/>
                <w:sz w:val="20"/>
                <w:szCs w:val="20"/>
              </w:rPr>
              <w:t>(</w:t>
            </w:r>
            <w:r>
              <w:rPr>
                <w:spacing w:val="8"/>
                <w:position w:val="2"/>
                <w:sz w:val="20"/>
                <w:szCs w:val="20"/>
              </w:rPr>
              <w:t>槽</w:t>
            </w:r>
          </w:p>
          <w:p w14:paraId="11BA954F">
            <w:pPr>
              <w:pStyle w:val="6"/>
              <w:spacing w:before="44" w:line="275" w:lineRule="exact"/>
              <w:ind w:left="141"/>
              <w:rPr>
                <w:sz w:val="20"/>
                <w:szCs w:val="20"/>
              </w:rPr>
            </w:pPr>
            <w:r>
              <w:rPr>
                <w:spacing w:val="8"/>
                <w:position w:val="2"/>
                <w:sz w:val="20"/>
                <w:szCs w:val="20"/>
              </w:rPr>
              <w:t>罐车外送污水处理厂的除外</w:t>
            </w:r>
            <w:r>
              <w:rPr>
                <w:rFonts w:ascii="Times New Roman" w:hAnsi="Times New Roman" w:eastAsia="Times New Roman" w:cs="Times New Roman"/>
                <w:spacing w:val="8"/>
                <w:position w:val="2"/>
                <w:sz w:val="20"/>
                <w:szCs w:val="20"/>
              </w:rPr>
              <w:t>)</w:t>
            </w:r>
            <w:r>
              <w:rPr>
                <w:spacing w:val="8"/>
                <w:position w:val="2"/>
                <w:sz w:val="20"/>
                <w:szCs w:val="20"/>
              </w:rPr>
              <w:t>，</w:t>
            </w:r>
          </w:p>
          <w:p w14:paraId="78F54B30">
            <w:pPr>
              <w:pStyle w:val="6"/>
              <w:spacing w:before="76" w:line="228" w:lineRule="auto"/>
              <w:ind w:left="176"/>
              <w:rPr>
                <w:sz w:val="20"/>
                <w:szCs w:val="20"/>
              </w:rPr>
            </w:pPr>
            <w:r>
              <w:rPr>
                <w:spacing w:val="9"/>
                <w:sz w:val="20"/>
                <w:szCs w:val="20"/>
              </w:rPr>
              <w:t>新增废水直排的污水集中处理</w:t>
            </w:r>
          </w:p>
          <w:p w14:paraId="4F1021EA">
            <w:pPr>
              <w:pStyle w:val="6"/>
              <w:spacing w:before="74" w:line="229" w:lineRule="auto"/>
              <w:ind w:left="1332"/>
              <w:rPr>
                <w:sz w:val="20"/>
                <w:szCs w:val="20"/>
              </w:rPr>
            </w:pPr>
            <w:r>
              <w:rPr>
                <w:spacing w:val="-1"/>
                <w:sz w:val="20"/>
                <w:szCs w:val="20"/>
              </w:rPr>
              <w:t>厂。</w:t>
            </w:r>
          </w:p>
        </w:tc>
        <w:tc>
          <w:tcPr>
            <w:tcW w:w="2771" w:type="dxa"/>
            <w:tcBorders>
              <w:top w:val="single" w:color="000000" w:sz="6" w:space="0"/>
            </w:tcBorders>
            <w:vAlign w:val="top"/>
          </w:tcPr>
          <w:p w14:paraId="6210C98A">
            <w:pPr>
              <w:pStyle w:val="6"/>
              <w:spacing w:before="102" w:line="228" w:lineRule="auto"/>
              <w:ind w:left="138"/>
              <w:rPr>
                <w:sz w:val="20"/>
                <w:szCs w:val="20"/>
              </w:rPr>
            </w:pPr>
            <w:r>
              <w:rPr>
                <w:spacing w:val="8"/>
                <w:sz w:val="20"/>
                <w:szCs w:val="20"/>
              </w:rPr>
              <w:t>项目生产废水经预处理后，</w:t>
            </w:r>
          </w:p>
          <w:p w14:paraId="53B1153C">
            <w:pPr>
              <w:pStyle w:val="6"/>
              <w:spacing w:before="72" w:line="228" w:lineRule="auto"/>
              <w:ind w:left="134"/>
              <w:rPr>
                <w:sz w:val="20"/>
                <w:szCs w:val="20"/>
              </w:rPr>
            </w:pPr>
            <w:r>
              <w:rPr>
                <w:spacing w:val="9"/>
                <w:sz w:val="20"/>
                <w:szCs w:val="20"/>
              </w:rPr>
              <w:t>排入市政污水管网，汇入赤</w:t>
            </w:r>
          </w:p>
          <w:p w14:paraId="641DB887">
            <w:pPr>
              <w:pStyle w:val="6"/>
              <w:spacing w:before="72" w:line="228" w:lineRule="auto"/>
              <w:ind w:left="134"/>
              <w:rPr>
                <w:sz w:val="20"/>
                <w:szCs w:val="20"/>
              </w:rPr>
            </w:pPr>
            <w:r>
              <w:rPr>
                <w:spacing w:val="9"/>
                <w:sz w:val="20"/>
                <w:szCs w:val="20"/>
              </w:rPr>
              <w:t>坑镇污水处理厂进行深化处</w:t>
            </w:r>
          </w:p>
          <w:p w14:paraId="4C825576">
            <w:pPr>
              <w:pStyle w:val="6"/>
              <w:spacing w:before="73" w:line="231" w:lineRule="auto"/>
              <w:ind w:left="766"/>
              <w:rPr>
                <w:sz w:val="20"/>
                <w:szCs w:val="20"/>
              </w:rPr>
            </w:pPr>
            <w:r>
              <w:rPr>
                <w:spacing w:val="6"/>
                <w:sz w:val="20"/>
                <w:szCs w:val="20"/>
              </w:rPr>
              <w:t>理，不直排。</w:t>
            </w:r>
          </w:p>
        </w:tc>
        <w:tc>
          <w:tcPr>
            <w:tcW w:w="812" w:type="dxa"/>
            <w:tcBorders>
              <w:top w:val="single" w:color="000000" w:sz="6" w:space="0"/>
            </w:tcBorders>
            <w:vAlign w:val="top"/>
          </w:tcPr>
          <w:p w14:paraId="7E591853">
            <w:pPr>
              <w:spacing w:line="353" w:lineRule="auto"/>
              <w:rPr>
                <w:rFonts w:ascii="Arial"/>
                <w:sz w:val="21"/>
              </w:rPr>
            </w:pPr>
          </w:p>
          <w:p w14:paraId="0F6BC573">
            <w:pPr>
              <w:pStyle w:val="6"/>
              <w:spacing w:before="65" w:line="297" w:lineRule="auto"/>
              <w:ind w:left="208" w:right="189"/>
              <w:rPr>
                <w:sz w:val="20"/>
                <w:szCs w:val="20"/>
              </w:rPr>
            </w:pPr>
            <w:r>
              <w:rPr>
                <w:spacing w:val="3"/>
                <w:sz w:val="20"/>
                <w:szCs w:val="20"/>
              </w:rPr>
              <w:t>无需</w:t>
            </w:r>
            <w:r>
              <w:rPr>
                <w:spacing w:val="4"/>
                <w:sz w:val="20"/>
                <w:szCs w:val="20"/>
              </w:rPr>
              <w:t>开展</w:t>
            </w:r>
          </w:p>
        </w:tc>
        <w:tc>
          <w:tcPr>
            <w:tcW w:w="173" w:type="dxa"/>
            <w:tcBorders>
              <w:top w:val="single" w:color="000000" w:sz="6" w:space="0"/>
              <w:bottom w:val="nil"/>
              <w:right w:val="single" w:color="000000" w:sz="6" w:space="0"/>
            </w:tcBorders>
            <w:vAlign w:val="top"/>
          </w:tcPr>
          <w:p w14:paraId="3CC73579">
            <w:pPr>
              <w:rPr>
                <w:rFonts w:ascii="Arial"/>
                <w:sz w:val="21"/>
              </w:rPr>
            </w:pPr>
          </w:p>
        </w:tc>
      </w:tr>
      <w:tr w14:paraId="09DEEC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4" w:hRule="atLeast"/>
        </w:trPr>
        <w:tc>
          <w:tcPr>
            <w:tcW w:w="848" w:type="dxa"/>
            <w:gridSpan w:val="2"/>
            <w:vMerge w:val="continue"/>
            <w:tcBorders>
              <w:top w:val="nil"/>
              <w:left w:val="single" w:color="000000" w:sz="6" w:space="0"/>
              <w:bottom w:val="nil"/>
            </w:tcBorders>
            <w:vAlign w:val="top"/>
          </w:tcPr>
          <w:p w14:paraId="055B051D">
            <w:pPr>
              <w:rPr>
                <w:rFonts w:ascii="Arial"/>
                <w:sz w:val="21"/>
              </w:rPr>
            </w:pPr>
          </w:p>
        </w:tc>
        <w:tc>
          <w:tcPr>
            <w:tcW w:w="164" w:type="dxa"/>
            <w:vMerge w:val="continue"/>
            <w:tcBorders>
              <w:top w:val="nil"/>
              <w:bottom w:val="nil"/>
            </w:tcBorders>
            <w:vAlign w:val="top"/>
          </w:tcPr>
          <w:p w14:paraId="602DA030">
            <w:pPr>
              <w:rPr>
                <w:rFonts w:ascii="Arial"/>
                <w:sz w:val="21"/>
              </w:rPr>
            </w:pPr>
          </w:p>
        </w:tc>
        <w:tc>
          <w:tcPr>
            <w:tcW w:w="1034" w:type="dxa"/>
            <w:vAlign w:val="top"/>
          </w:tcPr>
          <w:p w14:paraId="0144BCC8">
            <w:pPr>
              <w:pStyle w:val="6"/>
              <w:spacing w:before="256" w:line="299" w:lineRule="auto"/>
              <w:ind w:left="423" w:right="206" w:hanging="222"/>
              <w:rPr>
                <w:sz w:val="20"/>
                <w:szCs w:val="20"/>
              </w:rPr>
            </w:pPr>
            <w:r>
              <w:rPr>
                <w:spacing w:val="6"/>
                <w:sz w:val="20"/>
                <w:szCs w:val="20"/>
              </w:rPr>
              <w:t>环境风</w:t>
            </w:r>
            <w:r>
              <w:rPr>
                <w:sz w:val="20"/>
                <w:szCs w:val="20"/>
              </w:rPr>
              <w:t>险</w:t>
            </w:r>
          </w:p>
        </w:tc>
        <w:tc>
          <w:tcPr>
            <w:tcW w:w="3072" w:type="dxa"/>
            <w:vAlign w:val="top"/>
          </w:tcPr>
          <w:p w14:paraId="5A6E30C9">
            <w:pPr>
              <w:pStyle w:val="6"/>
              <w:spacing w:before="257" w:line="298" w:lineRule="auto"/>
              <w:ind w:left="107" w:right="60" w:firstLine="68"/>
              <w:rPr>
                <w:sz w:val="20"/>
                <w:szCs w:val="20"/>
              </w:rPr>
            </w:pPr>
            <w:r>
              <w:rPr>
                <w:spacing w:val="9"/>
                <w:sz w:val="20"/>
                <w:szCs w:val="20"/>
              </w:rPr>
              <w:t>有毒有害和易燃易爆危险物质</w:t>
            </w:r>
            <w:r>
              <w:rPr>
                <w:spacing w:val="7"/>
                <w:sz w:val="20"/>
                <w:szCs w:val="20"/>
              </w:rPr>
              <w:t>存储量超过临界量的建设项目。</w:t>
            </w:r>
          </w:p>
        </w:tc>
        <w:tc>
          <w:tcPr>
            <w:tcW w:w="2771" w:type="dxa"/>
            <w:vAlign w:val="top"/>
          </w:tcPr>
          <w:p w14:paraId="44D775AF">
            <w:pPr>
              <w:pStyle w:val="6"/>
              <w:spacing w:before="99" w:line="229" w:lineRule="auto"/>
              <w:ind w:left="138"/>
              <w:rPr>
                <w:sz w:val="20"/>
                <w:szCs w:val="20"/>
              </w:rPr>
            </w:pPr>
            <w:r>
              <w:rPr>
                <w:spacing w:val="8"/>
                <w:sz w:val="20"/>
                <w:szCs w:val="20"/>
              </w:rPr>
              <w:t>项目属于食品深加工企业，</w:t>
            </w:r>
          </w:p>
          <w:p w14:paraId="65A222D0">
            <w:pPr>
              <w:pStyle w:val="6"/>
              <w:spacing w:before="70" w:line="228" w:lineRule="auto"/>
              <w:ind w:left="134"/>
              <w:rPr>
                <w:sz w:val="20"/>
                <w:szCs w:val="20"/>
              </w:rPr>
            </w:pPr>
            <w:r>
              <w:rPr>
                <w:spacing w:val="9"/>
                <w:sz w:val="20"/>
                <w:szCs w:val="20"/>
              </w:rPr>
              <w:t>所有原辅材料和产品均不属</w:t>
            </w:r>
          </w:p>
          <w:p w14:paraId="292EC25B">
            <w:pPr>
              <w:pStyle w:val="6"/>
              <w:spacing w:before="72" w:line="229" w:lineRule="auto"/>
              <w:ind w:left="767"/>
              <w:rPr>
                <w:sz w:val="20"/>
                <w:szCs w:val="20"/>
              </w:rPr>
            </w:pPr>
            <w:r>
              <w:rPr>
                <w:spacing w:val="6"/>
                <w:sz w:val="20"/>
                <w:szCs w:val="20"/>
              </w:rPr>
              <w:t>于风险物质。</w:t>
            </w:r>
          </w:p>
        </w:tc>
        <w:tc>
          <w:tcPr>
            <w:tcW w:w="812" w:type="dxa"/>
            <w:vAlign w:val="top"/>
          </w:tcPr>
          <w:p w14:paraId="0505A17F">
            <w:pPr>
              <w:pStyle w:val="6"/>
              <w:spacing w:before="257" w:line="299" w:lineRule="auto"/>
              <w:ind w:left="208" w:right="189"/>
              <w:rPr>
                <w:sz w:val="20"/>
                <w:szCs w:val="20"/>
              </w:rPr>
            </w:pPr>
            <w:r>
              <w:rPr>
                <w:spacing w:val="3"/>
                <w:sz w:val="20"/>
                <w:szCs w:val="20"/>
              </w:rPr>
              <w:t>无需</w:t>
            </w:r>
            <w:r>
              <w:rPr>
                <w:spacing w:val="4"/>
                <w:sz w:val="20"/>
                <w:szCs w:val="20"/>
              </w:rPr>
              <w:t>开展</w:t>
            </w:r>
          </w:p>
        </w:tc>
        <w:tc>
          <w:tcPr>
            <w:tcW w:w="173" w:type="dxa"/>
            <w:tcBorders>
              <w:top w:val="nil"/>
              <w:bottom w:val="nil"/>
              <w:right w:val="single" w:color="000000" w:sz="6" w:space="0"/>
            </w:tcBorders>
            <w:vAlign w:val="top"/>
          </w:tcPr>
          <w:p w14:paraId="46511BD0">
            <w:pPr>
              <w:rPr>
                <w:rFonts w:ascii="Arial"/>
                <w:sz w:val="21"/>
              </w:rPr>
            </w:pPr>
          </w:p>
        </w:tc>
      </w:tr>
      <w:tr w14:paraId="51A4D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4" w:hRule="atLeast"/>
        </w:trPr>
        <w:tc>
          <w:tcPr>
            <w:tcW w:w="848" w:type="dxa"/>
            <w:gridSpan w:val="2"/>
            <w:vMerge w:val="continue"/>
            <w:tcBorders>
              <w:top w:val="nil"/>
              <w:left w:val="single" w:color="000000" w:sz="6" w:space="0"/>
              <w:bottom w:val="nil"/>
            </w:tcBorders>
            <w:vAlign w:val="top"/>
          </w:tcPr>
          <w:p w14:paraId="135FA6E4">
            <w:pPr>
              <w:rPr>
                <w:rFonts w:ascii="Arial"/>
                <w:sz w:val="21"/>
              </w:rPr>
            </w:pPr>
          </w:p>
        </w:tc>
        <w:tc>
          <w:tcPr>
            <w:tcW w:w="164" w:type="dxa"/>
            <w:vMerge w:val="continue"/>
            <w:tcBorders>
              <w:top w:val="nil"/>
              <w:bottom w:val="nil"/>
            </w:tcBorders>
            <w:vAlign w:val="top"/>
          </w:tcPr>
          <w:p w14:paraId="4B1658BB">
            <w:pPr>
              <w:rPr>
                <w:rFonts w:ascii="Arial"/>
                <w:sz w:val="21"/>
              </w:rPr>
            </w:pPr>
          </w:p>
        </w:tc>
        <w:tc>
          <w:tcPr>
            <w:tcW w:w="1034" w:type="dxa"/>
            <w:vAlign w:val="top"/>
          </w:tcPr>
          <w:p w14:paraId="37F45DB3">
            <w:pPr>
              <w:spacing w:line="256" w:lineRule="auto"/>
              <w:rPr>
                <w:rFonts w:ascii="Arial"/>
                <w:sz w:val="21"/>
              </w:rPr>
            </w:pPr>
          </w:p>
          <w:p w14:paraId="33E9AD14">
            <w:pPr>
              <w:spacing w:line="256" w:lineRule="auto"/>
              <w:rPr>
                <w:rFonts w:ascii="Arial"/>
                <w:sz w:val="21"/>
              </w:rPr>
            </w:pPr>
          </w:p>
          <w:p w14:paraId="57B427F9">
            <w:pPr>
              <w:pStyle w:val="6"/>
              <w:spacing w:before="65" w:line="233" w:lineRule="auto"/>
              <w:ind w:left="309"/>
              <w:rPr>
                <w:sz w:val="20"/>
                <w:szCs w:val="20"/>
              </w:rPr>
            </w:pPr>
            <w:r>
              <w:rPr>
                <w:spacing w:val="3"/>
                <w:sz w:val="20"/>
                <w:szCs w:val="20"/>
              </w:rPr>
              <w:t>生态</w:t>
            </w:r>
          </w:p>
        </w:tc>
        <w:tc>
          <w:tcPr>
            <w:tcW w:w="3072" w:type="dxa"/>
            <w:vAlign w:val="top"/>
          </w:tcPr>
          <w:p w14:paraId="49DFBD50">
            <w:pPr>
              <w:pStyle w:val="6"/>
              <w:spacing w:before="69" w:line="274" w:lineRule="exact"/>
              <w:ind w:left="178"/>
              <w:rPr>
                <w:sz w:val="20"/>
                <w:szCs w:val="20"/>
              </w:rPr>
            </w:pPr>
            <w:r>
              <w:rPr>
                <w:spacing w:val="6"/>
                <w:position w:val="1"/>
                <w:sz w:val="20"/>
                <w:szCs w:val="20"/>
              </w:rPr>
              <w:t>取水口下游</w:t>
            </w:r>
            <w:r>
              <w:rPr>
                <w:spacing w:val="-26"/>
                <w:position w:val="1"/>
                <w:sz w:val="20"/>
                <w:szCs w:val="20"/>
              </w:rPr>
              <w:t xml:space="preserve"> </w:t>
            </w:r>
            <w:r>
              <w:rPr>
                <w:rFonts w:ascii="Times New Roman" w:hAnsi="Times New Roman" w:eastAsia="Times New Roman" w:cs="Times New Roman"/>
                <w:spacing w:val="6"/>
                <w:position w:val="1"/>
                <w:sz w:val="20"/>
                <w:szCs w:val="20"/>
              </w:rPr>
              <w:t xml:space="preserve">500 </w:t>
            </w:r>
            <w:r>
              <w:rPr>
                <w:spacing w:val="6"/>
                <w:position w:val="1"/>
                <w:sz w:val="20"/>
                <w:szCs w:val="20"/>
              </w:rPr>
              <w:t>米范围内有重</w:t>
            </w:r>
          </w:p>
          <w:p w14:paraId="4F8CBFD9">
            <w:pPr>
              <w:pStyle w:val="6"/>
              <w:spacing w:before="76" w:line="228" w:lineRule="auto"/>
              <w:ind w:left="109"/>
              <w:rPr>
                <w:sz w:val="20"/>
                <w:szCs w:val="20"/>
              </w:rPr>
            </w:pPr>
            <w:r>
              <w:rPr>
                <w:spacing w:val="3"/>
                <w:sz w:val="20"/>
                <w:szCs w:val="20"/>
              </w:rPr>
              <w:t>要水生生物的自然产卵场、索饵</w:t>
            </w:r>
          </w:p>
          <w:p w14:paraId="2C51913C">
            <w:pPr>
              <w:pStyle w:val="6"/>
              <w:spacing w:before="71" w:line="229" w:lineRule="auto"/>
              <w:ind w:left="107"/>
              <w:rPr>
                <w:sz w:val="20"/>
                <w:szCs w:val="20"/>
              </w:rPr>
            </w:pPr>
            <w:r>
              <w:rPr>
                <w:spacing w:val="3"/>
                <w:sz w:val="20"/>
                <w:szCs w:val="20"/>
              </w:rPr>
              <w:t>场、越冬场和洄游通道的新增河</w:t>
            </w:r>
          </w:p>
          <w:p w14:paraId="224ED286">
            <w:pPr>
              <w:pStyle w:val="6"/>
              <w:spacing w:before="73" w:line="228" w:lineRule="auto"/>
              <w:ind w:left="278"/>
              <w:rPr>
                <w:sz w:val="20"/>
                <w:szCs w:val="20"/>
              </w:rPr>
            </w:pPr>
            <w:r>
              <w:rPr>
                <w:spacing w:val="8"/>
                <w:sz w:val="20"/>
                <w:szCs w:val="20"/>
              </w:rPr>
              <w:t>道取水的污染类建设项目。</w:t>
            </w:r>
          </w:p>
        </w:tc>
        <w:tc>
          <w:tcPr>
            <w:tcW w:w="2771" w:type="dxa"/>
            <w:vAlign w:val="top"/>
          </w:tcPr>
          <w:p w14:paraId="09A0834E">
            <w:pPr>
              <w:spacing w:line="351" w:lineRule="auto"/>
              <w:rPr>
                <w:rFonts w:ascii="Arial"/>
                <w:sz w:val="21"/>
              </w:rPr>
            </w:pPr>
          </w:p>
          <w:p w14:paraId="31C71E0E">
            <w:pPr>
              <w:pStyle w:val="6"/>
              <w:spacing w:before="65" w:line="228" w:lineRule="auto"/>
              <w:ind w:left="138"/>
              <w:rPr>
                <w:sz w:val="20"/>
                <w:szCs w:val="20"/>
              </w:rPr>
            </w:pPr>
            <w:r>
              <w:rPr>
                <w:spacing w:val="8"/>
                <w:sz w:val="20"/>
                <w:szCs w:val="20"/>
              </w:rPr>
              <w:t>项目由市政给水管网供水，</w:t>
            </w:r>
          </w:p>
          <w:p w14:paraId="4E45A11B">
            <w:pPr>
              <w:pStyle w:val="6"/>
              <w:spacing w:before="72" w:line="228" w:lineRule="auto"/>
              <w:ind w:left="452"/>
              <w:rPr>
                <w:sz w:val="20"/>
                <w:szCs w:val="20"/>
              </w:rPr>
            </w:pPr>
            <w:r>
              <w:rPr>
                <w:spacing w:val="7"/>
                <w:sz w:val="20"/>
                <w:szCs w:val="20"/>
              </w:rPr>
              <w:t>不自行设置取水口。</w:t>
            </w:r>
          </w:p>
        </w:tc>
        <w:tc>
          <w:tcPr>
            <w:tcW w:w="812" w:type="dxa"/>
            <w:vAlign w:val="top"/>
          </w:tcPr>
          <w:p w14:paraId="7612D329">
            <w:pPr>
              <w:spacing w:line="351" w:lineRule="auto"/>
              <w:rPr>
                <w:rFonts w:ascii="Arial"/>
                <w:sz w:val="21"/>
              </w:rPr>
            </w:pPr>
          </w:p>
          <w:p w14:paraId="08659F3C">
            <w:pPr>
              <w:pStyle w:val="6"/>
              <w:spacing w:before="65" w:line="297" w:lineRule="auto"/>
              <w:ind w:left="208" w:right="189"/>
              <w:rPr>
                <w:sz w:val="20"/>
                <w:szCs w:val="20"/>
              </w:rPr>
            </w:pPr>
            <w:r>
              <w:rPr>
                <w:spacing w:val="3"/>
                <w:sz w:val="20"/>
                <w:szCs w:val="20"/>
              </w:rPr>
              <w:t>无需</w:t>
            </w:r>
            <w:r>
              <w:rPr>
                <w:spacing w:val="4"/>
                <w:sz w:val="20"/>
                <w:szCs w:val="20"/>
              </w:rPr>
              <w:t>开展</w:t>
            </w:r>
          </w:p>
        </w:tc>
        <w:tc>
          <w:tcPr>
            <w:tcW w:w="173" w:type="dxa"/>
            <w:tcBorders>
              <w:top w:val="nil"/>
              <w:bottom w:val="nil"/>
              <w:right w:val="single" w:color="000000" w:sz="6" w:space="0"/>
            </w:tcBorders>
            <w:vAlign w:val="top"/>
          </w:tcPr>
          <w:p w14:paraId="207E3CD1">
            <w:pPr>
              <w:rPr>
                <w:rFonts w:ascii="Arial"/>
                <w:sz w:val="21"/>
              </w:rPr>
            </w:pPr>
          </w:p>
        </w:tc>
      </w:tr>
      <w:tr w14:paraId="27F79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848" w:type="dxa"/>
            <w:gridSpan w:val="2"/>
            <w:vMerge w:val="continue"/>
            <w:tcBorders>
              <w:top w:val="nil"/>
              <w:left w:val="single" w:color="000000" w:sz="6" w:space="0"/>
              <w:bottom w:val="nil"/>
            </w:tcBorders>
            <w:vAlign w:val="top"/>
          </w:tcPr>
          <w:p w14:paraId="5101956E">
            <w:pPr>
              <w:rPr>
                <w:rFonts w:ascii="Arial"/>
                <w:sz w:val="21"/>
              </w:rPr>
            </w:pPr>
          </w:p>
        </w:tc>
        <w:tc>
          <w:tcPr>
            <w:tcW w:w="164" w:type="dxa"/>
            <w:vMerge w:val="continue"/>
            <w:tcBorders>
              <w:top w:val="nil"/>
              <w:bottom w:val="nil"/>
            </w:tcBorders>
            <w:vAlign w:val="top"/>
          </w:tcPr>
          <w:p w14:paraId="14D72788">
            <w:pPr>
              <w:rPr>
                <w:rFonts w:ascii="Arial"/>
                <w:sz w:val="21"/>
              </w:rPr>
            </w:pPr>
          </w:p>
        </w:tc>
        <w:tc>
          <w:tcPr>
            <w:tcW w:w="1034" w:type="dxa"/>
            <w:vAlign w:val="top"/>
          </w:tcPr>
          <w:p w14:paraId="503DBD9B">
            <w:pPr>
              <w:pStyle w:val="6"/>
              <w:spacing w:before="259" w:line="229" w:lineRule="auto"/>
              <w:ind w:left="306"/>
              <w:rPr>
                <w:sz w:val="20"/>
                <w:szCs w:val="20"/>
              </w:rPr>
            </w:pPr>
            <w:r>
              <w:rPr>
                <w:spacing w:val="5"/>
                <w:sz w:val="20"/>
                <w:szCs w:val="20"/>
              </w:rPr>
              <w:t>海洋</w:t>
            </w:r>
          </w:p>
        </w:tc>
        <w:tc>
          <w:tcPr>
            <w:tcW w:w="3072" w:type="dxa"/>
            <w:vAlign w:val="top"/>
          </w:tcPr>
          <w:p w14:paraId="62FC14CB">
            <w:pPr>
              <w:pStyle w:val="6"/>
              <w:spacing w:before="101" w:line="229" w:lineRule="auto"/>
              <w:ind w:left="177"/>
              <w:rPr>
                <w:sz w:val="20"/>
                <w:szCs w:val="20"/>
              </w:rPr>
            </w:pPr>
            <w:r>
              <w:rPr>
                <w:spacing w:val="9"/>
                <w:sz w:val="20"/>
                <w:szCs w:val="20"/>
              </w:rPr>
              <w:t>直接向海排放污染物的海洋工</w:t>
            </w:r>
          </w:p>
          <w:p w14:paraId="1585823B">
            <w:pPr>
              <w:pStyle w:val="6"/>
              <w:spacing w:before="71" w:line="229" w:lineRule="auto"/>
              <w:ind w:left="909"/>
              <w:rPr>
                <w:sz w:val="20"/>
                <w:szCs w:val="20"/>
              </w:rPr>
            </w:pPr>
            <w:r>
              <w:rPr>
                <w:spacing w:val="6"/>
                <w:sz w:val="20"/>
                <w:szCs w:val="20"/>
              </w:rPr>
              <w:t>程建设项目。</w:t>
            </w:r>
          </w:p>
        </w:tc>
        <w:tc>
          <w:tcPr>
            <w:tcW w:w="2771" w:type="dxa"/>
            <w:vAlign w:val="top"/>
          </w:tcPr>
          <w:p w14:paraId="6B8BEA4E">
            <w:pPr>
              <w:pStyle w:val="6"/>
              <w:spacing w:before="100" w:line="228" w:lineRule="auto"/>
              <w:ind w:left="135"/>
              <w:rPr>
                <w:sz w:val="20"/>
                <w:szCs w:val="20"/>
              </w:rPr>
            </w:pPr>
            <w:r>
              <w:rPr>
                <w:spacing w:val="9"/>
                <w:sz w:val="20"/>
                <w:szCs w:val="20"/>
              </w:rPr>
              <w:t>本项目不属于海洋工程建设</w:t>
            </w:r>
          </w:p>
          <w:p w14:paraId="30108BD9">
            <w:pPr>
              <w:pStyle w:val="6"/>
              <w:spacing w:before="72" w:line="229" w:lineRule="auto"/>
              <w:ind w:left="1083"/>
              <w:rPr>
                <w:sz w:val="20"/>
                <w:szCs w:val="20"/>
              </w:rPr>
            </w:pPr>
            <w:r>
              <w:rPr>
                <w:spacing w:val="2"/>
                <w:sz w:val="20"/>
                <w:szCs w:val="20"/>
              </w:rPr>
              <w:t>项目。</w:t>
            </w:r>
          </w:p>
        </w:tc>
        <w:tc>
          <w:tcPr>
            <w:tcW w:w="812" w:type="dxa"/>
            <w:vAlign w:val="top"/>
          </w:tcPr>
          <w:p w14:paraId="6E093673">
            <w:pPr>
              <w:pStyle w:val="6"/>
              <w:spacing w:before="101" w:line="229" w:lineRule="auto"/>
              <w:ind w:left="209"/>
              <w:rPr>
                <w:sz w:val="20"/>
                <w:szCs w:val="20"/>
              </w:rPr>
            </w:pPr>
            <w:r>
              <w:rPr>
                <w:spacing w:val="3"/>
                <w:sz w:val="20"/>
                <w:szCs w:val="20"/>
              </w:rPr>
              <w:t>无需</w:t>
            </w:r>
          </w:p>
          <w:p w14:paraId="50622792">
            <w:pPr>
              <w:pStyle w:val="6"/>
              <w:spacing w:before="70" w:line="230" w:lineRule="auto"/>
              <w:ind w:left="208"/>
              <w:rPr>
                <w:sz w:val="20"/>
                <w:szCs w:val="20"/>
              </w:rPr>
            </w:pPr>
            <w:r>
              <w:rPr>
                <w:spacing w:val="4"/>
                <w:sz w:val="20"/>
                <w:szCs w:val="20"/>
              </w:rPr>
              <w:t>开展</w:t>
            </w:r>
          </w:p>
        </w:tc>
        <w:tc>
          <w:tcPr>
            <w:tcW w:w="173" w:type="dxa"/>
            <w:tcBorders>
              <w:top w:val="nil"/>
              <w:bottom w:val="nil"/>
              <w:right w:val="single" w:color="000000" w:sz="6" w:space="0"/>
            </w:tcBorders>
            <w:vAlign w:val="top"/>
          </w:tcPr>
          <w:p w14:paraId="5E3271F1">
            <w:pPr>
              <w:rPr>
                <w:rFonts w:ascii="Arial"/>
                <w:sz w:val="21"/>
              </w:rPr>
            </w:pPr>
          </w:p>
        </w:tc>
      </w:tr>
      <w:tr w14:paraId="09B9D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7" w:hRule="atLeast"/>
        </w:trPr>
        <w:tc>
          <w:tcPr>
            <w:tcW w:w="848" w:type="dxa"/>
            <w:gridSpan w:val="2"/>
            <w:vMerge w:val="continue"/>
            <w:tcBorders>
              <w:top w:val="nil"/>
              <w:left w:val="single" w:color="000000" w:sz="6" w:space="0"/>
            </w:tcBorders>
            <w:vAlign w:val="top"/>
          </w:tcPr>
          <w:p w14:paraId="52E659DB">
            <w:pPr>
              <w:rPr>
                <w:rFonts w:ascii="Arial"/>
                <w:sz w:val="21"/>
              </w:rPr>
            </w:pPr>
          </w:p>
        </w:tc>
        <w:tc>
          <w:tcPr>
            <w:tcW w:w="8026" w:type="dxa"/>
            <w:gridSpan w:val="6"/>
            <w:tcBorders>
              <w:right w:val="single" w:color="000000" w:sz="6" w:space="0"/>
            </w:tcBorders>
            <w:vAlign w:val="top"/>
          </w:tcPr>
          <w:p w14:paraId="5E476BF2">
            <w:pPr>
              <w:pStyle w:val="6"/>
              <w:spacing w:before="6" w:line="260" w:lineRule="auto"/>
              <w:ind w:left="106" w:right="105" w:firstLine="426"/>
              <w:jc w:val="both"/>
              <w:rPr>
                <w:sz w:val="20"/>
                <w:szCs w:val="20"/>
              </w:rPr>
            </w:pPr>
            <w:r>
              <w:rPr>
                <w:rFonts w:ascii="Times New Roman" w:hAnsi="Times New Roman" w:eastAsia="Times New Roman" w:cs="Times New Roman"/>
                <w:spacing w:val="7"/>
                <w:sz w:val="20"/>
                <w:szCs w:val="20"/>
              </w:rPr>
              <w:t>*</w:t>
            </w:r>
            <w:r>
              <w:rPr>
                <w:spacing w:val="7"/>
                <w:sz w:val="20"/>
                <w:szCs w:val="20"/>
              </w:rPr>
              <w:t>《有毒有害大气污染物名录（</w:t>
            </w:r>
            <w:r>
              <w:rPr>
                <w:rFonts w:ascii="Times New Roman" w:hAnsi="Times New Roman" w:eastAsia="Times New Roman" w:cs="Times New Roman"/>
                <w:spacing w:val="7"/>
                <w:sz w:val="20"/>
                <w:szCs w:val="20"/>
              </w:rPr>
              <w:t>2018</w:t>
            </w:r>
            <w:r>
              <w:rPr>
                <w:spacing w:val="7"/>
                <w:sz w:val="20"/>
                <w:szCs w:val="20"/>
              </w:rPr>
              <w:t>年）》共包括</w:t>
            </w:r>
            <w:r>
              <w:rPr>
                <w:rFonts w:ascii="Times New Roman" w:hAnsi="Times New Roman" w:eastAsia="Times New Roman" w:cs="Times New Roman"/>
                <w:spacing w:val="7"/>
                <w:sz w:val="20"/>
                <w:szCs w:val="20"/>
              </w:rPr>
              <w:t>11</w:t>
            </w:r>
            <w:r>
              <w:rPr>
                <w:spacing w:val="7"/>
                <w:sz w:val="20"/>
                <w:szCs w:val="20"/>
              </w:rPr>
              <w:t>种（类）污染物，分别是：二</w:t>
            </w:r>
            <w:r>
              <w:rPr>
                <w:spacing w:val="9"/>
                <w:sz w:val="20"/>
                <w:szCs w:val="20"/>
              </w:rPr>
              <w:t>氯甲烷、</w:t>
            </w:r>
            <w:r>
              <w:rPr>
                <w:spacing w:val="-60"/>
                <w:sz w:val="20"/>
                <w:szCs w:val="20"/>
              </w:rPr>
              <w:t xml:space="preserve"> </w:t>
            </w:r>
            <w:r>
              <w:rPr>
                <w:spacing w:val="9"/>
                <w:sz w:val="20"/>
                <w:szCs w:val="20"/>
              </w:rPr>
              <w:t>甲醛、三氯甲烷、三氯乙烯、四氯乙烯、乙</w:t>
            </w:r>
            <w:r>
              <w:rPr>
                <w:spacing w:val="8"/>
                <w:sz w:val="20"/>
                <w:szCs w:val="20"/>
              </w:rPr>
              <w:t>醛、镉及其化合物、铬及其化合</w:t>
            </w:r>
            <w:r>
              <w:rPr>
                <w:spacing w:val="9"/>
                <w:sz w:val="20"/>
                <w:szCs w:val="20"/>
              </w:rPr>
              <w:t>物、汞及其化合物、铅及其化合物、砷及其化合物。</w:t>
            </w:r>
          </w:p>
        </w:tc>
      </w:tr>
      <w:tr w14:paraId="0BC2F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4" w:hRule="atLeast"/>
        </w:trPr>
        <w:tc>
          <w:tcPr>
            <w:tcW w:w="848" w:type="dxa"/>
            <w:gridSpan w:val="2"/>
            <w:tcBorders>
              <w:left w:val="single" w:color="000000" w:sz="6" w:space="0"/>
            </w:tcBorders>
            <w:vAlign w:val="top"/>
          </w:tcPr>
          <w:p w14:paraId="4F60CA11">
            <w:pPr>
              <w:pStyle w:val="6"/>
              <w:spacing w:before="154" w:line="241" w:lineRule="auto"/>
              <w:ind w:left="180" w:right="184" w:firstLine="2"/>
            </w:pPr>
            <w:r>
              <w:rPr>
                <w:spacing w:val="-6"/>
              </w:rPr>
              <w:t>规划</w:t>
            </w:r>
            <w:r>
              <w:rPr>
                <w:spacing w:val="-4"/>
              </w:rPr>
              <w:t>情况</w:t>
            </w:r>
          </w:p>
        </w:tc>
        <w:tc>
          <w:tcPr>
            <w:tcW w:w="8026" w:type="dxa"/>
            <w:gridSpan w:val="6"/>
            <w:tcBorders>
              <w:right w:val="single" w:color="000000" w:sz="6" w:space="0"/>
            </w:tcBorders>
            <w:vAlign w:val="top"/>
          </w:tcPr>
          <w:p w14:paraId="3D105C4E">
            <w:pPr>
              <w:pStyle w:val="6"/>
              <w:spacing w:before="311" w:line="220" w:lineRule="auto"/>
              <w:ind w:left="1018"/>
            </w:pPr>
            <w:r>
              <w:rPr>
                <w:spacing w:val="-1"/>
              </w:rPr>
              <w:t>项目位于海丰县赤坑镇，所在区域未编制相关产业规划。</w:t>
            </w:r>
          </w:p>
        </w:tc>
      </w:tr>
      <w:tr w14:paraId="419E66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9" w:hRule="atLeast"/>
        </w:trPr>
        <w:tc>
          <w:tcPr>
            <w:tcW w:w="848" w:type="dxa"/>
            <w:gridSpan w:val="2"/>
            <w:tcBorders>
              <w:left w:val="single" w:color="000000" w:sz="6" w:space="0"/>
            </w:tcBorders>
            <w:vAlign w:val="top"/>
          </w:tcPr>
          <w:p w14:paraId="06381C0C">
            <w:pPr>
              <w:pStyle w:val="6"/>
              <w:spacing w:before="42" w:line="222" w:lineRule="auto"/>
              <w:ind w:left="183"/>
            </w:pPr>
            <w:r>
              <w:rPr>
                <w:spacing w:val="-6"/>
              </w:rPr>
              <w:t>规划</w:t>
            </w:r>
          </w:p>
          <w:p w14:paraId="7730B756">
            <w:pPr>
              <w:pStyle w:val="6"/>
              <w:spacing w:before="22" w:line="221" w:lineRule="auto"/>
              <w:ind w:left="182"/>
            </w:pPr>
            <w:r>
              <w:rPr>
                <w:spacing w:val="-5"/>
              </w:rPr>
              <w:t>环境</w:t>
            </w:r>
          </w:p>
          <w:p w14:paraId="20EB384C">
            <w:pPr>
              <w:pStyle w:val="6"/>
              <w:spacing w:before="22" w:line="222" w:lineRule="auto"/>
              <w:ind w:left="182"/>
            </w:pPr>
            <w:r>
              <w:rPr>
                <w:spacing w:val="-5"/>
              </w:rPr>
              <w:t>影响</w:t>
            </w:r>
          </w:p>
          <w:p w14:paraId="0C640585">
            <w:pPr>
              <w:pStyle w:val="6"/>
              <w:spacing w:before="23" w:line="219" w:lineRule="auto"/>
              <w:ind w:left="181"/>
            </w:pPr>
            <w:r>
              <w:rPr>
                <w:spacing w:val="-5"/>
              </w:rPr>
              <w:t>评价</w:t>
            </w:r>
          </w:p>
          <w:p w14:paraId="0ABFCE55">
            <w:pPr>
              <w:pStyle w:val="6"/>
              <w:spacing w:before="27" w:line="201" w:lineRule="auto"/>
              <w:ind w:left="180"/>
            </w:pPr>
            <w:r>
              <w:rPr>
                <w:spacing w:val="-4"/>
              </w:rPr>
              <w:t>情况</w:t>
            </w:r>
          </w:p>
        </w:tc>
        <w:tc>
          <w:tcPr>
            <w:tcW w:w="8026" w:type="dxa"/>
            <w:gridSpan w:val="6"/>
            <w:tcBorders>
              <w:right w:val="single" w:color="000000" w:sz="6" w:space="0"/>
            </w:tcBorders>
            <w:vAlign w:val="top"/>
          </w:tcPr>
          <w:p w14:paraId="6E0981AB">
            <w:pPr>
              <w:spacing w:line="291" w:lineRule="auto"/>
              <w:rPr>
                <w:rFonts w:ascii="Arial"/>
                <w:sz w:val="21"/>
              </w:rPr>
            </w:pPr>
          </w:p>
          <w:p w14:paraId="3DC839E5">
            <w:pPr>
              <w:spacing w:line="291" w:lineRule="auto"/>
              <w:rPr>
                <w:rFonts w:ascii="Arial"/>
                <w:sz w:val="21"/>
              </w:rPr>
            </w:pPr>
          </w:p>
          <w:p w14:paraId="3254C7A6">
            <w:pPr>
              <w:pStyle w:val="6"/>
              <w:spacing w:before="78" w:line="219" w:lineRule="auto"/>
              <w:jc w:val="right"/>
            </w:pPr>
            <w:r>
              <w:rPr>
                <w:spacing w:val="-2"/>
              </w:rPr>
              <w:t>项目位于海丰县赤坑镇，所在区域未编制相关产业规划环境影响评价文件。</w:t>
            </w:r>
          </w:p>
        </w:tc>
      </w:tr>
      <w:tr w14:paraId="1B2CDE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92" w:hRule="atLeast"/>
        </w:trPr>
        <w:tc>
          <w:tcPr>
            <w:tcW w:w="848" w:type="dxa"/>
            <w:gridSpan w:val="2"/>
            <w:tcBorders>
              <w:left w:val="single" w:color="000000" w:sz="6" w:space="0"/>
            </w:tcBorders>
            <w:vAlign w:val="top"/>
          </w:tcPr>
          <w:p w14:paraId="2FB220A8">
            <w:pPr>
              <w:pStyle w:val="6"/>
              <w:spacing w:before="46" w:line="222" w:lineRule="auto"/>
              <w:ind w:left="183"/>
            </w:pPr>
            <w:r>
              <w:rPr>
                <w:spacing w:val="-6"/>
              </w:rPr>
              <w:t>规划</w:t>
            </w:r>
          </w:p>
          <w:p w14:paraId="0F5580BA">
            <w:pPr>
              <w:pStyle w:val="6"/>
              <w:spacing w:before="21" w:line="222" w:lineRule="auto"/>
              <w:ind w:left="181"/>
            </w:pPr>
            <w:r>
              <w:rPr>
                <w:spacing w:val="-5"/>
              </w:rPr>
              <w:t>及规</w:t>
            </w:r>
          </w:p>
          <w:p w14:paraId="353B7422">
            <w:pPr>
              <w:pStyle w:val="6"/>
              <w:spacing w:before="23" w:line="222" w:lineRule="auto"/>
              <w:ind w:left="181"/>
            </w:pPr>
            <w:r>
              <w:rPr>
                <w:spacing w:val="-5"/>
              </w:rPr>
              <w:t>划环</w:t>
            </w:r>
          </w:p>
          <w:p w14:paraId="2584108F">
            <w:pPr>
              <w:pStyle w:val="6"/>
              <w:spacing w:before="20" w:line="221" w:lineRule="auto"/>
              <w:ind w:left="183"/>
            </w:pPr>
            <w:r>
              <w:rPr>
                <w:spacing w:val="-6"/>
              </w:rPr>
              <w:t>境影</w:t>
            </w:r>
          </w:p>
          <w:p w14:paraId="20091C62">
            <w:pPr>
              <w:pStyle w:val="6"/>
              <w:spacing w:before="24" w:line="221" w:lineRule="auto"/>
              <w:ind w:left="195"/>
            </w:pPr>
            <w:r>
              <w:rPr>
                <w:spacing w:val="-11"/>
              </w:rPr>
              <w:t>响评</w:t>
            </w:r>
          </w:p>
          <w:p w14:paraId="3C9EACF9">
            <w:pPr>
              <w:pStyle w:val="6"/>
              <w:spacing w:before="24" w:line="219" w:lineRule="auto"/>
              <w:ind w:left="183"/>
            </w:pPr>
            <w:r>
              <w:rPr>
                <w:spacing w:val="-6"/>
              </w:rPr>
              <w:t>价符</w:t>
            </w:r>
          </w:p>
          <w:p w14:paraId="7359205E">
            <w:pPr>
              <w:pStyle w:val="6"/>
              <w:spacing w:before="24" w:line="222" w:lineRule="auto"/>
              <w:ind w:left="183"/>
            </w:pPr>
            <w:r>
              <w:rPr>
                <w:spacing w:val="-6"/>
              </w:rPr>
              <w:t>合性</w:t>
            </w:r>
          </w:p>
          <w:p w14:paraId="5E504F34">
            <w:pPr>
              <w:pStyle w:val="6"/>
              <w:spacing w:before="24" w:line="200" w:lineRule="auto"/>
              <w:ind w:left="185"/>
            </w:pPr>
            <w:r>
              <w:rPr>
                <w:spacing w:val="-7"/>
              </w:rPr>
              <w:t>分析</w:t>
            </w:r>
          </w:p>
        </w:tc>
        <w:tc>
          <w:tcPr>
            <w:tcW w:w="8026" w:type="dxa"/>
            <w:gridSpan w:val="6"/>
            <w:tcBorders>
              <w:right w:val="single" w:color="000000" w:sz="6" w:space="0"/>
            </w:tcBorders>
            <w:vAlign w:val="top"/>
          </w:tcPr>
          <w:p w14:paraId="6B96AF66">
            <w:pPr>
              <w:spacing w:line="297" w:lineRule="auto"/>
              <w:rPr>
                <w:rFonts w:ascii="Arial"/>
                <w:sz w:val="21"/>
              </w:rPr>
            </w:pPr>
          </w:p>
          <w:p w14:paraId="55350BEF">
            <w:pPr>
              <w:spacing w:line="298" w:lineRule="auto"/>
              <w:rPr>
                <w:rFonts w:ascii="Arial"/>
                <w:sz w:val="21"/>
              </w:rPr>
            </w:pPr>
          </w:p>
          <w:p w14:paraId="0746E533">
            <w:pPr>
              <w:spacing w:line="298" w:lineRule="auto"/>
              <w:rPr>
                <w:rFonts w:ascii="Arial"/>
                <w:sz w:val="21"/>
              </w:rPr>
            </w:pPr>
          </w:p>
          <w:p w14:paraId="3C6DF169">
            <w:pPr>
              <w:pStyle w:val="6"/>
              <w:spacing w:before="78" w:line="219" w:lineRule="auto"/>
              <w:ind w:left="111"/>
            </w:pPr>
            <w:r>
              <w:rPr>
                <w:spacing w:val="-4"/>
              </w:rPr>
              <w:t>项目位于海丰县赤坑镇，所在区域未编制相关产业规划和规划环境影响评价</w:t>
            </w:r>
          </w:p>
          <w:p w14:paraId="7F7F97ED">
            <w:pPr>
              <w:pStyle w:val="6"/>
              <w:spacing w:before="27" w:line="220" w:lineRule="auto"/>
              <w:ind w:left="3656"/>
            </w:pPr>
            <w:r>
              <w:rPr>
                <w:spacing w:val="-4"/>
              </w:rPr>
              <w:t>文件。</w:t>
            </w:r>
          </w:p>
        </w:tc>
      </w:tr>
      <w:tr w14:paraId="5BA9D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62" w:hRule="atLeast"/>
        </w:trPr>
        <w:tc>
          <w:tcPr>
            <w:tcW w:w="469" w:type="dxa"/>
            <w:tcBorders>
              <w:left w:val="single" w:color="000000" w:sz="6" w:space="0"/>
              <w:bottom w:val="single" w:color="000000" w:sz="6" w:space="0"/>
            </w:tcBorders>
            <w:textDirection w:val="tbRlV"/>
            <w:vAlign w:val="top"/>
          </w:tcPr>
          <w:p w14:paraId="215FB2E6">
            <w:pPr>
              <w:pStyle w:val="6"/>
              <w:spacing w:before="114" w:line="208" w:lineRule="auto"/>
              <w:ind w:left="371"/>
            </w:pPr>
            <w:r>
              <w:rPr>
                <w:spacing w:val="20"/>
                <w:w w:val="117"/>
              </w:rPr>
              <w:t>其他符合性分析</w:t>
            </w:r>
          </w:p>
        </w:tc>
        <w:tc>
          <w:tcPr>
            <w:tcW w:w="8405" w:type="dxa"/>
            <w:gridSpan w:val="7"/>
            <w:tcBorders>
              <w:bottom w:val="single" w:color="000000" w:sz="6" w:space="0"/>
              <w:right w:val="single" w:color="000000" w:sz="6" w:space="0"/>
            </w:tcBorders>
            <w:vAlign w:val="top"/>
          </w:tcPr>
          <w:p w14:paraId="686F6804">
            <w:pPr>
              <w:pStyle w:val="6"/>
              <w:spacing w:before="167" w:line="220" w:lineRule="auto"/>
              <w:ind w:left="591"/>
            </w:pPr>
            <w:r>
              <w:rPr>
                <w:b/>
                <w:bCs/>
                <w:spacing w:val="-3"/>
              </w:rPr>
              <w:t>一、与环境准入负面清单的符合性：</w:t>
            </w:r>
          </w:p>
          <w:p w14:paraId="6AFB5E8F">
            <w:pPr>
              <w:pStyle w:val="6"/>
              <w:spacing w:before="166" w:line="335" w:lineRule="auto"/>
              <w:ind w:left="107" w:right="103" w:firstLine="483"/>
              <w:jc w:val="both"/>
            </w:pPr>
            <w:r>
              <w:rPr>
                <w:spacing w:val="1"/>
              </w:rPr>
              <w:t>项目主要从事粿条（河粉）、炒米（爆米花</w:t>
            </w:r>
            <w:r>
              <w:t>）、糕粉（米淀粉）的加工生</w:t>
            </w:r>
            <w:r>
              <w:rPr>
                <w:spacing w:val="1"/>
              </w:rPr>
              <w:t>产，年产量约为</w:t>
            </w:r>
            <w:r>
              <w:rPr>
                <w:spacing w:val="-41"/>
              </w:rPr>
              <w:t xml:space="preserve"> </w:t>
            </w:r>
            <w:r>
              <w:rPr>
                <w:rFonts w:ascii="Times New Roman" w:hAnsi="Times New Roman" w:eastAsia="Times New Roman" w:cs="Times New Roman"/>
                <w:spacing w:val="1"/>
              </w:rPr>
              <w:t>3600</w:t>
            </w:r>
            <w:r>
              <w:rPr>
                <w:rFonts w:ascii="Times New Roman" w:hAnsi="Times New Roman" w:eastAsia="Times New Roman" w:cs="Times New Roman"/>
                <w:spacing w:val="26"/>
              </w:rPr>
              <w:t xml:space="preserve"> </w:t>
            </w:r>
            <w:r>
              <w:rPr>
                <w:spacing w:val="1"/>
              </w:rPr>
              <w:t>吨，不属于国家《产业结构调整指导目录（</w:t>
            </w:r>
            <w:r>
              <w:rPr>
                <w:rFonts w:ascii="Times New Roman" w:hAnsi="Times New Roman" w:eastAsia="Times New Roman" w:cs="Times New Roman"/>
                <w:spacing w:val="1"/>
              </w:rPr>
              <w:t xml:space="preserve">2024 </w:t>
            </w:r>
            <w:r>
              <w:rPr>
                <w:spacing w:val="1"/>
              </w:rPr>
              <w:t>年修订</w:t>
            </w:r>
            <w:r>
              <w:rPr>
                <w:spacing w:val="-2"/>
              </w:rPr>
              <w:t>本）》（国家发展改革委，</w:t>
            </w:r>
            <w:r>
              <w:rPr>
                <w:rFonts w:ascii="Times New Roman" w:hAnsi="Times New Roman" w:eastAsia="Times New Roman" w:cs="Times New Roman"/>
                <w:spacing w:val="-2"/>
              </w:rPr>
              <w:t xml:space="preserve">2024 </w:t>
            </w:r>
            <w:r>
              <w:rPr>
                <w:spacing w:val="-2"/>
              </w:rPr>
              <w:t>年</w:t>
            </w:r>
            <w:r>
              <w:rPr>
                <w:rFonts w:ascii="Times New Roman" w:hAnsi="Times New Roman" w:eastAsia="Times New Roman" w:cs="Times New Roman"/>
                <w:spacing w:val="-2"/>
              </w:rPr>
              <w:t>2</w:t>
            </w:r>
            <w:r>
              <w:rPr>
                <w:rFonts w:ascii="Times New Roman" w:hAnsi="Times New Roman" w:eastAsia="Times New Roman" w:cs="Times New Roman"/>
                <w:spacing w:val="15"/>
              </w:rPr>
              <w:t xml:space="preserve"> </w:t>
            </w:r>
            <w:r>
              <w:rPr>
                <w:spacing w:val="-2"/>
              </w:rPr>
              <w:t>月</w:t>
            </w:r>
            <w:r>
              <w:rPr>
                <w:spacing w:val="-32"/>
              </w:rPr>
              <w:t xml:space="preserve"> </w:t>
            </w:r>
            <w:r>
              <w:rPr>
                <w:rFonts w:ascii="Times New Roman" w:hAnsi="Times New Roman" w:eastAsia="Times New Roman" w:cs="Times New Roman"/>
                <w:spacing w:val="-2"/>
              </w:rPr>
              <w:t xml:space="preserve">1  </w:t>
            </w:r>
            <w:r>
              <w:rPr>
                <w:spacing w:val="-2"/>
              </w:rPr>
              <w:t>日）中的限制或淘汰类别，也不</w:t>
            </w:r>
            <w:r>
              <w:rPr>
                <w:spacing w:val="-3"/>
              </w:rPr>
              <w:t>属于</w:t>
            </w:r>
            <w:r>
              <w:rPr>
                <w:spacing w:val="-1"/>
              </w:rPr>
              <w:t>《市场准入负面清单》（</w:t>
            </w:r>
            <w:r>
              <w:rPr>
                <w:rFonts w:ascii="Times New Roman" w:hAnsi="Times New Roman" w:eastAsia="Times New Roman" w:cs="Times New Roman"/>
                <w:spacing w:val="-1"/>
              </w:rPr>
              <w:t xml:space="preserve">2022 </w:t>
            </w:r>
            <w:r>
              <w:rPr>
                <w:spacing w:val="-1"/>
              </w:rPr>
              <w:t>年版）中禁止准入事项，其选用的设备不属于淘汰落后设备，符合国家有关法律、法规和产业政策要求。</w:t>
            </w:r>
          </w:p>
        </w:tc>
      </w:tr>
    </w:tbl>
    <w:p w14:paraId="3C4E9DF5">
      <w:pPr>
        <w:pStyle w:val="2"/>
      </w:pPr>
    </w:p>
    <w:p w14:paraId="34207AC0">
      <w:pPr>
        <w:sectPr>
          <w:footerReference r:id="rId6" w:type="default"/>
          <w:pgSz w:w="11906" w:h="16839"/>
          <w:pgMar w:top="1431" w:right="1508" w:bottom="1298" w:left="1508" w:header="0" w:footer="1061" w:gutter="0"/>
          <w:cols w:space="720" w:num="1"/>
        </w:sectPr>
      </w:pPr>
    </w:p>
    <w:p w14:paraId="75DDE3BB">
      <w:pPr>
        <w:spacing w:before="28"/>
      </w:pPr>
      <w:r>
        <w:pict>
          <v:shape id="_x0000_s1026" o:spid="_x0000_s1026" style="position:absolute;left:0pt;margin-left:107.4pt;margin-top:744.7pt;height:0.5pt;width:403.45pt;mso-position-horizontal-relative:page;mso-position-vertical-relative:page;z-index:-251657216;mso-width-relative:page;mso-height-relative:page;" filled="f" stroked="t" coordsize="8069,10" o:allowincell="f" path="m0,4l8068,4e">
            <v:fill on="f" focussize="0,0"/>
            <v:stroke weight="0.48pt" color="#000000" miterlimit="2" joinstyle="bevel"/>
            <v:imagedata o:title=""/>
            <o:lock v:ext="edit"/>
          </v:shape>
        </w:pict>
      </w:r>
    </w:p>
    <w:tbl>
      <w:tblPr>
        <w:tblStyle w:val="5"/>
        <w:tblW w:w="887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9"/>
        <w:gridCol w:w="175"/>
        <w:gridCol w:w="521"/>
        <w:gridCol w:w="699"/>
        <w:gridCol w:w="3376"/>
        <w:gridCol w:w="2790"/>
        <w:gridCol w:w="659"/>
        <w:gridCol w:w="185"/>
      </w:tblGrid>
      <w:tr w14:paraId="0DD4FC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94" w:hRule="atLeast"/>
        </w:trPr>
        <w:tc>
          <w:tcPr>
            <w:tcW w:w="469" w:type="dxa"/>
            <w:vMerge w:val="restart"/>
            <w:tcBorders>
              <w:top w:val="single" w:color="000000" w:sz="6" w:space="0"/>
              <w:left w:val="single" w:color="000000" w:sz="6" w:space="0"/>
              <w:bottom w:val="nil"/>
            </w:tcBorders>
            <w:vAlign w:val="top"/>
          </w:tcPr>
          <w:p w14:paraId="3E1EF9E4">
            <w:pPr>
              <w:rPr>
                <w:rFonts w:ascii="Arial"/>
                <w:sz w:val="21"/>
              </w:rPr>
            </w:pPr>
          </w:p>
        </w:tc>
        <w:tc>
          <w:tcPr>
            <w:tcW w:w="8405" w:type="dxa"/>
            <w:gridSpan w:val="7"/>
            <w:tcBorders>
              <w:top w:val="single" w:color="000000" w:sz="6" w:space="0"/>
              <w:right w:val="single" w:color="000000" w:sz="6" w:space="0"/>
            </w:tcBorders>
            <w:vAlign w:val="top"/>
          </w:tcPr>
          <w:p w14:paraId="17C25F17">
            <w:pPr>
              <w:pStyle w:val="6"/>
              <w:spacing w:before="29" w:line="221" w:lineRule="auto"/>
              <w:ind w:left="591"/>
            </w:pPr>
            <w:r>
              <w:rPr>
                <w:b/>
                <w:bCs/>
                <w:spacing w:val="-4"/>
              </w:rPr>
              <w:t>二、项目选址合理性</w:t>
            </w:r>
          </w:p>
          <w:p w14:paraId="49E794D3">
            <w:pPr>
              <w:pStyle w:val="6"/>
              <w:spacing w:before="165" w:line="343" w:lineRule="auto"/>
              <w:ind w:left="106" w:right="103" w:firstLine="483"/>
              <w:jc w:val="both"/>
            </w:pPr>
            <w:r>
              <w:t>建设单位租用已经建成的厂房，位于海丰县赤坑镇可汕公路东侧富升珍珠</w:t>
            </w:r>
            <w:r>
              <w:rPr>
                <w:spacing w:val="1"/>
              </w:rPr>
              <w:t>厂内，现状为空置厂房，属于工业工地性质，周边有一</w:t>
            </w:r>
            <w:r>
              <w:t>些工业企业和少量的民</w:t>
            </w:r>
            <w:r>
              <w:rPr>
                <w:spacing w:val="-3"/>
              </w:rPr>
              <w:t>宅。对照《海丰县赤坑镇土地利用总体规划（</w:t>
            </w:r>
            <w:r>
              <w:rPr>
                <w:rFonts w:ascii="Times New Roman" w:hAnsi="Times New Roman" w:eastAsia="Times New Roman" w:cs="Times New Roman"/>
                <w:spacing w:val="-3"/>
              </w:rPr>
              <w:t xml:space="preserve">2010-2020 </w:t>
            </w:r>
            <w:r>
              <w:rPr>
                <w:spacing w:val="-3"/>
              </w:rPr>
              <w:t>年）》资料，本项目所</w:t>
            </w:r>
            <w:r>
              <w:rPr>
                <w:spacing w:val="1"/>
              </w:rPr>
              <w:t>在地块为村镇建设用地，符合海丰县赤坑镇土地利用总</w:t>
            </w:r>
            <w:r>
              <w:t>体规划要求。项目的选</w:t>
            </w:r>
            <w:r>
              <w:rPr>
                <w:spacing w:val="-2"/>
              </w:rPr>
              <w:t>址基本合理。</w:t>
            </w:r>
          </w:p>
          <w:p w14:paraId="2EAACBC4">
            <w:pPr>
              <w:pStyle w:val="6"/>
              <w:spacing w:before="25" w:line="220" w:lineRule="auto"/>
              <w:ind w:left="587"/>
            </w:pPr>
            <w:r>
              <w:rPr>
                <w:b/>
                <w:bCs/>
                <w:spacing w:val="-2"/>
              </w:rPr>
              <w:t>三、与《汕尾市</w:t>
            </w:r>
            <w:r>
              <w:rPr>
                <w:rFonts w:ascii="Times New Roman" w:hAnsi="Times New Roman" w:eastAsia="Times New Roman" w:cs="Times New Roman"/>
                <w:b/>
                <w:bCs/>
                <w:spacing w:val="-2"/>
              </w:rPr>
              <w:t>“</w:t>
            </w:r>
            <w:r>
              <w:rPr>
                <w:b/>
                <w:bCs/>
                <w:spacing w:val="-2"/>
              </w:rPr>
              <w:t>三线一单</w:t>
            </w:r>
            <w:r>
              <w:rPr>
                <w:rFonts w:ascii="Times New Roman" w:hAnsi="Times New Roman" w:eastAsia="Times New Roman" w:cs="Times New Roman"/>
                <w:b/>
                <w:bCs/>
                <w:spacing w:val="-2"/>
              </w:rPr>
              <w:t>”</w:t>
            </w:r>
            <w:r>
              <w:rPr>
                <w:b/>
                <w:bCs/>
                <w:spacing w:val="-2"/>
              </w:rPr>
              <w:t>生态环境分区管控方案》的符合性：</w:t>
            </w:r>
          </w:p>
          <w:p w14:paraId="6478D06E">
            <w:pPr>
              <w:pStyle w:val="6"/>
              <w:spacing w:before="169" w:line="359" w:lineRule="auto"/>
              <w:ind w:left="109" w:right="43" w:firstLine="479"/>
              <w:jc w:val="both"/>
            </w:pPr>
            <w:r>
              <w:rPr>
                <w:spacing w:val="1"/>
              </w:rPr>
              <w:t>本项目所在区域位于海丰县重点管控单元（详见附</w:t>
            </w:r>
            <w:r>
              <w:t>图三：项目位置与广东</w:t>
            </w:r>
            <w:r>
              <w:rPr>
                <w:spacing w:val="-2"/>
              </w:rPr>
              <w:t>省生态控制性规划的位置关系）。与《汕尾</w:t>
            </w:r>
            <w:r>
              <w:rPr>
                <w:spacing w:val="-3"/>
              </w:rPr>
              <w:t>市人民政府关于印发汕尾市</w:t>
            </w:r>
            <w:r>
              <w:rPr>
                <w:rFonts w:ascii="Times New Roman" w:hAnsi="Times New Roman" w:eastAsia="Times New Roman" w:cs="Times New Roman"/>
                <w:spacing w:val="-3"/>
              </w:rPr>
              <w:t>“</w:t>
            </w:r>
            <w:r>
              <w:rPr>
                <w:spacing w:val="-3"/>
              </w:rPr>
              <w:t>三线一</w:t>
            </w:r>
            <w:r>
              <w:rPr>
                <w:spacing w:val="-7"/>
              </w:rPr>
              <w:t>单</w:t>
            </w:r>
            <w:r>
              <w:rPr>
                <w:rFonts w:ascii="Times New Roman" w:hAnsi="Times New Roman" w:eastAsia="Times New Roman" w:cs="Times New Roman"/>
                <w:spacing w:val="-7"/>
              </w:rPr>
              <w:t>”</w:t>
            </w:r>
            <w:r>
              <w:rPr>
                <w:spacing w:val="-7"/>
              </w:rPr>
              <w:t>生态环境分区管控方案的通知》（汕府〔</w:t>
            </w:r>
            <w:r>
              <w:rPr>
                <w:rFonts w:ascii="Times New Roman" w:hAnsi="Times New Roman" w:eastAsia="Times New Roman" w:cs="Times New Roman"/>
                <w:spacing w:val="-7"/>
              </w:rPr>
              <w:t>2021</w:t>
            </w:r>
            <w:r>
              <w:rPr>
                <w:spacing w:val="-7"/>
              </w:rPr>
              <w:t>〕</w:t>
            </w:r>
            <w:r>
              <w:rPr>
                <w:rFonts w:ascii="Times New Roman" w:hAnsi="Times New Roman" w:eastAsia="Times New Roman" w:cs="Times New Roman"/>
                <w:spacing w:val="-7"/>
              </w:rPr>
              <w:t>29</w:t>
            </w:r>
            <w:r>
              <w:rPr>
                <w:spacing w:val="-7"/>
              </w:rPr>
              <w:t>号）相符性分析详见下表：</w:t>
            </w:r>
          </w:p>
          <w:p w14:paraId="733562C5">
            <w:pPr>
              <w:pStyle w:val="6"/>
              <w:spacing w:before="72" w:line="219" w:lineRule="auto"/>
              <w:ind w:left="2057"/>
            </w:pPr>
            <w:r>
              <w:rPr>
                <w:b/>
                <w:bCs/>
                <w:spacing w:val="-3"/>
              </w:rPr>
              <w:t>表</w:t>
            </w:r>
            <w:r>
              <w:rPr>
                <w:spacing w:val="-31"/>
              </w:rPr>
              <w:t xml:space="preserve"> </w:t>
            </w:r>
            <w:r>
              <w:rPr>
                <w:rFonts w:ascii="Times New Roman" w:hAnsi="Times New Roman" w:eastAsia="Times New Roman" w:cs="Times New Roman"/>
                <w:b/>
                <w:bCs/>
                <w:spacing w:val="-3"/>
              </w:rPr>
              <w:t xml:space="preserve">1-2    </w:t>
            </w:r>
            <w:r>
              <w:rPr>
                <w:b/>
                <w:bCs/>
                <w:spacing w:val="-3"/>
              </w:rPr>
              <w:t>与汕府〔</w:t>
            </w:r>
            <w:r>
              <w:rPr>
                <w:rFonts w:ascii="Times New Roman" w:hAnsi="Times New Roman" w:eastAsia="Times New Roman" w:cs="Times New Roman"/>
                <w:b/>
                <w:bCs/>
                <w:spacing w:val="-3"/>
              </w:rPr>
              <w:t>2021</w:t>
            </w:r>
            <w:r>
              <w:rPr>
                <w:b/>
                <w:bCs/>
                <w:spacing w:val="-3"/>
              </w:rPr>
              <w:t>〕</w:t>
            </w:r>
            <w:r>
              <w:rPr>
                <w:rFonts w:ascii="Times New Roman" w:hAnsi="Times New Roman" w:eastAsia="Times New Roman" w:cs="Times New Roman"/>
                <w:b/>
                <w:bCs/>
                <w:spacing w:val="-3"/>
              </w:rPr>
              <w:t>29</w:t>
            </w:r>
            <w:r>
              <w:rPr>
                <w:rFonts w:ascii="Times New Roman" w:hAnsi="Times New Roman" w:eastAsia="Times New Roman" w:cs="Times New Roman"/>
                <w:b/>
                <w:bCs/>
                <w:spacing w:val="15"/>
              </w:rPr>
              <w:t xml:space="preserve"> </w:t>
            </w:r>
            <w:r>
              <w:rPr>
                <w:b/>
                <w:bCs/>
                <w:spacing w:val="-3"/>
              </w:rPr>
              <w:t>号相符性分析</w:t>
            </w:r>
          </w:p>
        </w:tc>
      </w:tr>
      <w:tr w14:paraId="09F4B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7" w:hRule="atLeast"/>
        </w:trPr>
        <w:tc>
          <w:tcPr>
            <w:tcW w:w="469" w:type="dxa"/>
            <w:vMerge w:val="continue"/>
            <w:tcBorders>
              <w:top w:val="nil"/>
              <w:left w:val="single" w:color="000000" w:sz="6" w:space="0"/>
              <w:bottom w:val="nil"/>
            </w:tcBorders>
            <w:vAlign w:val="top"/>
          </w:tcPr>
          <w:p w14:paraId="05EF5F5C">
            <w:pPr>
              <w:rPr>
                <w:rFonts w:ascii="Arial"/>
                <w:sz w:val="21"/>
              </w:rPr>
            </w:pPr>
          </w:p>
        </w:tc>
        <w:tc>
          <w:tcPr>
            <w:tcW w:w="175" w:type="dxa"/>
            <w:tcBorders>
              <w:top w:val="nil"/>
              <w:bottom w:val="nil"/>
            </w:tcBorders>
            <w:vAlign w:val="top"/>
          </w:tcPr>
          <w:p w14:paraId="01C4950A">
            <w:pPr>
              <w:rPr>
                <w:rFonts w:ascii="Arial"/>
                <w:sz w:val="21"/>
              </w:rPr>
            </w:pPr>
          </w:p>
        </w:tc>
        <w:tc>
          <w:tcPr>
            <w:tcW w:w="4596" w:type="dxa"/>
            <w:gridSpan w:val="3"/>
            <w:vAlign w:val="top"/>
          </w:tcPr>
          <w:p w14:paraId="7858C406">
            <w:pPr>
              <w:pStyle w:val="6"/>
              <w:spacing w:before="38" w:line="211" w:lineRule="auto"/>
              <w:ind w:left="1879"/>
              <w:rPr>
                <w:sz w:val="20"/>
                <w:szCs w:val="20"/>
              </w:rPr>
            </w:pPr>
            <w:r>
              <w:rPr>
                <w:spacing w:val="8"/>
                <w:sz w:val="20"/>
                <w:szCs w:val="20"/>
              </w:rPr>
              <w:t>文件要求</w:t>
            </w:r>
          </w:p>
        </w:tc>
        <w:tc>
          <w:tcPr>
            <w:tcW w:w="2790" w:type="dxa"/>
            <w:vAlign w:val="top"/>
          </w:tcPr>
          <w:p w14:paraId="6C5033ED">
            <w:pPr>
              <w:pStyle w:val="6"/>
              <w:spacing w:before="38" w:line="211" w:lineRule="auto"/>
              <w:ind w:left="1086"/>
              <w:rPr>
                <w:sz w:val="20"/>
                <w:szCs w:val="20"/>
              </w:rPr>
            </w:pPr>
            <w:r>
              <w:rPr>
                <w:spacing w:val="8"/>
                <w:sz w:val="20"/>
                <w:szCs w:val="20"/>
              </w:rPr>
              <w:t>本项目</w:t>
            </w:r>
          </w:p>
        </w:tc>
        <w:tc>
          <w:tcPr>
            <w:tcW w:w="659" w:type="dxa"/>
            <w:vAlign w:val="top"/>
          </w:tcPr>
          <w:p w14:paraId="058E9D7B">
            <w:pPr>
              <w:pStyle w:val="6"/>
              <w:spacing w:before="38" w:line="211" w:lineRule="auto"/>
              <w:ind w:left="26"/>
              <w:rPr>
                <w:sz w:val="20"/>
                <w:szCs w:val="20"/>
              </w:rPr>
            </w:pPr>
            <w:r>
              <w:rPr>
                <w:spacing w:val="6"/>
                <w:sz w:val="20"/>
                <w:szCs w:val="20"/>
              </w:rPr>
              <w:t>相符性</w:t>
            </w:r>
          </w:p>
        </w:tc>
        <w:tc>
          <w:tcPr>
            <w:tcW w:w="185" w:type="dxa"/>
            <w:vMerge w:val="restart"/>
            <w:tcBorders>
              <w:top w:val="nil"/>
              <w:bottom w:val="nil"/>
              <w:right w:val="single" w:color="000000" w:sz="6" w:space="0"/>
            </w:tcBorders>
            <w:vAlign w:val="top"/>
          </w:tcPr>
          <w:p w14:paraId="449EFB18">
            <w:pPr>
              <w:rPr>
                <w:rFonts w:ascii="Arial"/>
                <w:sz w:val="21"/>
              </w:rPr>
            </w:pPr>
          </w:p>
        </w:tc>
      </w:tr>
      <w:tr w14:paraId="71B22F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7" w:hRule="atLeast"/>
        </w:trPr>
        <w:tc>
          <w:tcPr>
            <w:tcW w:w="469" w:type="dxa"/>
            <w:vMerge w:val="continue"/>
            <w:tcBorders>
              <w:top w:val="nil"/>
              <w:left w:val="single" w:color="000000" w:sz="6" w:space="0"/>
              <w:bottom w:val="nil"/>
            </w:tcBorders>
            <w:vAlign w:val="top"/>
          </w:tcPr>
          <w:p w14:paraId="67B99DE1">
            <w:pPr>
              <w:rPr>
                <w:rFonts w:ascii="Arial"/>
                <w:sz w:val="21"/>
              </w:rPr>
            </w:pPr>
          </w:p>
        </w:tc>
        <w:tc>
          <w:tcPr>
            <w:tcW w:w="175" w:type="dxa"/>
            <w:tcBorders>
              <w:top w:val="nil"/>
              <w:bottom w:val="nil"/>
            </w:tcBorders>
            <w:vAlign w:val="top"/>
          </w:tcPr>
          <w:p w14:paraId="71C8B934">
            <w:pPr>
              <w:rPr>
                <w:rFonts w:ascii="Arial"/>
                <w:sz w:val="21"/>
              </w:rPr>
            </w:pPr>
          </w:p>
        </w:tc>
        <w:tc>
          <w:tcPr>
            <w:tcW w:w="521" w:type="dxa"/>
            <w:vMerge w:val="restart"/>
            <w:tcBorders>
              <w:bottom w:val="nil"/>
            </w:tcBorders>
            <w:textDirection w:val="tbRlV"/>
            <w:vAlign w:val="top"/>
          </w:tcPr>
          <w:p w14:paraId="29150DDA">
            <w:pPr>
              <w:pStyle w:val="6"/>
              <w:spacing w:before="163" w:line="216" w:lineRule="auto"/>
              <w:ind w:left="2569"/>
              <w:rPr>
                <w:sz w:val="20"/>
                <w:szCs w:val="20"/>
              </w:rPr>
            </w:pPr>
            <w:r>
              <w:rPr>
                <w:spacing w:val="9"/>
                <w:sz w:val="20"/>
                <w:szCs w:val="20"/>
              </w:rPr>
              <w:t>全</w:t>
            </w:r>
            <w:r>
              <w:rPr>
                <w:spacing w:val="-31"/>
                <w:sz w:val="20"/>
                <w:szCs w:val="20"/>
              </w:rPr>
              <w:t xml:space="preserve"> </w:t>
            </w:r>
            <w:r>
              <w:rPr>
                <w:spacing w:val="9"/>
                <w:sz w:val="20"/>
                <w:szCs w:val="20"/>
              </w:rPr>
              <w:t>市</w:t>
            </w:r>
            <w:r>
              <w:rPr>
                <w:spacing w:val="-39"/>
                <w:sz w:val="20"/>
                <w:szCs w:val="20"/>
              </w:rPr>
              <w:t xml:space="preserve"> </w:t>
            </w:r>
            <w:r>
              <w:rPr>
                <w:spacing w:val="9"/>
                <w:sz w:val="20"/>
                <w:szCs w:val="20"/>
              </w:rPr>
              <w:t>生</w:t>
            </w:r>
            <w:r>
              <w:rPr>
                <w:spacing w:val="-36"/>
                <w:sz w:val="20"/>
                <w:szCs w:val="20"/>
              </w:rPr>
              <w:t xml:space="preserve"> </w:t>
            </w:r>
            <w:r>
              <w:rPr>
                <w:spacing w:val="9"/>
                <w:sz w:val="20"/>
                <w:szCs w:val="20"/>
              </w:rPr>
              <w:t>态</w:t>
            </w:r>
            <w:r>
              <w:rPr>
                <w:spacing w:val="-38"/>
                <w:sz w:val="20"/>
                <w:szCs w:val="20"/>
              </w:rPr>
              <w:t xml:space="preserve"> </w:t>
            </w:r>
            <w:r>
              <w:rPr>
                <w:spacing w:val="9"/>
                <w:sz w:val="20"/>
                <w:szCs w:val="20"/>
              </w:rPr>
              <w:t>环</w:t>
            </w:r>
            <w:r>
              <w:rPr>
                <w:spacing w:val="-36"/>
                <w:sz w:val="20"/>
                <w:szCs w:val="20"/>
              </w:rPr>
              <w:t xml:space="preserve"> </w:t>
            </w:r>
            <w:r>
              <w:rPr>
                <w:spacing w:val="9"/>
                <w:sz w:val="20"/>
                <w:szCs w:val="20"/>
              </w:rPr>
              <w:t>境</w:t>
            </w:r>
            <w:r>
              <w:rPr>
                <w:spacing w:val="-39"/>
                <w:sz w:val="20"/>
                <w:szCs w:val="20"/>
              </w:rPr>
              <w:t xml:space="preserve"> </w:t>
            </w:r>
            <w:r>
              <w:rPr>
                <w:spacing w:val="9"/>
                <w:sz w:val="20"/>
                <w:szCs w:val="20"/>
              </w:rPr>
              <w:t>准</w:t>
            </w:r>
            <w:r>
              <w:rPr>
                <w:spacing w:val="-36"/>
                <w:sz w:val="20"/>
                <w:szCs w:val="20"/>
              </w:rPr>
              <w:t xml:space="preserve"> </w:t>
            </w:r>
            <w:r>
              <w:rPr>
                <w:spacing w:val="9"/>
                <w:sz w:val="20"/>
                <w:szCs w:val="20"/>
              </w:rPr>
              <w:t>入</w:t>
            </w:r>
            <w:r>
              <w:rPr>
                <w:spacing w:val="-38"/>
                <w:sz w:val="20"/>
                <w:szCs w:val="20"/>
              </w:rPr>
              <w:t xml:space="preserve"> </w:t>
            </w:r>
            <w:r>
              <w:rPr>
                <w:spacing w:val="9"/>
                <w:sz w:val="20"/>
                <w:szCs w:val="20"/>
              </w:rPr>
              <w:t>清</w:t>
            </w:r>
            <w:r>
              <w:rPr>
                <w:spacing w:val="-36"/>
                <w:sz w:val="20"/>
                <w:szCs w:val="20"/>
              </w:rPr>
              <w:t xml:space="preserve"> </w:t>
            </w:r>
            <w:r>
              <w:rPr>
                <w:spacing w:val="9"/>
                <w:sz w:val="20"/>
                <w:szCs w:val="20"/>
              </w:rPr>
              <w:t>单</w:t>
            </w:r>
          </w:p>
        </w:tc>
        <w:tc>
          <w:tcPr>
            <w:tcW w:w="699" w:type="dxa"/>
            <w:vAlign w:val="top"/>
          </w:tcPr>
          <w:p w14:paraId="33E210FC">
            <w:pPr>
              <w:spacing w:line="280" w:lineRule="auto"/>
              <w:rPr>
                <w:rFonts w:ascii="Arial"/>
                <w:sz w:val="21"/>
              </w:rPr>
            </w:pPr>
          </w:p>
          <w:p w14:paraId="385B3272">
            <w:pPr>
              <w:spacing w:line="280" w:lineRule="auto"/>
              <w:rPr>
                <w:rFonts w:ascii="Arial"/>
                <w:sz w:val="21"/>
              </w:rPr>
            </w:pPr>
          </w:p>
          <w:p w14:paraId="49EBBC98">
            <w:pPr>
              <w:spacing w:line="281" w:lineRule="auto"/>
              <w:rPr>
                <w:rFonts w:ascii="Arial"/>
                <w:sz w:val="21"/>
              </w:rPr>
            </w:pPr>
          </w:p>
          <w:p w14:paraId="32CDE6FE">
            <w:pPr>
              <w:spacing w:line="281" w:lineRule="auto"/>
              <w:rPr>
                <w:rFonts w:ascii="Arial"/>
                <w:sz w:val="21"/>
              </w:rPr>
            </w:pPr>
          </w:p>
          <w:p w14:paraId="2B8C0C14">
            <w:pPr>
              <w:pStyle w:val="6"/>
              <w:spacing w:before="65" w:line="252" w:lineRule="auto"/>
              <w:ind w:left="135" w:right="144" w:firstLine="15"/>
              <w:jc w:val="both"/>
              <w:rPr>
                <w:sz w:val="20"/>
                <w:szCs w:val="20"/>
              </w:rPr>
            </w:pPr>
            <w:r>
              <w:rPr>
                <w:spacing w:val="-1"/>
                <w:sz w:val="20"/>
                <w:szCs w:val="20"/>
              </w:rPr>
              <w:t>区域</w:t>
            </w:r>
            <w:r>
              <w:rPr>
                <w:spacing w:val="7"/>
                <w:sz w:val="20"/>
                <w:szCs w:val="20"/>
              </w:rPr>
              <w:t>布局管控要求</w:t>
            </w:r>
          </w:p>
        </w:tc>
        <w:tc>
          <w:tcPr>
            <w:tcW w:w="3376" w:type="dxa"/>
            <w:vAlign w:val="top"/>
          </w:tcPr>
          <w:p w14:paraId="7E958FAE">
            <w:pPr>
              <w:pStyle w:val="6"/>
              <w:spacing w:before="109" w:line="251" w:lineRule="auto"/>
              <w:ind w:left="56" w:firstLine="2"/>
              <w:jc w:val="both"/>
              <w:rPr>
                <w:sz w:val="20"/>
                <w:szCs w:val="20"/>
              </w:rPr>
            </w:pPr>
            <w:r>
              <w:rPr>
                <w:spacing w:val="3"/>
                <w:sz w:val="20"/>
                <w:szCs w:val="20"/>
              </w:rPr>
              <w:t>调整优化产业集群发展空间布局，推</w:t>
            </w:r>
            <w:r>
              <w:rPr>
                <w:spacing w:val="16"/>
                <w:sz w:val="20"/>
                <w:szCs w:val="20"/>
              </w:rPr>
              <w:t>动工业项目向汕尾高新技术产业开</w:t>
            </w:r>
            <w:r>
              <w:rPr>
                <w:spacing w:val="7"/>
                <w:sz w:val="20"/>
                <w:szCs w:val="20"/>
              </w:rPr>
              <w:t>发区、广东汕尾红海湾经济开发区、</w:t>
            </w:r>
            <w:r>
              <w:rPr>
                <w:spacing w:val="3"/>
                <w:sz w:val="20"/>
                <w:szCs w:val="20"/>
              </w:rPr>
              <w:t>广东海丰经济开发区、海丰首饰产业环保集聚区、广东陆河县产业转移工业园区、广东汕尾星都经济开发区及</w:t>
            </w:r>
            <w:r>
              <w:rPr>
                <w:spacing w:val="16"/>
                <w:sz w:val="20"/>
                <w:szCs w:val="20"/>
              </w:rPr>
              <w:t>其他产业园区或工业集聚区入园集</w:t>
            </w:r>
            <w:r>
              <w:rPr>
                <w:spacing w:val="3"/>
                <w:sz w:val="20"/>
                <w:szCs w:val="20"/>
              </w:rPr>
              <w:t>聚发展，引导重大产业向南部海洋经济产业带、东部临港工业组团等环境</w:t>
            </w:r>
            <w:r>
              <w:rPr>
                <w:spacing w:val="8"/>
                <w:sz w:val="20"/>
                <w:szCs w:val="20"/>
              </w:rPr>
              <w:t>容量充足的沿海地区布局。</w:t>
            </w:r>
          </w:p>
          <w:p w14:paraId="44E5F31F">
            <w:pPr>
              <w:pStyle w:val="6"/>
              <w:spacing w:line="255" w:lineRule="auto"/>
              <w:ind w:left="62" w:right="54" w:hanging="4"/>
              <w:jc w:val="both"/>
              <w:rPr>
                <w:sz w:val="20"/>
                <w:szCs w:val="20"/>
              </w:rPr>
            </w:pPr>
            <w:r>
              <w:rPr>
                <w:spacing w:val="3"/>
                <w:sz w:val="20"/>
                <w:szCs w:val="20"/>
              </w:rPr>
              <w:t>县级及以上城市建成区，禁止新建每</w:t>
            </w:r>
            <w:r>
              <w:rPr>
                <w:spacing w:val="6"/>
                <w:sz w:val="20"/>
                <w:szCs w:val="20"/>
              </w:rPr>
              <w:t>小时</w:t>
            </w:r>
            <w:r>
              <w:rPr>
                <w:spacing w:val="-35"/>
                <w:sz w:val="20"/>
                <w:szCs w:val="20"/>
              </w:rPr>
              <w:t xml:space="preserve"> </w:t>
            </w:r>
            <w:r>
              <w:rPr>
                <w:rFonts w:ascii="Times New Roman" w:hAnsi="Times New Roman" w:eastAsia="Times New Roman" w:cs="Times New Roman"/>
                <w:spacing w:val="6"/>
                <w:sz w:val="20"/>
                <w:szCs w:val="20"/>
              </w:rPr>
              <w:t xml:space="preserve">35 </w:t>
            </w:r>
            <w:r>
              <w:rPr>
                <w:spacing w:val="6"/>
                <w:sz w:val="20"/>
                <w:szCs w:val="20"/>
              </w:rPr>
              <w:t>蒸吨以下燃煤锅炉。</w:t>
            </w:r>
          </w:p>
        </w:tc>
        <w:tc>
          <w:tcPr>
            <w:tcW w:w="2790" w:type="dxa"/>
            <w:vAlign w:val="top"/>
          </w:tcPr>
          <w:p w14:paraId="3B4ADA11">
            <w:pPr>
              <w:pStyle w:val="6"/>
              <w:spacing w:before="105" w:line="251" w:lineRule="auto"/>
              <w:ind w:left="64" w:right="51" w:firstLine="4"/>
              <w:jc w:val="both"/>
              <w:rPr>
                <w:sz w:val="20"/>
                <w:szCs w:val="20"/>
              </w:rPr>
            </w:pPr>
            <w:r>
              <w:rPr>
                <w:spacing w:val="22"/>
                <w:sz w:val="20"/>
                <w:szCs w:val="20"/>
              </w:rPr>
              <w:t>项目位于海丰县赤坑镇建成</w:t>
            </w:r>
            <w:r>
              <w:rPr>
                <w:spacing w:val="5"/>
                <w:sz w:val="20"/>
                <w:szCs w:val="20"/>
              </w:rPr>
              <w:t>区，不在产业园区或工业集聚区内，但是毗邻丰隆米业，项目从事副产品深加工，可形成产业链发展模式。另外赤城镇是农业大镇，发展农副产品产</w:t>
            </w:r>
            <w:r>
              <w:rPr>
                <w:spacing w:val="22"/>
                <w:sz w:val="20"/>
                <w:szCs w:val="20"/>
              </w:rPr>
              <w:t>业链，符合海丰县的产业布</w:t>
            </w:r>
            <w:r>
              <w:rPr>
                <w:sz w:val="20"/>
                <w:szCs w:val="20"/>
              </w:rPr>
              <w:t>局。</w:t>
            </w:r>
          </w:p>
          <w:p w14:paraId="6798E732">
            <w:pPr>
              <w:pStyle w:val="6"/>
              <w:spacing w:before="4" w:line="246" w:lineRule="auto"/>
              <w:ind w:left="61" w:right="51" w:firstLine="7"/>
              <w:jc w:val="both"/>
              <w:rPr>
                <w:sz w:val="20"/>
                <w:szCs w:val="20"/>
              </w:rPr>
            </w:pPr>
            <w:r>
              <w:rPr>
                <w:spacing w:val="16"/>
                <w:sz w:val="20"/>
                <w:szCs w:val="20"/>
              </w:rPr>
              <w:t>项</w:t>
            </w:r>
            <w:r>
              <w:rPr>
                <w:spacing w:val="-29"/>
                <w:sz w:val="20"/>
                <w:szCs w:val="20"/>
              </w:rPr>
              <w:t xml:space="preserve"> </w:t>
            </w:r>
            <w:r>
              <w:rPr>
                <w:spacing w:val="16"/>
                <w:sz w:val="20"/>
                <w:szCs w:val="20"/>
              </w:rPr>
              <w:t>目不位于县级及以上城市</w:t>
            </w:r>
            <w:r>
              <w:rPr>
                <w:spacing w:val="5"/>
                <w:sz w:val="20"/>
                <w:szCs w:val="20"/>
              </w:rPr>
              <w:t>建成区，项目锅炉总吨数仅为</w:t>
            </w:r>
            <w:r>
              <w:rPr>
                <w:rFonts w:ascii="Times New Roman" w:hAnsi="Times New Roman" w:eastAsia="Times New Roman" w:cs="Times New Roman"/>
                <w:spacing w:val="10"/>
                <w:sz w:val="20"/>
                <w:szCs w:val="20"/>
              </w:rPr>
              <w:t>2.9</w:t>
            </w:r>
            <w:r>
              <w:rPr>
                <w:rFonts w:ascii="Times New Roman" w:hAnsi="Times New Roman" w:eastAsia="Times New Roman" w:cs="Times New Roman"/>
                <w:spacing w:val="28"/>
                <w:sz w:val="20"/>
                <w:szCs w:val="20"/>
              </w:rPr>
              <w:t xml:space="preserve"> </w:t>
            </w:r>
            <w:r>
              <w:rPr>
                <w:spacing w:val="10"/>
                <w:sz w:val="20"/>
                <w:szCs w:val="20"/>
              </w:rPr>
              <w:t>吨，且燃料为生物质成型</w:t>
            </w:r>
            <w:r>
              <w:rPr>
                <w:spacing w:val="4"/>
                <w:sz w:val="20"/>
                <w:szCs w:val="20"/>
              </w:rPr>
              <w:t>颗粒。</w:t>
            </w:r>
          </w:p>
        </w:tc>
        <w:tc>
          <w:tcPr>
            <w:tcW w:w="659" w:type="dxa"/>
            <w:vAlign w:val="top"/>
          </w:tcPr>
          <w:p w14:paraId="3973BD64">
            <w:pPr>
              <w:spacing w:line="254" w:lineRule="auto"/>
              <w:rPr>
                <w:rFonts w:ascii="Arial"/>
                <w:sz w:val="21"/>
              </w:rPr>
            </w:pPr>
          </w:p>
          <w:p w14:paraId="624CFBB6">
            <w:pPr>
              <w:spacing w:line="254" w:lineRule="auto"/>
              <w:rPr>
                <w:rFonts w:ascii="Arial"/>
                <w:sz w:val="21"/>
              </w:rPr>
            </w:pPr>
          </w:p>
          <w:p w14:paraId="1B52E0A7">
            <w:pPr>
              <w:spacing w:line="255" w:lineRule="auto"/>
              <w:rPr>
                <w:rFonts w:ascii="Arial"/>
                <w:sz w:val="21"/>
              </w:rPr>
            </w:pPr>
          </w:p>
          <w:p w14:paraId="1BC93EBE">
            <w:pPr>
              <w:spacing w:line="255" w:lineRule="auto"/>
              <w:rPr>
                <w:rFonts w:ascii="Arial"/>
                <w:sz w:val="21"/>
              </w:rPr>
            </w:pPr>
          </w:p>
          <w:p w14:paraId="28806029">
            <w:pPr>
              <w:spacing w:line="255" w:lineRule="auto"/>
              <w:rPr>
                <w:rFonts w:ascii="Arial"/>
                <w:sz w:val="21"/>
              </w:rPr>
            </w:pPr>
          </w:p>
          <w:p w14:paraId="3489A47C">
            <w:pPr>
              <w:spacing w:line="255" w:lineRule="auto"/>
              <w:rPr>
                <w:rFonts w:ascii="Arial"/>
                <w:sz w:val="21"/>
              </w:rPr>
            </w:pPr>
          </w:p>
          <w:p w14:paraId="3C2E3B6A">
            <w:pPr>
              <w:pStyle w:val="6"/>
              <w:spacing w:before="65" w:line="228" w:lineRule="auto"/>
              <w:ind w:left="131"/>
              <w:rPr>
                <w:sz w:val="20"/>
                <w:szCs w:val="20"/>
              </w:rPr>
            </w:pPr>
            <w:r>
              <w:rPr>
                <w:spacing w:val="4"/>
                <w:sz w:val="20"/>
                <w:szCs w:val="20"/>
              </w:rPr>
              <w:t>相符</w:t>
            </w:r>
          </w:p>
        </w:tc>
        <w:tc>
          <w:tcPr>
            <w:tcW w:w="185" w:type="dxa"/>
            <w:vMerge w:val="continue"/>
            <w:tcBorders>
              <w:top w:val="nil"/>
              <w:bottom w:val="nil"/>
              <w:right w:val="single" w:color="000000" w:sz="6" w:space="0"/>
            </w:tcBorders>
            <w:vAlign w:val="top"/>
          </w:tcPr>
          <w:p w14:paraId="1870997C">
            <w:pPr>
              <w:rPr>
                <w:rFonts w:ascii="Arial"/>
                <w:sz w:val="21"/>
              </w:rPr>
            </w:pPr>
          </w:p>
        </w:tc>
      </w:tr>
      <w:tr w14:paraId="10BB72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0" w:hRule="atLeast"/>
        </w:trPr>
        <w:tc>
          <w:tcPr>
            <w:tcW w:w="469" w:type="dxa"/>
            <w:vMerge w:val="continue"/>
            <w:tcBorders>
              <w:top w:val="nil"/>
              <w:left w:val="single" w:color="000000" w:sz="6" w:space="0"/>
              <w:bottom w:val="nil"/>
            </w:tcBorders>
            <w:vAlign w:val="top"/>
          </w:tcPr>
          <w:p w14:paraId="70A63112">
            <w:pPr>
              <w:rPr>
                <w:rFonts w:ascii="Arial"/>
                <w:sz w:val="21"/>
              </w:rPr>
            </w:pPr>
          </w:p>
        </w:tc>
        <w:tc>
          <w:tcPr>
            <w:tcW w:w="175" w:type="dxa"/>
            <w:tcBorders>
              <w:top w:val="nil"/>
              <w:bottom w:val="nil"/>
            </w:tcBorders>
            <w:vAlign w:val="top"/>
          </w:tcPr>
          <w:p w14:paraId="2EA7F51D">
            <w:pPr>
              <w:rPr>
                <w:rFonts w:ascii="Arial"/>
                <w:sz w:val="21"/>
              </w:rPr>
            </w:pPr>
          </w:p>
        </w:tc>
        <w:tc>
          <w:tcPr>
            <w:tcW w:w="521" w:type="dxa"/>
            <w:vMerge w:val="continue"/>
            <w:tcBorders>
              <w:top w:val="nil"/>
              <w:bottom w:val="nil"/>
            </w:tcBorders>
            <w:textDirection w:val="tbRlV"/>
            <w:vAlign w:val="top"/>
          </w:tcPr>
          <w:p w14:paraId="3CA6057C">
            <w:pPr>
              <w:rPr>
                <w:rFonts w:ascii="Arial"/>
                <w:sz w:val="21"/>
              </w:rPr>
            </w:pPr>
          </w:p>
        </w:tc>
        <w:tc>
          <w:tcPr>
            <w:tcW w:w="699" w:type="dxa"/>
            <w:vAlign w:val="top"/>
          </w:tcPr>
          <w:p w14:paraId="34BBA4B8">
            <w:pPr>
              <w:pStyle w:val="6"/>
              <w:spacing w:before="47" w:line="230" w:lineRule="auto"/>
              <w:ind w:left="143"/>
              <w:rPr>
                <w:sz w:val="20"/>
                <w:szCs w:val="20"/>
              </w:rPr>
            </w:pPr>
            <w:r>
              <w:rPr>
                <w:spacing w:val="3"/>
                <w:sz w:val="20"/>
                <w:szCs w:val="20"/>
              </w:rPr>
              <w:t>能源</w:t>
            </w:r>
          </w:p>
          <w:p w14:paraId="52B6EB96">
            <w:pPr>
              <w:pStyle w:val="6"/>
              <w:spacing w:before="22" w:line="230" w:lineRule="auto"/>
              <w:ind w:left="144"/>
              <w:rPr>
                <w:sz w:val="20"/>
                <w:szCs w:val="20"/>
              </w:rPr>
            </w:pPr>
            <w:r>
              <w:rPr>
                <w:spacing w:val="2"/>
                <w:sz w:val="20"/>
                <w:szCs w:val="20"/>
              </w:rPr>
              <w:t>资源</w:t>
            </w:r>
          </w:p>
          <w:p w14:paraId="035E0A7E">
            <w:pPr>
              <w:pStyle w:val="6"/>
              <w:spacing w:before="24" w:line="230" w:lineRule="auto"/>
              <w:ind w:left="135"/>
              <w:rPr>
                <w:sz w:val="20"/>
                <w:szCs w:val="20"/>
              </w:rPr>
            </w:pPr>
            <w:r>
              <w:rPr>
                <w:spacing w:val="6"/>
                <w:sz w:val="20"/>
                <w:szCs w:val="20"/>
              </w:rPr>
              <w:t>利用</w:t>
            </w:r>
          </w:p>
          <w:p w14:paraId="795E11B3">
            <w:pPr>
              <w:pStyle w:val="6"/>
              <w:spacing w:before="24" w:line="197" w:lineRule="auto"/>
              <w:ind w:left="135"/>
              <w:rPr>
                <w:sz w:val="20"/>
                <w:szCs w:val="20"/>
              </w:rPr>
            </w:pPr>
            <w:r>
              <w:rPr>
                <w:spacing w:val="6"/>
                <w:sz w:val="20"/>
                <w:szCs w:val="20"/>
              </w:rPr>
              <w:t>要求</w:t>
            </w:r>
          </w:p>
        </w:tc>
        <w:tc>
          <w:tcPr>
            <w:tcW w:w="3376" w:type="dxa"/>
            <w:vAlign w:val="top"/>
          </w:tcPr>
          <w:p w14:paraId="25B234A1">
            <w:pPr>
              <w:spacing w:line="251" w:lineRule="auto"/>
              <w:rPr>
                <w:rFonts w:ascii="Arial"/>
                <w:sz w:val="21"/>
              </w:rPr>
            </w:pPr>
          </w:p>
          <w:p w14:paraId="78D81E9B">
            <w:pPr>
              <w:pStyle w:val="6"/>
              <w:spacing w:before="65" w:line="254" w:lineRule="auto"/>
              <w:ind w:left="57" w:right="57" w:firstLine="5"/>
              <w:rPr>
                <w:sz w:val="20"/>
                <w:szCs w:val="20"/>
              </w:rPr>
            </w:pPr>
            <w:r>
              <w:rPr>
                <w:spacing w:val="4"/>
                <w:sz w:val="20"/>
                <w:szCs w:val="20"/>
              </w:rPr>
              <w:t>贯彻落实</w:t>
            </w:r>
            <w:r>
              <w:rPr>
                <w:rFonts w:ascii="Times New Roman" w:hAnsi="Times New Roman" w:eastAsia="Times New Roman" w:cs="Times New Roman"/>
                <w:spacing w:val="4"/>
                <w:sz w:val="20"/>
                <w:szCs w:val="20"/>
              </w:rPr>
              <w:t>“</w:t>
            </w:r>
            <w:r>
              <w:rPr>
                <w:spacing w:val="4"/>
                <w:sz w:val="20"/>
                <w:szCs w:val="20"/>
              </w:rPr>
              <w:t>节水优先</w:t>
            </w:r>
            <w:r>
              <w:rPr>
                <w:rFonts w:ascii="Times New Roman" w:hAnsi="Times New Roman" w:eastAsia="Times New Roman" w:cs="Times New Roman"/>
                <w:spacing w:val="4"/>
                <w:sz w:val="20"/>
                <w:szCs w:val="20"/>
              </w:rPr>
              <w:t>”</w:t>
            </w:r>
            <w:r>
              <w:rPr>
                <w:spacing w:val="4"/>
                <w:sz w:val="20"/>
                <w:szCs w:val="20"/>
              </w:rPr>
              <w:t>方针，严格控制</w:t>
            </w:r>
            <w:r>
              <w:rPr>
                <w:spacing w:val="8"/>
                <w:sz w:val="20"/>
                <w:szCs w:val="20"/>
              </w:rPr>
              <w:t>地下水开采</w:t>
            </w:r>
          </w:p>
        </w:tc>
        <w:tc>
          <w:tcPr>
            <w:tcW w:w="2790" w:type="dxa"/>
            <w:vAlign w:val="top"/>
          </w:tcPr>
          <w:p w14:paraId="0C5ED17E">
            <w:pPr>
              <w:spacing w:line="251" w:lineRule="auto"/>
              <w:rPr>
                <w:rFonts w:ascii="Arial"/>
                <w:sz w:val="21"/>
              </w:rPr>
            </w:pPr>
          </w:p>
          <w:p w14:paraId="593158C5">
            <w:pPr>
              <w:pStyle w:val="6"/>
              <w:spacing w:before="65" w:line="254" w:lineRule="auto"/>
              <w:ind w:left="71" w:right="51" w:hanging="2"/>
              <w:rPr>
                <w:sz w:val="20"/>
                <w:szCs w:val="20"/>
              </w:rPr>
            </w:pPr>
            <w:r>
              <w:rPr>
                <w:spacing w:val="4"/>
                <w:sz w:val="20"/>
                <w:szCs w:val="20"/>
              </w:rPr>
              <w:t>项目生产过程用水量少，使用</w:t>
            </w:r>
            <w:r>
              <w:rPr>
                <w:spacing w:val="7"/>
                <w:sz w:val="20"/>
                <w:szCs w:val="20"/>
              </w:rPr>
              <w:t>市政供水，不开采地下水。</w:t>
            </w:r>
          </w:p>
        </w:tc>
        <w:tc>
          <w:tcPr>
            <w:tcW w:w="659" w:type="dxa"/>
            <w:vAlign w:val="top"/>
          </w:tcPr>
          <w:p w14:paraId="25E35CA8">
            <w:pPr>
              <w:spacing w:line="389" w:lineRule="auto"/>
              <w:rPr>
                <w:rFonts w:ascii="Arial"/>
                <w:sz w:val="21"/>
              </w:rPr>
            </w:pPr>
          </w:p>
          <w:p w14:paraId="04FD2406">
            <w:pPr>
              <w:pStyle w:val="6"/>
              <w:spacing w:before="65" w:line="228" w:lineRule="auto"/>
              <w:ind w:left="69"/>
              <w:rPr>
                <w:sz w:val="20"/>
                <w:szCs w:val="20"/>
              </w:rPr>
            </w:pPr>
            <w:r>
              <w:rPr>
                <w:spacing w:val="7"/>
                <w:sz w:val="20"/>
                <w:szCs w:val="20"/>
              </w:rPr>
              <w:t>相符</w:t>
            </w:r>
          </w:p>
        </w:tc>
        <w:tc>
          <w:tcPr>
            <w:tcW w:w="185" w:type="dxa"/>
            <w:vMerge w:val="continue"/>
            <w:tcBorders>
              <w:top w:val="nil"/>
              <w:bottom w:val="nil"/>
              <w:right w:val="single" w:color="000000" w:sz="6" w:space="0"/>
            </w:tcBorders>
            <w:vAlign w:val="top"/>
          </w:tcPr>
          <w:p w14:paraId="5560B584">
            <w:pPr>
              <w:rPr>
                <w:rFonts w:ascii="Arial"/>
                <w:sz w:val="21"/>
              </w:rPr>
            </w:pPr>
          </w:p>
        </w:tc>
      </w:tr>
      <w:tr w14:paraId="1BC0B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76" w:hRule="atLeast"/>
        </w:trPr>
        <w:tc>
          <w:tcPr>
            <w:tcW w:w="469" w:type="dxa"/>
            <w:vMerge w:val="continue"/>
            <w:tcBorders>
              <w:top w:val="nil"/>
              <w:left w:val="single" w:color="000000" w:sz="6" w:space="0"/>
              <w:bottom w:val="nil"/>
            </w:tcBorders>
            <w:vAlign w:val="top"/>
          </w:tcPr>
          <w:p w14:paraId="4A197A19">
            <w:pPr>
              <w:rPr>
                <w:rFonts w:ascii="Arial"/>
                <w:sz w:val="21"/>
              </w:rPr>
            </w:pPr>
          </w:p>
        </w:tc>
        <w:tc>
          <w:tcPr>
            <w:tcW w:w="175" w:type="dxa"/>
            <w:tcBorders>
              <w:top w:val="nil"/>
              <w:bottom w:val="nil"/>
            </w:tcBorders>
            <w:vAlign w:val="top"/>
          </w:tcPr>
          <w:p w14:paraId="2FEC65ED">
            <w:pPr>
              <w:rPr>
                <w:rFonts w:ascii="Arial"/>
                <w:sz w:val="21"/>
              </w:rPr>
            </w:pPr>
          </w:p>
        </w:tc>
        <w:tc>
          <w:tcPr>
            <w:tcW w:w="521" w:type="dxa"/>
            <w:vMerge w:val="continue"/>
            <w:tcBorders>
              <w:top w:val="nil"/>
              <w:bottom w:val="nil"/>
            </w:tcBorders>
            <w:textDirection w:val="tbRlV"/>
            <w:vAlign w:val="top"/>
          </w:tcPr>
          <w:p w14:paraId="0FE1F9C2">
            <w:pPr>
              <w:rPr>
                <w:rFonts w:ascii="Arial"/>
                <w:sz w:val="21"/>
              </w:rPr>
            </w:pPr>
          </w:p>
        </w:tc>
        <w:tc>
          <w:tcPr>
            <w:tcW w:w="699" w:type="dxa"/>
            <w:vAlign w:val="top"/>
          </w:tcPr>
          <w:p w14:paraId="3BCB1E59">
            <w:pPr>
              <w:spacing w:line="394" w:lineRule="auto"/>
              <w:rPr>
                <w:rFonts w:ascii="Arial"/>
                <w:sz w:val="21"/>
              </w:rPr>
            </w:pPr>
          </w:p>
          <w:p w14:paraId="2717A8D7">
            <w:pPr>
              <w:pStyle w:val="6"/>
              <w:spacing w:before="65" w:line="252" w:lineRule="auto"/>
              <w:ind w:left="135" w:right="144" w:firstLine="1"/>
              <w:jc w:val="both"/>
              <w:rPr>
                <w:sz w:val="20"/>
                <w:szCs w:val="20"/>
              </w:rPr>
            </w:pPr>
            <w:r>
              <w:rPr>
                <w:spacing w:val="6"/>
                <w:sz w:val="20"/>
                <w:szCs w:val="20"/>
              </w:rPr>
              <w:t>污染</w:t>
            </w:r>
            <w:r>
              <w:rPr>
                <w:spacing w:val="7"/>
                <w:sz w:val="20"/>
                <w:szCs w:val="20"/>
              </w:rPr>
              <w:t>物排</w:t>
            </w:r>
            <w:r>
              <w:rPr>
                <w:spacing w:val="30"/>
                <w:w w:val="139"/>
                <w:sz w:val="20"/>
                <w:szCs w:val="20"/>
              </w:rPr>
              <w:t>放</w:t>
            </w:r>
            <w:r>
              <w:rPr>
                <w:spacing w:val="7"/>
                <w:sz w:val="20"/>
                <w:szCs w:val="20"/>
              </w:rPr>
              <w:t>管控要求</w:t>
            </w:r>
          </w:p>
        </w:tc>
        <w:tc>
          <w:tcPr>
            <w:tcW w:w="3376" w:type="dxa"/>
            <w:vAlign w:val="top"/>
          </w:tcPr>
          <w:p w14:paraId="0EB46928">
            <w:pPr>
              <w:pStyle w:val="6"/>
              <w:spacing w:before="184" w:line="253" w:lineRule="auto"/>
              <w:ind w:left="56" w:right="10"/>
              <w:jc w:val="both"/>
              <w:rPr>
                <w:sz w:val="20"/>
                <w:szCs w:val="20"/>
              </w:rPr>
            </w:pPr>
            <w:r>
              <w:rPr>
                <w:spacing w:val="17"/>
                <w:sz w:val="20"/>
                <w:szCs w:val="20"/>
              </w:rPr>
              <w:t>超过重点污染物排放总量控制指标</w:t>
            </w:r>
            <w:r>
              <w:rPr>
                <w:spacing w:val="6"/>
                <w:sz w:val="20"/>
                <w:szCs w:val="20"/>
              </w:rPr>
              <w:t>或未完成环境质量改善目标的区域，</w:t>
            </w:r>
            <w:r>
              <w:rPr>
                <w:spacing w:val="3"/>
                <w:sz w:val="20"/>
                <w:szCs w:val="20"/>
              </w:rPr>
              <w:t>新建、改建、扩建项目重点污染物实</w:t>
            </w:r>
            <w:r>
              <w:rPr>
                <w:spacing w:val="6"/>
                <w:sz w:val="20"/>
                <w:szCs w:val="20"/>
              </w:rPr>
              <w:t>施减量替代。优化调整供排水格局，</w:t>
            </w:r>
            <w:r>
              <w:rPr>
                <w:spacing w:val="-2"/>
                <w:sz w:val="20"/>
                <w:szCs w:val="20"/>
              </w:rPr>
              <w:t>禁止在地表水</w:t>
            </w:r>
            <w:r>
              <w:rPr>
                <w:spacing w:val="-10"/>
                <w:sz w:val="20"/>
                <w:szCs w:val="20"/>
              </w:rPr>
              <w:t xml:space="preserve"> </w:t>
            </w:r>
            <w:r>
              <w:rPr>
                <w:spacing w:val="-2"/>
                <w:sz w:val="20"/>
                <w:szCs w:val="20"/>
              </w:rPr>
              <w:t>Ⅰ、Ⅱ类水域新建排污</w:t>
            </w:r>
            <w:r>
              <w:rPr>
                <w:spacing w:val="3"/>
                <w:sz w:val="20"/>
                <w:szCs w:val="20"/>
              </w:rPr>
              <w:t>口，已建排污口不得增加污染物排放</w:t>
            </w:r>
            <w:r>
              <w:rPr>
                <w:sz w:val="20"/>
                <w:szCs w:val="20"/>
              </w:rPr>
              <w:t>量。</w:t>
            </w:r>
          </w:p>
        </w:tc>
        <w:tc>
          <w:tcPr>
            <w:tcW w:w="2790" w:type="dxa"/>
            <w:vAlign w:val="top"/>
          </w:tcPr>
          <w:p w14:paraId="499EEA47">
            <w:pPr>
              <w:pStyle w:val="6"/>
              <w:spacing w:before="53" w:line="251" w:lineRule="auto"/>
              <w:ind w:left="64" w:right="48" w:firstLine="4"/>
              <w:jc w:val="both"/>
              <w:rPr>
                <w:sz w:val="20"/>
                <w:szCs w:val="20"/>
              </w:rPr>
            </w:pPr>
            <w:r>
              <w:rPr>
                <w:spacing w:val="4"/>
                <w:sz w:val="20"/>
                <w:szCs w:val="20"/>
              </w:rPr>
              <w:t>项目所在区域海丰县，不属于</w:t>
            </w:r>
            <w:r>
              <w:rPr>
                <w:spacing w:val="22"/>
                <w:sz w:val="20"/>
                <w:szCs w:val="20"/>
              </w:rPr>
              <w:t>超过重点污染物排放总量控制指标或未完成环境质量改</w:t>
            </w:r>
            <w:r>
              <w:rPr>
                <w:spacing w:val="5"/>
                <w:sz w:val="20"/>
                <w:szCs w:val="20"/>
              </w:rPr>
              <w:t>善目标的区域，项目排放的污</w:t>
            </w:r>
            <w:r>
              <w:rPr>
                <w:spacing w:val="8"/>
                <w:sz w:val="20"/>
                <w:szCs w:val="20"/>
              </w:rPr>
              <w:t>染物可不实施减量替代。</w:t>
            </w:r>
          </w:p>
          <w:p w14:paraId="3D7C5A0B">
            <w:pPr>
              <w:pStyle w:val="6"/>
              <w:spacing w:before="2" w:line="231" w:lineRule="auto"/>
              <w:ind w:left="69" w:right="47"/>
              <w:jc w:val="both"/>
              <w:rPr>
                <w:sz w:val="20"/>
                <w:szCs w:val="20"/>
              </w:rPr>
            </w:pPr>
            <w:r>
              <w:rPr>
                <w:spacing w:val="22"/>
                <w:sz w:val="20"/>
                <w:szCs w:val="20"/>
              </w:rPr>
              <w:t>项目位于海丰县赤坑镇建成</w:t>
            </w:r>
            <w:r>
              <w:rPr>
                <w:spacing w:val="5"/>
                <w:sz w:val="20"/>
                <w:szCs w:val="20"/>
              </w:rPr>
              <w:t>区，废水排水市政污水管网，</w:t>
            </w:r>
            <w:r>
              <w:rPr>
                <w:spacing w:val="7"/>
                <w:sz w:val="20"/>
                <w:szCs w:val="20"/>
              </w:rPr>
              <w:t>不新建废水排放口。</w:t>
            </w:r>
          </w:p>
        </w:tc>
        <w:tc>
          <w:tcPr>
            <w:tcW w:w="659" w:type="dxa"/>
            <w:vAlign w:val="top"/>
          </w:tcPr>
          <w:p w14:paraId="415DF4B9">
            <w:pPr>
              <w:spacing w:line="311" w:lineRule="auto"/>
              <w:rPr>
                <w:rFonts w:ascii="Arial"/>
                <w:sz w:val="21"/>
              </w:rPr>
            </w:pPr>
          </w:p>
          <w:p w14:paraId="58042995">
            <w:pPr>
              <w:spacing w:line="311" w:lineRule="auto"/>
              <w:rPr>
                <w:rFonts w:ascii="Arial"/>
                <w:sz w:val="21"/>
              </w:rPr>
            </w:pPr>
          </w:p>
          <w:p w14:paraId="431791D4">
            <w:pPr>
              <w:spacing w:line="312" w:lineRule="auto"/>
              <w:rPr>
                <w:rFonts w:ascii="Arial"/>
                <w:sz w:val="21"/>
              </w:rPr>
            </w:pPr>
          </w:p>
          <w:p w14:paraId="438BEB12">
            <w:pPr>
              <w:pStyle w:val="6"/>
              <w:spacing w:before="65" w:line="228" w:lineRule="auto"/>
              <w:ind w:left="69"/>
              <w:rPr>
                <w:sz w:val="20"/>
                <w:szCs w:val="20"/>
              </w:rPr>
            </w:pPr>
            <w:r>
              <w:rPr>
                <w:spacing w:val="7"/>
                <w:sz w:val="20"/>
                <w:szCs w:val="20"/>
              </w:rPr>
              <w:t>相符</w:t>
            </w:r>
          </w:p>
        </w:tc>
        <w:tc>
          <w:tcPr>
            <w:tcW w:w="185" w:type="dxa"/>
            <w:vMerge w:val="continue"/>
            <w:tcBorders>
              <w:top w:val="nil"/>
              <w:bottom w:val="nil"/>
              <w:right w:val="single" w:color="000000" w:sz="6" w:space="0"/>
            </w:tcBorders>
            <w:vAlign w:val="top"/>
          </w:tcPr>
          <w:p w14:paraId="1F902875">
            <w:pPr>
              <w:rPr>
                <w:rFonts w:ascii="Arial"/>
                <w:sz w:val="21"/>
              </w:rPr>
            </w:pPr>
          </w:p>
        </w:tc>
      </w:tr>
      <w:tr w14:paraId="21135F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1" w:hRule="atLeast"/>
        </w:trPr>
        <w:tc>
          <w:tcPr>
            <w:tcW w:w="469" w:type="dxa"/>
            <w:vMerge w:val="continue"/>
            <w:tcBorders>
              <w:top w:val="nil"/>
              <w:left w:val="single" w:color="000000" w:sz="6" w:space="0"/>
              <w:bottom w:val="single" w:color="000000" w:sz="6" w:space="0"/>
            </w:tcBorders>
            <w:vAlign w:val="top"/>
          </w:tcPr>
          <w:p w14:paraId="091C975C">
            <w:pPr>
              <w:rPr>
                <w:rFonts w:ascii="Arial"/>
                <w:sz w:val="21"/>
              </w:rPr>
            </w:pPr>
          </w:p>
        </w:tc>
        <w:tc>
          <w:tcPr>
            <w:tcW w:w="175" w:type="dxa"/>
            <w:tcBorders>
              <w:top w:val="nil"/>
              <w:bottom w:val="single" w:color="000000" w:sz="6" w:space="0"/>
            </w:tcBorders>
            <w:vAlign w:val="top"/>
          </w:tcPr>
          <w:p w14:paraId="3F2152B4">
            <w:pPr>
              <w:rPr>
                <w:rFonts w:ascii="Arial"/>
                <w:sz w:val="21"/>
              </w:rPr>
            </w:pPr>
          </w:p>
        </w:tc>
        <w:tc>
          <w:tcPr>
            <w:tcW w:w="521" w:type="dxa"/>
            <w:vMerge w:val="continue"/>
            <w:tcBorders>
              <w:top w:val="nil"/>
              <w:bottom w:val="single" w:color="000000" w:sz="6" w:space="0"/>
            </w:tcBorders>
            <w:textDirection w:val="tbRlV"/>
            <w:vAlign w:val="top"/>
          </w:tcPr>
          <w:p w14:paraId="6319A295">
            <w:pPr>
              <w:rPr>
                <w:rFonts w:ascii="Arial"/>
                <w:sz w:val="21"/>
              </w:rPr>
            </w:pPr>
          </w:p>
        </w:tc>
        <w:tc>
          <w:tcPr>
            <w:tcW w:w="699" w:type="dxa"/>
            <w:tcBorders>
              <w:bottom w:val="single" w:color="000000" w:sz="6" w:space="0"/>
            </w:tcBorders>
            <w:vAlign w:val="top"/>
          </w:tcPr>
          <w:p w14:paraId="1DC749E7">
            <w:pPr>
              <w:pStyle w:val="6"/>
              <w:spacing w:before="60" w:line="229" w:lineRule="auto"/>
              <w:ind w:left="135"/>
              <w:rPr>
                <w:sz w:val="20"/>
                <w:szCs w:val="20"/>
              </w:rPr>
            </w:pPr>
            <w:r>
              <w:rPr>
                <w:spacing w:val="7"/>
                <w:sz w:val="20"/>
                <w:szCs w:val="20"/>
              </w:rPr>
              <w:t>环境</w:t>
            </w:r>
          </w:p>
          <w:p w14:paraId="78F072F8">
            <w:pPr>
              <w:pStyle w:val="6"/>
              <w:spacing w:before="23" w:line="229" w:lineRule="auto"/>
              <w:ind w:left="135"/>
              <w:rPr>
                <w:sz w:val="20"/>
                <w:szCs w:val="20"/>
              </w:rPr>
            </w:pPr>
            <w:r>
              <w:rPr>
                <w:spacing w:val="6"/>
                <w:sz w:val="20"/>
                <w:szCs w:val="20"/>
              </w:rPr>
              <w:t>风险</w:t>
            </w:r>
          </w:p>
          <w:p w14:paraId="7979A729">
            <w:pPr>
              <w:pStyle w:val="6"/>
              <w:spacing w:before="25" w:line="229" w:lineRule="auto"/>
              <w:ind w:left="148"/>
              <w:rPr>
                <w:sz w:val="20"/>
                <w:szCs w:val="20"/>
              </w:rPr>
            </w:pPr>
            <w:r>
              <w:rPr>
                <w:sz w:val="20"/>
                <w:szCs w:val="20"/>
              </w:rPr>
              <w:t>防控</w:t>
            </w:r>
          </w:p>
          <w:p w14:paraId="231A209A">
            <w:pPr>
              <w:pStyle w:val="6"/>
              <w:spacing w:before="25" w:line="230" w:lineRule="auto"/>
              <w:ind w:left="135"/>
              <w:rPr>
                <w:sz w:val="20"/>
                <w:szCs w:val="20"/>
              </w:rPr>
            </w:pPr>
            <w:r>
              <w:rPr>
                <w:spacing w:val="6"/>
                <w:sz w:val="20"/>
                <w:szCs w:val="20"/>
              </w:rPr>
              <w:t>要求</w:t>
            </w:r>
          </w:p>
        </w:tc>
        <w:tc>
          <w:tcPr>
            <w:tcW w:w="3376" w:type="dxa"/>
            <w:tcBorders>
              <w:bottom w:val="single" w:color="000000" w:sz="6" w:space="0"/>
            </w:tcBorders>
            <w:vAlign w:val="top"/>
          </w:tcPr>
          <w:p w14:paraId="1641D215">
            <w:pPr>
              <w:spacing w:line="401" w:lineRule="auto"/>
              <w:rPr>
                <w:rFonts w:ascii="Arial"/>
                <w:sz w:val="21"/>
              </w:rPr>
            </w:pPr>
          </w:p>
          <w:p w14:paraId="4A65F6E2">
            <w:pPr>
              <w:pStyle w:val="6"/>
              <w:spacing w:before="65" w:line="228" w:lineRule="auto"/>
              <w:ind w:left="58"/>
              <w:rPr>
                <w:sz w:val="20"/>
                <w:szCs w:val="20"/>
              </w:rPr>
            </w:pPr>
            <w:r>
              <w:rPr>
                <w:spacing w:val="8"/>
                <w:sz w:val="20"/>
                <w:szCs w:val="20"/>
              </w:rPr>
              <w:t>严格控制重金属超标风险。</w:t>
            </w:r>
          </w:p>
        </w:tc>
        <w:tc>
          <w:tcPr>
            <w:tcW w:w="2790" w:type="dxa"/>
            <w:tcBorders>
              <w:bottom w:val="single" w:color="000000" w:sz="6" w:space="0"/>
            </w:tcBorders>
            <w:vAlign w:val="top"/>
          </w:tcPr>
          <w:p w14:paraId="4D7D0BB3">
            <w:pPr>
              <w:pStyle w:val="6"/>
              <w:spacing w:before="193" w:line="253" w:lineRule="auto"/>
              <w:ind w:left="67" w:right="51" w:firstLine="1"/>
              <w:jc w:val="both"/>
              <w:rPr>
                <w:sz w:val="20"/>
                <w:szCs w:val="20"/>
              </w:rPr>
            </w:pPr>
            <w:r>
              <w:rPr>
                <w:spacing w:val="4"/>
                <w:sz w:val="20"/>
                <w:szCs w:val="20"/>
              </w:rPr>
              <w:t>项目是食品加工项目，生产工</w:t>
            </w:r>
            <w:r>
              <w:rPr>
                <w:spacing w:val="22"/>
                <w:sz w:val="20"/>
                <w:szCs w:val="20"/>
              </w:rPr>
              <w:t>艺、生产原料均不涉及重金</w:t>
            </w:r>
            <w:r>
              <w:rPr>
                <w:spacing w:val="-1"/>
                <w:sz w:val="20"/>
                <w:szCs w:val="20"/>
              </w:rPr>
              <w:t>属。</w:t>
            </w:r>
          </w:p>
        </w:tc>
        <w:tc>
          <w:tcPr>
            <w:tcW w:w="659" w:type="dxa"/>
            <w:tcBorders>
              <w:bottom w:val="single" w:color="000000" w:sz="6" w:space="0"/>
            </w:tcBorders>
            <w:vAlign w:val="top"/>
          </w:tcPr>
          <w:p w14:paraId="48B6437E">
            <w:pPr>
              <w:spacing w:line="401" w:lineRule="auto"/>
              <w:rPr>
                <w:rFonts w:ascii="Arial"/>
                <w:sz w:val="21"/>
              </w:rPr>
            </w:pPr>
          </w:p>
          <w:p w14:paraId="371C6580">
            <w:pPr>
              <w:pStyle w:val="6"/>
              <w:spacing w:before="65" w:line="228" w:lineRule="auto"/>
              <w:ind w:left="69"/>
              <w:rPr>
                <w:sz w:val="20"/>
                <w:szCs w:val="20"/>
              </w:rPr>
            </w:pPr>
            <w:r>
              <w:rPr>
                <w:spacing w:val="7"/>
                <w:sz w:val="20"/>
                <w:szCs w:val="20"/>
              </w:rPr>
              <w:t>相符</w:t>
            </w:r>
          </w:p>
        </w:tc>
        <w:tc>
          <w:tcPr>
            <w:tcW w:w="185" w:type="dxa"/>
            <w:vMerge w:val="continue"/>
            <w:tcBorders>
              <w:top w:val="nil"/>
              <w:bottom w:val="single" w:color="000000" w:sz="6" w:space="0"/>
              <w:right w:val="single" w:color="000000" w:sz="6" w:space="0"/>
            </w:tcBorders>
            <w:vAlign w:val="top"/>
          </w:tcPr>
          <w:p w14:paraId="3331DEDB">
            <w:pPr>
              <w:rPr>
                <w:rFonts w:ascii="Arial"/>
                <w:sz w:val="21"/>
              </w:rPr>
            </w:pPr>
          </w:p>
        </w:tc>
      </w:tr>
    </w:tbl>
    <w:p w14:paraId="094893C9">
      <w:pPr>
        <w:pStyle w:val="2"/>
      </w:pPr>
    </w:p>
    <w:p w14:paraId="7CD4DE69">
      <w:pPr>
        <w:sectPr>
          <w:footerReference r:id="rId7" w:type="default"/>
          <w:pgSz w:w="11906" w:h="16839"/>
          <w:pgMar w:top="1431" w:right="1508" w:bottom="1298" w:left="1508" w:header="0" w:footer="1061" w:gutter="0"/>
          <w:cols w:space="720" w:num="1"/>
        </w:sectPr>
      </w:pPr>
    </w:p>
    <w:p w14:paraId="3192E467">
      <w:pPr>
        <w:spacing w:before="28"/>
      </w:pPr>
      <w:r>
        <w:pict>
          <v:shape id="_x0000_s1027" o:spid="_x0000_s1027" style="position:absolute;left:0pt;margin-left:110.6pt;margin-top:748.2pt;height:0.5pt;width:397.1pt;mso-position-horizontal-relative:page;mso-position-vertical-relative:page;z-index:-251656192;mso-width-relative:page;mso-height-relative:page;" filled="f" stroked="t" coordsize="7942,10" o:allowincell="f" path="m0,4l7941,4e">
            <v:fill on="f" focussize="0,0"/>
            <v:stroke weight="0.48pt" color="#000000" miterlimit="2" joinstyle="bevel"/>
            <v:imagedata o:title=""/>
            <o:lock v:ext="edit"/>
          </v:shape>
        </w:pict>
      </w:r>
    </w:p>
    <w:tbl>
      <w:tblPr>
        <w:tblStyle w:val="5"/>
        <w:tblW w:w="887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9"/>
        <w:gridCol w:w="239"/>
        <w:gridCol w:w="417"/>
        <w:gridCol w:w="3342"/>
        <w:gridCol w:w="984"/>
        <w:gridCol w:w="1255"/>
        <w:gridCol w:w="1390"/>
        <w:gridCol w:w="530"/>
        <w:gridCol w:w="248"/>
      </w:tblGrid>
      <w:tr w14:paraId="6445B5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4" w:hRule="atLeast"/>
        </w:trPr>
        <w:tc>
          <w:tcPr>
            <w:tcW w:w="469" w:type="dxa"/>
            <w:vMerge w:val="restart"/>
            <w:tcBorders>
              <w:top w:val="single" w:color="000000" w:sz="6" w:space="0"/>
              <w:left w:val="single" w:color="000000" w:sz="6" w:space="0"/>
              <w:bottom w:val="nil"/>
            </w:tcBorders>
            <w:vAlign w:val="top"/>
          </w:tcPr>
          <w:p w14:paraId="633C58DD">
            <w:pPr>
              <w:rPr>
                <w:rFonts w:ascii="Arial"/>
                <w:sz w:val="21"/>
              </w:rPr>
            </w:pPr>
          </w:p>
        </w:tc>
        <w:tc>
          <w:tcPr>
            <w:tcW w:w="8405" w:type="dxa"/>
            <w:gridSpan w:val="8"/>
            <w:tcBorders>
              <w:top w:val="single" w:color="000000" w:sz="6" w:space="0"/>
              <w:right w:val="single" w:color="000000" w:sz="6" w:space="0"/>
            </w:tcBorders>
            <w:vAlign w:val="top"/>
          </w:tcPr>
          <w:p w14:paraId="735D4155">
            <w:pPr>
              <w:pStyle w:val="6"/>
              <w:spacing w:before="150" w:line="359" w:lineRule="auto"/>
              <w:ind w:left="109" w:right="51" w:firstLine="507"/>
            </w:pPr>
            <w:r>
              <w:rPr>
                <w:spacing w:val="-5"/>
              </w:rPr>
              <w:t>由上表可知，本项目建设符合《汕尾市人民政府关于印发汕尾市</w:t>
            </w:r>
            <w:r>
              <w:rPr>
                <w:rFonts w:ascii="Times New Roman" w:hAnsi="Times New Roman" w:eastAsia="Times New Roman" w:cs="Times New Roman"/>
                <w:spacing w:val="-5"/>
              </w:rPr>
              <w:t>“</w:t>
            </w:r>
            <w:r>
              <w:rPr>
                <w:spacing w:val="-5"/>
              </w:rPr>
              <w:t>三线一单</w:t>
            </w:r>
            <w:r>
              <w:rPr>
                <w:rFonts w:ascii="Times New Roman" w:hAnsi="Times New Roman" w:eastAsia="Times New Roman" w:cs="Times New Roman"/>
                <w:spacing w:val="-5"/>
              </w:rPr>
              <w:t>”</w:t>
            </w:r>
            <w:r>
              <w:rPr>
                <w:spacing w:val="-1"/>
              </w:rPr>
              <w:t>生态环境分区管控方案的通知》汕府〔</w:t>
            </w:r>
            <w:r>
              <w:rPr>
                <w:rFonts w:ascii="Times New Roman" w:hAnsi="Times New Roman" w:eastAsia="Times New Roman" w:cs="Times New Roman"/>
                <w:spacing w:val="-1"/>
              </w:rPr>
              <w:t>2021</w:t>
            </w:r>
            <w:r>
              <w:rPr>
                <w:spacing w:val="-1"/>
              </w:rPr>
              <w:t>〕</w:t>
            </w:r>
            <w:r>
              <w:rPr>
                <w:rFonts w:ascii="Times New Roman" w:hAnsi="Times New Roman" w:eastAsia="Times New Roman" w:cs="Times New Roman"/>
                <w:spacing w:val="-1"/>
              </w:rPr>
              <w:t>29</w:t>
            </w:r>
            <w:r>
              <w:rPr>
                <w:spacing w:val="-1"/>
              </w:rPr>
              <w:t>号。</w:t>
            </w:r>
          </w:p>
          <w:p w14:paraId="27344001">
            <w:pPr>
              <w:pStyle w:val="6"/>
              <w:spacing w:line="220" w:lineRule="auto"/>
              <w:ind w:left="587"/>
            </w:pPr>
            <w:r>
              <w:rPr>
                <w:b/>
                <w:bCs/>
                <w:spacing w:val="-3"/>
              </w:rPr>
              <w:t>三、与广东省</w:t>
            </w:r>
            <w:r>
              <w:rPr>
                <w:rFonts w:ascii="Times New Roman" w:hAnsi="Times New Roman" w:eastAsia="Times New Roman" w:cs="Times New Roman"/>
                <w:b/>
                <w:bCs/>
                <w:spacing w:val="-3"/>
              </w:rPr>
              <w:t>“</w:t>
            </w:r>
            <w:r>
              <w:rPr>
                <w:b/>
                <w:bCs/>
                <w:spacing w:val="-3"/>
              </w:rPr>
              <w:t>三线一单</w:t>
            </w:r>
            <w:r>
              <w:rPr>
                <w:rFonts w:ascii="Times New Roman" w:hAnsi="Times New Roman" w:eastAsia="Times New Roman" w:cs="Times New Roman"/>
                <w:b/>
                <w:bCs/>
                <w:spacing w:val="-3"/>
              </w:rPr>
              <w:t>”</w:t>
            </w:r>
            <w:r>
              <w:rPr>
                <w:rFonts w:ascii="Times New Roman" w:hAnsi="Times New Roman" w:eastAsia="Times New Roman" w:cs="Times New Roman"/>
                <w:b/>
                <w:bCs/>
                <w:spacing w:val="-35"/>
              </w:rPr>
              <w:t xml:space="preserve"> </w:t>
            </w:r>
            <w:r>
              <w:rPr>
                <w:b/>
                <w:bCs/>
                <w:spacing w:val="-3"/>
              </w:rPr>
              <w:t>陆域环境管控单元相符性：</w:t>
            </w:r>
          </w:p>
          <w:p w14:paraId="1032E519">
            <w:pPr>
              <w:pStyle w:val="6"/>
              <w:spacing w:before="181" w:line="345" w:lineRule="auto"/>
              <w:ind w:left="109" w:right="91" w:firstLine="478"/>
              <w:jc w:val="both"/>
            </w:pPr>
            <w:r>
              <w:rPr>
                <w:spacing w:val="1"/>
              </w:rPr>
              <w:t>根据广东省</w:t>
            </w:r>
            <w:r>
              <w:rPr>
                <w:rFonts w:ascii="Times New Roman" w:hAnsi="Times New Roman" w:eastAsia="Times New Roman" w:cs="Times New Roman"/>
                <w:spacing w:val="1"/>
              </w:rPr>
              <w:t>“</w:t>
            </w:r>
            <w:r>
              <w:rPr>
                <w:spacing w:val="1"/>
              </w:rPr>
              <w:t>三线一单</w:t>
            </w:r>
            <w:r>
              <w:rPr>
                <w:rFonts w:ascii="Times New Roman" w:hAnsi="Times New Roman" w:eastAsia="Times New Roman" w:cs="Times New Roman"/>
                <w:spacing w:val="1"/>
              </w:rPr>
              <w:t>”</w:t>
            </w:r>
            <w:r>
              <w:rPr>
                <w:rFonts w:ascii="Times New Roman" w:hAnsi="Times New Roman" w:eastAsia="Times New Roman" w:cs="Times New Roman"/>
                <w:spacing w:val="-41"/>
              </w:rPr>
              <w:t xml:space="preserve"> </w:t>
            </w:r>
            <w:r>
              <w:rPr>
                <w:spacing w:val="1"/>
              </w:rPr>
              <w:t>数据管理及应用平台，项目位于海丰县重点管控单</w:t>
            </w:r>
            <w:r>
              <w:rPr>
                <w:spacing w:val="-2"/>
              </w:rPr>
              <w:t>元</w:t>
            </w:r>
            <w:r>
              <w:rPr>
                <w:rFonts w:ascii="Times New Roman" w:hAnsi="Times New Roman" w:eastAsia="Times New Roman" w:cs="Times New Roman"/>
                <w:spacing w:val="-2"/>
              </w:rPr>
              <w:t>03(ZH44152120011)</w:t>
            </w:r>
            <w:r>
              <w:rPr>
                <w:spacing w:val="-2"/>
              </w:rPr>
              <w:t>，属于重点管控单元。项目与陆域环境重点管控单元的相</w:t>
            </w:r>
            <w:r>
              <w:rPr>
                <w:spacing w:val="-11"/>
              </w:rPr>
              <w:t>符性分析详见下表：</w:t>
            </w:r>
          </w:p>
          <w:p w14:paraId="0F89AB82">
            <w:pPr>
              <w:pStyle w:val="6"/>
              <w:spacing w:before="54" w:line="220" w:lineRule="auto"/>
              <w:ind w:left="2086"/>
            </w:pPr>
            <w:r>
              <w:rPr>
                <w:b/>
                <w:bCs/>
                <w:spacing w:val="-3"/>
              </w:rPr>
              <w:t>表</w:t>
            </w:r>
            <w:r>
              <w:rPr>
                <w:spacing w:val="-30"/>
              </w:rPr>
              <w:t xml:space="preserve"> </w:t>
            </w:r>
            <w:r>
              <w:rPr>
                <w:rFonts w:ascii="Times New Roman" w:hAnsi="Times New Roman" w:eastAsia="Times New Roman" w:cs="Times New Roman"/>
                <w:b/>
                <w:bCs/>
                <w:spacing w:val="-3"/>
              </w:rPr>
              <w:t xml:space="preserve">1-3    </w:t>
            </w:r>
            <w:r>
              <w:rPr>
                <w:b/>
                <w:bCs/>
                <w:spacing w:val="-3"/>
              </w:rPr>
              <w:t>与陆域环境管控单元相符性分析</w:t>
            </w:r>
          </w:p>
        </w:tc>
      </w:tr>
      <w:tr w14:paraId="575D3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469" w:type="dxa"/>
            <w:vMerge w:val="continue"/>
            <w:tcBorders>
              <w:top w:val="nil"/>
              <w:left w:val="single" w:color="000000" w:sz="6" w:space="0"/>
              <w:bottom w:val="nil"/>
            </w:tcBorders>
            <w:vAlign w:val="top"/>
          </w:tcPr>
          <w:p w14:paraId="4E298B61">
            <w:pPr>
              <w:rPr>
                <w:rFonts w:ascii="Arial"/>
                <w:sz w:val="21"/>
              </w:rPr>
            </w:pPr>
          </w:p>
        </w:tc>
        <w:tc>
          <w:tcPr>
            <w:tcW w:w="239" w:type="dxa"/>
            <w:vMerge w:val="restart"/>
            <w:tcBorders>
              <w:top w:val="nil"/>
              <w:bottom w:val="nil"/>
            </w:tcBorders>
            <w:vAlign w:val="top"/>
          </w:tcPr>
          <w:p w14:paraId="02156A90">
            <w:pPr>
              <w:rPr>
                <w:rFonts w:ascii="Arial"/>
                <w:sz w:val="21"/>
              </w:rPr>
            </w:pPr>
          </w:p>
        </w:tc>
        <w:tc>
          <w:tcPr>
            <w:tcW w:w="3759" w:type="dxa"/>
            <w:gridSpan w:val="2"/>
            <w:vAlign w:val="top"/>
          </w:tcPr>
          <w:p w14:paraId="70E609DD">
            <w:pPr>
              <w:pStyle w:val="6"/>
              <w:spacing w:before="97" w:line="228" w:lineRule="auto"/>
              <w:ind w:left="1026"/>
              <w:rPr>
                <w:sz w:val="20"/>
                <w:szCs w:val="20"/>
              </w:rPr>
            </w:pPr>
            <w:r>
              <w:rPr>
                <w:spacing w:val="12"/>
                <w:sz w:val="20"/>
                <w:szCs w:val="20"/>
              </w:rPr>
              <w:t>环境管控单元编码</w:t>
            </w:r>
          </w:p>
        </w:tc>
        <w:tc>
          <w:tcPr>
            <w:tcW w:w="2239" w:type="dxa"/>
            <w:gridSpan w:val="2"/>
            <w:vAlign w:val="top"/>
          </w:tcPr>
          <w:p w14:paraId="488AA5D9">
            <w:pPr>
              <w:pStyle w:val="6"/>
              <w:spacing w:before="97" w:line="229" w:lineRule="auto"/>
              <w:ind w:left="701"/>
              <w:rPr>
                <w:sz w:val="20"/>
                <w:szCs w:val="20"/>
              </w:rPr>
            </w:pPr>
            <w:r>
              <w:rPr>
                <w:spacing w:val="9"/>
                <w:sz w:val="20"/>
                <w:szCs w:val="20"/>
              </w:rPr>
              <w:t>单元名称</w:t>
            </w:r>
          </w:p>
        </w:tc>
        <w:tc>
          <w:tcPr>
            <w:tcW w:w="1920" w:type="dxa"/>
            <w:gridSpan w:val="2"/>
            <w:vAlign w:val="top"/>
          </w:tcPr>
          <w:p w14:paraId="05ABF45F">
            <w:pPr>
              <w:pStyle w:val="6"/>
              <w:spacing w:before="97" w:line="228" w:lineRule="auto"/>
              <w:ind w:left="331"/>
              <w:rPr>
                <w:sz w:val="20"/>
                <w:szCs w:val="20"/>
              </w:rPr>
            </w:pPr>
            <w:r>
              <w:rPr>
                <w:spacing w:val="11"/>
                <w:sz w:val="20"/>
                <w:szCs w:val="20"/>
              </w:rPr>
              <w:t>管控单元分类</w:t>
            </w:r>
          </w:p>
        </w:tc>
        <w:tc>
          <w:tcPr>
            <w:tcW w:w="248" w:type="dxa"/>
            <w:vMerge w:val="restart"/>
            <w:tcBorders>
              <w:top w:val="nil"/>
              <w:bottom w:val="nil"/>
              <w:right w:val="single" w:color="000000" w:sz="6" w:space="0"/>
            </w:tcBorders>
            <w:vAlign w:val="top"/>
          </w:tcPr>
          <w:p w14:paraId="3BB710C4">
            <w:pPr>
              <w:rPr>
                <w:rFonts w:ascii="Arial"/>
                <w:sz w:val="21"/>
              </w:rPr>
            </w:pPr>
          </w:p>
        </w:tc>
      </w:tr>
      <w:tr w14:paraId="44F731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469" w:type="dxa"/>
            <w:vMerge w:val="continue"/>
            <w:tcBorders>
              <w:top w:val="nil"/>
              <w:left w:val="single" w:color="000000" w:sz="6" w:space="0"/>
              <w:bottom w:val="nil"/>
            </w:tcBorders>
            <w:vAlign w:val="top"/>
          </w:tcPr>
          <w:p w14:paraId="5458AA03">
            <w:pPr>
              <w:rPr>
                <w:rFonts w:ascii="Arial"/>
                <w:sz w:val="21"/>
              </w:rPr>
            </w:pPr>
          </w:p>
        </w:tc>
        <w:tc>
          <w:tcPr>
            <w:tcW w:w="239" w:type="dxa"/>
            <w:vMerge w:val="continue"/>
            <w:tcBorders>
              <w:top w:val="nil"/>
              <w:bottom w:val="nil"/>
            </w:tcBorders>
            <w:vAlign w:val="top"/>
          </w:tcPr>
          <w:p w14:paraId="52FC892C">
            <w:pPr>
              <w:rPr>
                <w:rFonts w:ascii="Arial"/>
                <w:sz w:val="21"/>
              </w:rPr>
            </w:pPr>
          </w:p>
        </w:tc>
        <w:tc>
          <w:tcPr>
            <w:tcW w:w="3759" w:type="dxa"/>
            <w:gridSpan w:val="2"/>
            <w:vAlign w:val="top"/>
          </w:tcPr>
          <w:p w14:paraId="096AB8C6">
            <w:pPr>
              <w:pStyle w:val="6"/>
              <w:spacing w:before="98" w:line="269" w:lineRule="exact"/>
              <w:ind w:left="1198"/>
              <w:rPr>
                <w:sz w:val="20"/>
                <w:szCs w:val="20"/>
              </w:rPr>
            </w:pPr>
            <w:r>
              <w:rPr>
                <w:position w:val="1"/>
                <w:sz w:val="20"/>
                <w:szCs w:val="20"/>
              </w:rPr>
              <w:t>ZH</w:t>
            </w:r>
            <w:r>
              <w:rPr>
                <w:spacing w:val="5"/>
                <w:position w:val="1"/>
                <w:sz w:val="20"/>
                <w:szCs w:val="20"/>
              </w:rPr>
              <w:t>44152120011</w:t>
            </w:r>
          </w:p>
        </w:tc>
        <w:tc>
          <w:tcPr>
            <w:tcW w:w="2239" w:type="dxa"/>
            <w:gridSpan w:val="2"/>
            <w:vAlign w:val="top"/>
          </w:tcPr>
          <w:p w14:paraId="38CD4241">
            <w:pPr>
              <w:pStyle w:val="6"/>
              <w:spacing w:before="98" w:line="228" w:lineRule="auto"/>
              <w:ind w:left="62"/>
              <w:rPr>
                <w:sz w:val="20"/>
                <w:szCs w:val="20"/>
              </w:rPr>
            </w:pPr>
            <w:r>
              <w:rPr>
                <w:spacing w:val="10"/>
                <w:sz w:val="20"/>
                <w:szCs w:val="20"/>
              </w:rPr>
              <w:t>海丰县重点管控单元03</w:t>
            </w:r>
          </w:p>
        </w:tc>
        <w:tc>
          <w:tcPr>
            <w:tcW w:w="1920" w:type="dxa"/>
            <w:gridSpan w:val="2"/>
            <w:vAlign w:val="top"/>
          </w:tcPr>
          <w:p w14:paraId="2E795C15">
            <w:pPr>
              <w:pStyle w:val="6"/>
              <w:spacing w:before="98" w:line="228" w:lineRule="auto"/>
              <w:ind w:left="340"/>
              <w:rPr>
                <w:sz w:val="20"/>
                <w:szCs w:val="20"/>
              </w:rPr>
            </w:pPr>
            <w:r>
              <w:rPr>
                <w:spacing w:val="8"/>
                <w:sz w:val="20"/>
                <w:szCs w:val="20"/>
              </w:rPr>
              <w:t>重点管控单元</w:t>
            </w:r>
          </w:p>
        </w:tc>
        <w:tc>
          <w:tcPr>
            <w:tcW w:w="248" w:type="dxa"/>
            <w:vMerge w:val="continue"/>
            <w:tcBorders>
              <w:top w:val="nil"/>
              <w:bottom w:val="nil"/>
              <w:right w:val="single" w:color="000000" w:sz="6" w:space="0"/>
            </w:tcBorders>
            <w:vAlign w:val="top"/>
          </w:tcPr>
          <w:p w14:paraId="37838499">
            <w:pPr>
              <w:rPr>
                <w:rFonts w:ascii="Arial"/>
                <w:sz w:val="21"/>
              </w:rPr>
            </w:pPr>
          </w:p>
        </w:tc>
      </w:tr>
      <w:tr w14:paraId="75F2D8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70" w:hRule="atLeast"/>
        </w:trPr>
        <w:tc>
          <w:tcPr>
            <w:tcW w:w="469" w:type="dxa"/>
            <w:vMerge w:val="continue"/>
            <w:tcBorders>
              <w:top w:val="nil"/>
              <w:left w:val="single" w:color="000000" w:sz="6" w:space="0"/>
              <w:bottom w:val="single" w:color="000000" w:sz="6" w:space="0"/>
            </w:tcBorders>
            <w:vAlign w:val="top"/>
          </w:tcPr>
          <w:p w14:paraId="720083BC">
            <w:pPr>
              <w:rPr>
                <w:rFonts w:ascii="Arial"/>
                <w:sz w:val="21"/>
              </w:rPr>
            </w:pPr>
          </w:p>
        </w:tc>
        <w:tc>
          <w:tcPr>
            <w:tcW w:w="239" w:type="dxa"/>
            <w:vMerge w:val="continue"/>
            <w:tcBorders>
              <w:top w:val="nil"/>
              <w:bottom w:val="single" w:color="000000" w:sz="6" w:space="0"/>
            </w:tcBorders>
            <w:vAlign w:val="top"/>
          </w:tcPr>
          <w:p w14:paraId="51BAD58A">
            <w:pPr>
              <w:rPr>
                <w:rFonts w:ascii="Arial"/>
                <w:sz w:val="21"/>
              </w:rPr>
            </w:pPr>
          </w:p>
        </w:tc>
        <w:tc>
          <w:tcPr>
            <w:tcW w:w="417" w:type="dxa"/>
            <w:tcBorders>
              <w:bottom w:val="single" w:color="000000" w:sz="6" w:space="0"/>
            </w:tcBorders>
            <w:textDirection w:val="tbRlV"/>
            <w:vAlign w:val="top"/>
          </w:tcPr>
          <w:p w14:paraId="535C1ADA">
            <w:pPr>
              <w:pStyle w:val="6"/>
              <w:spacing w:before="108" w:line="216" w:lineRule="auto"/>
              <w:ind w:left="3738"/>
              <w:rPr>
                <w:sz w:val="20"/>
                <w:szCs w:val="20"/>
              </w:rPr>
            </w:pPr>
            <w:r>
              <w:rPr>
                <w:spacing w:val="9"/>
                <w:sz w:val="20"/>
                <w:szCs w:val="20"/>
              </w:rPr>
              <w:t>区</w:t>
            </w:r>
            <w:r>
              <w:rPr>
                <w:spacing w:val="-34"/>
                <w:sz w:val="20"/>
                <w:szCs w:val="20"/>
              </w:rPr>
              <w:t xml:space="preserve"> </w:t>
            </w:r>
            <w:r>
              <w:rPr>
                <w:spacing w:val="9"/>
                <w:sz w:val="20"/>
                <w:szCs w:val="20"/>
              </w:rPr>
              <w:t>域</w:t>
            </w:r>
            <w:r>
              <w:rPr>
                <w:spacing w:val="-38"/>
                <w:sz w:val="20"/>
                <w:szCs w:val="20"/>
              </w:rPr>
              <w:t xml:space="preserve"> </w:t>
            </w:r>
            <w:r>
              <w:rPr>
                <w:spacing w:val="9"/>
                <w:sz w:val="20"/>
                <w:szCs w:val="20"/>
              </w:rPr>
              <w:t>布</w:t>
            </w:r>
            <w:r>
              <w:rPr>
                <w:spacing w:val="-36"/>
                <w:sz w:val="20"/>
                <w:szCs w:val="20"/>
              </w:rPr>
              <w:t xml:space="preserve"> </w:t>
            </w:r>
            <w:r>
              <w:rPr>
                <w:spacing w:val="9"/>
                <w:sz w:val="20"/>
                <w:szCs w:val="20"/>
              </w:rPr>
              <w:t>局</w:t>
            </w:r>
            <w:r>
              <w:rPr>
                <w:spacing w:val="-39"/>
                <w:sz w:val="20"/>
                <w:szCs w:val="20"/>
              </w:rPr>
              <w:t xml:space="preserve"> </w:t>
            </w:r>
            <w:r>
              <w:rPr>
                <w:spacing w:val="9"/>
                <w:sz w:val="20"/>
                <w:szCs w:val="20"/>
              </w:rPr>
              <w:t>管</w:t>
            </w:r>
            <w:r>
              <w:rPr>
                <w:spacing w:val="-38"/>
                <w:sz w:val="20"/>
                <w:szCs w:val="20"/>
              </w:rPr>
              <w:t xml:space="preserve"> </w:t>
            </w:r>
            <w:r>
              <w:rPr>
                <w:spacing w:val="9"/>
                <w:sz w:val="20"/>
                <w:szCs w:val="20"/>
              </w:rPr>
              <w:t>控</w:t>
            </w:r>
          </w:p>
        </w:tc>
        <w:tc>
          <w:tcPr>
            <w:tcW w:w="4326" w:type="dxa"/>
            <w:gridSpan w:val="2"/>
            <w:tcBorders>
              <w:bottom w:val="single" w:color="000000" w:sz="6" w:space="0"/>
            </w:tcBorders>
            <w:vAlign w:val="top"/>
          </w:tcPr>
          <w:p w14:paraId="34D28320">
            <w:pPr>
              <w:pStyle w:val="6"/>
              <w:spacing w:before="67" w:line="251" w:lineRule="auto"/>
              <w:ind w:left="57" w:right="54" w:firstLine="15"/>
              <w:rPr>
                <w:sz w:val="20"/>
                <w:szCs w:val="20"/>
              </w:rPr>
            </w:pPr>
            <w:r>
              <w:rPr>
                <w:spacing w:val="8"/>
                <w:sz w:val="20"/>
                <w:szCs w:val="20"/>
              </w:rPr>
              <w:t>1-1.海丰县城重点发展纺织服装、食品饮料、精深加工、冷链物流、</w:t>
            </w:r>
            <w:r>
              <w:rPr>
                <w:spacing w:val="-53"/>
                <w:sz w:val="20"/>
                <w:szCs w:val="20"/>
              </w:rPr>
              <w:t xml:space="preserve"> </w:t>
            </w:r>
            <w:r>
              <w:rPr>
                <w:spacing w:val="8"/>
                <w:sz w:val="20"/>
                <w:szCs w:val="20"/>
              </w:rPr>
              <w:t>电子商务业，梅陇镇重</w:t>
            </w:r>
            <w:r>
              <w:rPr>
                <w:spacing w:val="10"/>
                <w:sz w:val="20"/>
                <w:szCs w:val="20"/>
              </w:rPr>
              <w:t>点发展金银首饰产业，可塘镇重点发展珠宝首饰产业，公平镇重点发展服装制造产业；农业主要发展特色农业、生态农业、观光农业、加工农业、都市农业、养殖业、渔业，加强农产品流通基础设施建设。优化单元内产业布局，引导单元内产业向深汕合作区拓展区等集聚发</w:t>
            </w:r>
            <w:r>
              <w:rPr>
                <w:spacing w:val="8"/>
                <w:sz w:val="20"/>
                <w:szCs w:val="20"/>
              </w:rPr>
              <w:t>展，形成规模化、集群化的产业聚集区。</w:t>
            </w:r>
          </w:p>
          <w:p w14:paraId="795FF9AA">
            <w:pPr>
              <w:pStyle w:val="6"/>
              <w:spacing w:line="251" w:lineRule="auto"/>
              <w:ind w:left="58" w:right="54" w:firstLine="14"/>
              <w:rPr>
                <w:sz w:val="20"/>
                <w:szCs w:val="20"/>
              </w:rPr>
            </w:pPr>
            <w:r>
              <w:rPr>
                <w:spacing w:val="8"/>
                <w:sz w:val="20"/>
                <w:szCs w:val="20"/>
              </w:rPr>
              <w:t>1-2.任何单位和个人不得在江河、水库集水区</w:t>
            </w:r>
            <w:r>
              <w:rPr>
                <w:spacing w:val="10"/>
                <w:sz w:val="20"/>
                <w:szCs w:val="20"/>
              </w:rPr>
              <w:t>域栽种速生丰产桉树等不利于水源涵养和生物</w:t>
            </w:r>
            <w:r>
              <w:rPr>
                <w:spacing w:val="7"/>
                <w:sz w:val="20"/>
                <w:szCs w:val="20"/>
              </w:rPr>
              <w:t>多样性保护的树种。</w:t>
            </w:r>
          </w:p>
          <w:p w14:paraId="1DB68AC0">
            <w:pPr>
              <w:pStyle w:val="6"/>
              <w:spacing w:before="1" w:line="251" w:lineRule="auto"/>
              <w:ind w:left="57" w:right="54" w:firstLine="15"/>
              <w:rPr>
                <w:sz w:val="20"/>
                <w:szCs w:val="20"/>
              </w:rPr>
            </w:pPr>
            <w:r>
              <w:rPr>
                <w:spacing w:val="8"/>
                <w:sz w:val="20"/>
                <w:szCs w:val="20"/>
              </w:rPr>
              <w:t>1-3.单元内的生态保护红线区域，严格禁止开</w:t>
            </w:r>
            <w:r>
              <w:rPr>
                <w:spacing w:val="10"/>
                <w:sz w:val="20"/>
                <w:szCs w:val="20"/>
              </w:rPr>
              <w:t>发性、生产性建设活动（在符合现行法律法规前提下，除国家重大战略项目外，仅允许对生</w:t>
            </w:r>
            <w:r>
              <w:rPr>
                <w:spacing w:val="8"/>
                <w:sz w:val="20"/>
                <w:szCs w:val="20"/>
              </w:rPr>
              <w:t>态功能不造成破坏的有限人为活动）。</w:t>
            </w:r>
          </w:p>
          <w:p w14:paraId="6A5E962B">
            <w:pPr>
              <w:pStyle w:val="6"/>
              <w:spacing w:before="2" w:line="251" w:lineRule="auto"/>
              <w:ind w:left="58" w:right="54" w:firstLine="14"/>
              <w:rPr>
                <w:sz w:val="20"/>
                <w:szCs w:val="20"/>
              </w:rPr>
            </w:pPr>
            <w:r>
              <w:rPr>
                <w:spacing w:val="8"/>
                <w:sz w:val="20"/>
                <w:szCs w:val="20"/>
              </w:rPr>
              <w:t>1-4.单元内的生一般生态空间，主导功能为水</w:t>
            </w:r>
            <w:r>
              <w:rPr>
                <w:spacing w:val="10"/>
                <w:sz w:val="20"/>
                <w:szCs w:val="20"/>
              </w:rPr>
              <w:t>土保持，不得从事影响主导生态功能的建设活动，禁止在崩塌、滑坡危险区和泥石流易发区从事取土、挖砂、采石等可能造成水土流失的活动，禁止毁林开荒、烧山开荒，保护和恢复</w:t>
            </w:r>
            <w:r>
              <w:rPr>
                <w:spacing w:val="6"/>
                <w:sz w:val="20"/>
                <w:szCs w:val="20"/>
              </w:rPr>
              <w:t>自然生态系统。</w:t>
            </w:r>
          </w:p>
          <w:p w14:paraId="7D028D42">
            <w:pPr>
              <w:pStyle w:val="6"/>
              <w:spacing w:before="8" w:line="251" w:lineRule="auto"/>
              <w:ind w:left="56" w:firstLine="16"/>
              <w:rPr>
                <w:sz w:val="20"/>
                <w:szCs w:val="20"/>
              </w:rPr>
            </w:pPr>
            <w:r>
              <w:rPr>
                <w:spacing w:val="8"/>
                <w:sz w:val="20"/>
                <w:szCs w:val="20"/>
              </w:rPr>
              <w:t>1-5.单元内涉及的广东海丰省级鸟类自然保护</w:t>
            </w:r>
            <w:r>
              <w:rPr>
                <w:spacing w:val="9"/>
                <w:sz w:val="20"/>
                <w:szCs w:val="20"/>
              </w:rPr>
              <w:t>区（联安围片区）、莲花山自然保护区实验区</w:t>
            </w:r>
            <w:r>
              <w:rPr>
                <w:spacing w:val="20"/>
                <w:sz w:val="20"/>
                <w:szCs w:val="20"/>
              </w:rPr>
              <w:t>严禁开设与自然保护区保护方向不一致的参</w:t>
            </w:r>
            <w:r>
              <w:rPr>
                <w:spacing w:val="9"/>
                <w:sz w:val="20"/>
                <w:szCs w:val="20"/>
              </w:rPr>
              <w:t>观、旅游项目，不得建设污染环境、破坏资源或者景观的生产设施，建设其他项目，其污染物排放不得超过国家和地方规定的污染物排放</w:t>
            </w:r>
            <w:r>
              <w:rPr>
                <w:spacing w:val="3"/>
                <w:sz w:val="20"/>
                <w:szCs w:val="20"/>
              </w:rPr>
              <w:t>标准；禁止在保护区内进行砍伐、放牧、狩猎、</w:t>
            </w:r>
            <w:r>
              <w:rPr>
                <w:spacing w:val="9"/>
                <w:sz w:val="20"/>
                <w:szCs w:val="20"/>
              </w:rPr>
              <w:t>捕捞、采药、开垦、烧荒、开矿、采石、挖沙等活动，但法律、行政法规另有规定的除外。</w:t>
            </w:r>
            <w:r>
              <w:rPr>
                <w:spacing w:val="13"/>
                <w:sz w:val="20"/>
                <w:szCs w:val="20"/>
              </w:rPr>
              <w:t xml:space="preserve"> </w:t>
            </w:r>
            <w:r>
              <w:rPr>
                <w:spacing w:val="8"/>
                <w:sz w:val="20"/>
                <w:szCs w:val="20"/>
              </w:rPr>
              <w:t>1-6.积极推动单元内城东镇、陶河镇的黄江流</w:t>
            </w:r>
            <w:r>
              <w:rPr>
                <w:spacing w:val="9"/>
                <w:sz w:val="20"/>
                <w:szCs w:val="20"/>
              </w:rPr>
              <w:t>域产业转型升级，引导低水耗、低排放和高效</w:t>
            </w:r>
          </w:p>
        </w:tc>
        <w:tc>
          <w:tcPr>
            <w:tcW w:w="2645" w:type="dxa"/>
            <w:gridSpan w:val="2"/>
            <w:tcBorders>
              <w:bottom w:val="single" w:color="000000" w:sz="6" w:space="0"/>
            </w:tcBorders>
            <w:vAlign w:val="top"/>
          </w:tcPr>
          <w:p w14:paraId="2BADDFC6">
            <w:pPr>
              <w:pStyle w:val="6"/>
              <w:spacing w:before="33" w:line="256" w:lineRule="auto"/>
              <w:ind w:left="65" w:firstLine="16"/>
              <w:jc w:val="both"/>
              <w:rPr>
                <w:sz w:val="20"/>
                <w:szCs w:val="20"/>
              </w:rPr>
            </w:pPr>
            <w:r>
              <w:rPr>
                <w:spacing w:val="10"/>
                <w:sz w:val="20"/>
                <w:szCs w:val="20"/>
              </w:rPr>
              <w:t>1-1、项</w:t>
            </w:r>
            <w:r>
              <w:rPr>
                <w:spacing w:val="-29"/>
                <w:sz w:val="20"/>
                <w:szCs w:val="20"/>
              </w:rPr>
              <w:t xml:space="preserve"> </w:t>
            </w:r>
            <w:r>
              <w:rPr>
                <w:spacing w:val="10"/>
                <w:sz w:val="20"/>
                <w:szCs w:val="20"/>
              </w:rPr>
              <w:t>目属于农产品加工</w:t>
            </w:r>
            <w:r>
              <w:rPr>
                <w:spacing w:val="-2"/>
                <w:sz w:val="20"/>
                <w:szCs w:val="20"/>
              </w:rPr>
              <w:t>项目，是赤坑镇的支柱产业，</w:t>
            </w:r>
            <w:r>
              <w:rPr>
                <w:spacing w:val="9"/>
                <w:sz w:val="20"/>
                <w:szCs w:val="20"/>
              </w:rPr>
              <w:t>是海丰县主要发展的加工农</w:t>
            </w:r>
            <w:r>
              <w:rPr>
                <w:sz w:val="20"/>
                <w:szCs w:val="20"/>
              </w:rPr>
              <w:t>业。</w:t>
            </w:r>
          </w:p>
          <w:p w14:paraId="07DD0874">
            <w:pPr>
              <w:pStyle w:val="6"/>
              <w:spacing w:before="102" w:line="252" w:lineRule="auto"/>
              <w:ind w:left="65" w:right="50" w:firstLine="15"/>
              <w:jc w:val="both"/>
              <w:rPr>
                <w:sz w:val="20"/>
                <w:szCs w:val="20"/>
              </w:rPr>
            </w:pPr>
            <w:r>
              <w:rPr>
                <w:spacing w:val="16"/>
                <w:sz w:val="20"/>
                <w:szCs w:val="20"/>
              </w:rPr>
              <w:t>1-2、项目位于赤坑镇可汕</w:t>
            </w:r>
            <w:r>
              <w:rPr>
                <w:spacing w:val="10"/>
                <w:sz w:val="20"/>
                <w:szCs w:val="20"/>
              </w:rPr>
              <w:t>公路东侧富升珍珠厂内，从事粿条（河粉）、炒米（爆米花）、糕粉（米淀粉）的加工生产，不涉及树木的种</w:t>
            </w:r>
            <w:r>
              <w:rPr>
                <w:sz w:val="20"/>
                <w:szCs w:val="20"/>
              </w:rPr>
              <w:t>植。</w:t>
            </w:r>
          </w:p>
          <w:p w14:paraId="041CAC70">
            <w:pPr>
              <w:pStyle w:val="6"/>
              <w:spacing w:before="115" w:line="252" w:lineRule="auto"/>
              <w:ind w:left="65" w:right="50" w:firstLine="15"/>
              <w:jc w:val="both"/>
              <w:rPr>
                <w:sz w:val="20"/>
                <w:szCs w:val="20"/>
              </w:rPr>
            </w:pPr>
            <w:r>
              <w:rPr>
                <w:spacing w:val="16"/>
                <w:sz w:val="20"/>
                <w:szCs w:val="20"/>
              </w:rPr>
              <w:t>1-3、项目位于赤坑镇可汕</w:t>
            </w:r>
            <w:r>
              <w:rPr>
                <w:spacing w:val="10"/>
                <w:sz w:val="20"/>
                <w:szCs w:val="20"/>
              </w:rPr>
              <w:t>公路东侧富升珍珠厂内，是城镇建成区，不位于生态保</w:t>
            </w:r>
            <w:r>
              <w:rPr>
                <w:spacing w:val="6"/>
                <w:sz w:val="20"/>
                <w:szCs w:val="20"/>
              </w:rPr>
              <w:t>护红线区域。</w:t>
            </w:r>
          </w:p>
          <w:p w14:paraId="14532E1A">
            <w:pPr>
              <w:pStyle w:val="6"/>
              <w:spacing w:before="116" w:line="252" w:lineRule="auto"/>
              <w:ind w:left="65" w:firstLine="16"/>
              <w:jc w:val="both"/>
              <w:rPr>
                <w:sz w:val="20"/>
                <w:szCs w:val="20"/>
              </w:rPr>
            </w:pPr>
            <w:r>
              <w:rPr>
                <w:spacing w:val="-1"/>
                <w:sz w:val="20"/>
                <w:szCs w:val="20"/>
              </w:rPr>
              <w:t>1-4、项目主要从事粿条（河</w:t>
            </w:r>
            <w:r>
              <w:rPr>
                <w:spacing w:val="8"/>
                <w:sz w:val="20"/>
                <w:szCs w:val="20"/>
              </w:rPr>
              <w:t>粉）、炒米（爆米花）、糕</w:t>
            </w:r>
            <w:r>
              <w:rPr>
                <w:spacing w:val="9"/>
                <w:sz w:val="20"/>
                <w:szCs w:val="20"/>
              </w:rPr>
              <w:t>粉（米淀粉）的加工生产，</w:t>
            </w:r>
            <w:r>
              <w:rPr>
                <w:spacing w:val="8"/>
                <w:sz w:val="20"/>
                <w:szCs w:val="20"/>
              </w:rPr>
              <w:t>不涉及影响主导生态功能的</w:t>
            </w:r>
            <w:r>
              <w:rPr>
                <w:spacing w:val="-2"/>
                <w:sz w:val="20"/>
                <w:szCs w:val="20"/>
              </w:rPr>
              <w:t>建设活动，没有取土、挖砂、</w:t>
            </w:r>
            <w:r>
              <w:rPr>
                <w:spacing w:val="8"/>
                <w:sz w:val="20"/>
                <w:szCs w:val="20"/>
              </w:rPr>
              <w:t>采石、毁林开荒、烧山开荒</w:t>
            </w:r>
            <w:r>
              <w:rPr>
                <w:spacing w:val="4"/>
                <w:sz w:val="20"/>
                <w:szCs w:val="20"/>
              </w:rPr>
              <w:t>等行为。</w:t>
            </w:r>
          </w:p>
          <w:p w14:paraId="5AA9D978">
            <w:pPr>
              <w:pStyle w:val="6"/>
              <w:spacing w:before="114" w:line="252" w:lineRule="auto"/>
              <w:ind w:left="63" w:right="50" w:firstLine="17"/>
              <w:jc w:val="both"/>
              <w:rPr>
                <w:sz w:val="20"/>
                <w:szCs w:val="20"/>
              </w:rPr>
            </w:pPr>
            <w:r>
              <w:rPr>
                <w:sz w:val="20"/>
                <w:szCs w:val="20"/>
              </w:rPr>
              <w:t>1-5、项目位于赤坑镇，不涉</w:t>
            </w:r>
            <w:r>
              <w:rPr>
                <w:spacing w:val="10"/>
                <w:sz w:val="20"/>
                <w:szCs w:val="20"/>
              </w:rPr>
              <w:t>及广东海丰省级鸟类自然保护区（联安围片区）、莲花山自然保护区实验区；项目主要从事粿条（河粉）、炒米（爆米花）、糕粉（米淀粉）的加工生产，不涉及砍伐、放牧、狩猎、捕捞、采药、开垦、烧荒、开矿、采</w:t>
            </w:r>
            <w:r>
              <w:rPr>
                <w:spacing w:val="7"/>
                <w:sz w:val="20"/>
                <w:szCs w:val="20"/>
              </w:rPr>
              <w:t>石、挖沙等活动。</w:t>
            </w:r>
          </w:p>
        </w:tc>
        <w:tc>
          <w:tcPr>
            <w:tcW w:w="530" w:type="dxa"/>
            <w:tcBorders>
              <w:bottom w:val="single" w:color="000000" w:sz="6" w:space="0"/>
            </w:tcBorders>
            <w:vAlign w:val="top"/>
          </w:tcPr>
          <w:p w14:paraId="7581D988">
            <w:pPr>
              <w:rPr>
                <w:rFonts w:ascii="Arial"/>
                <w:sz w:val="21"/>
              </w:rPr>
            </w:pPr>
          </w:p>
          <w:p w14:paraId="74D0162E">
            <w:pPr>
              <w:rPr>
                <w:rFonts w:ascii="Arial"/>
                <w:sz w:val="21"/>
              </w:rPr>
            </w:pPr>
          </w:p>
          <w:p w14:paraId="2C5118A9">
            <w:pPr>
              <w:rPr>
                <w:rFonts w:ascii="Arial"/>
                <w:sz w:val="21"/>
              </w:rPr>
            </w:pPr>
          </w:p>
          <w:p w14:paraId="471A83F2">
            <w:pPr>
              <w:rPr>
                <w:rFonts w:ascii="Arial"/>
                <w:sz w:val="21"/>
              </w:rPr>
            </w:pPr>
          </w:p>
          <w:p w14:paraId="783CEBEB">
            <w:pPr>
              <w:rPr>
                <w:rFonts w:ascii="Arial"/>
                <w:sz w:val="21"/>
              </w:rPr>
            </w:pPr>
          </w:p>
          <w:p w14:paraId="1E8C554D">
            <w:pPr>
              <w:rPr>
                <w:rFonts w:ascii="Arial"/>
                <w:sz w:val="21"/>
              </w:rPr>
            </w:pPr>
          </w:p>
          <w:p w14:paraId="357E37B2">
            <w:pPr>
              <w:rPr>
                <w:rFonts w:ascii="Arial"/>
                <w:sz w:val="21"/>
              </w:rPr>
            </w:pPr>
          </w:p>
          <w:p w14:paraId="31E24AFF">
            <w:pPr>
              <w:rPr>
                <w:rFonts w:ascii="Arial"/>
                <w:sz w:val="21"/>
              </w:rPr>
            </w:pPr>
          </w:p>
          <w:p w14:paraId="1D731F25">
            <w:pPr>
              <w:rPr>
                <w:rFonts w:ascii="Arial"/>
                <w:sz w:val="21"/>
              </w:rPr>
            </w:pPr>
          </w:p>
          <w:p w14:paraId="02B3FBA3">
            <w:pPr>
              <w:spacing w:line="241" w:lineRule="auto"/>
              <w:rPr>
                <w:rFonts w:ascii="Arial"/>
                <w:sz w:val="21"/>
              </w:rPr>
            </w:pPr>
          </w:p>
          <w:p w14:paraId="750FC590">
            <w:pPr>
              <w:spacing w:line="241" w:lineRule="auto"/>
              <w:rPr>
                <w:rFonts w:ascii="Arial"/>
                <w:sz w:val="21"/>
              </w:rPr>
            </w:pPr>
          </w:p>
          <w:p w14:paraId="18350EE9">
            <w:pPr>
              <w:spacing w:line="241" w:lineRule="auto"/>
              <w:rPr>
                <w:rFonts w:ascii="Arial"/>
                <w:sz w:val="21"/>
              </w:rPr>
            </w:pPr>
          </w:p>
          <w:p w14:paraId="4A7629D6">
            <w:pPr>
              <w:spacing w:line="241" w:lineRule="auto"/>
              <w:rPr>
                <w:rFonts w:ascii="Arial"/>
                <w:sz w:val="21"/>
              </w:rPr>
            </w:pPr>
          </w:p>
          <w:p w14:paraId="5CE2B377">
            <w:pPr>
              <w:spacing w:line="241" w:lineRule="auto"/>
              <w:rPr>
                <w:rFonts w:ascii="Arial"/>
                <w:sz w:val="21"/>
              </w:rPr>
            </w:pPr>
          </w:p>
          <w:p w14:paraId="65C9004C">
            <w:pPr>
              <w:spacing w:line="241" w:lineRule="auto"/>
              <w:rPr>
                <w:rFonts w:ascii="Arial"/>
                <w:sz w:val="21"/>
              </w:rPr>
            </w:pPr>
          </w:p>
          <w:p w14:paraId="7711F0EC">
            <w:pPr>
              <w:spacing w:line="241" w:lineRule="auto"/>
              <w:rPr>
                <w:rFonts w:ascii="Arial"/>
                <w:sz w:val="21"/>
              </w:rPr>
            </w:pPr>
          </w:p>
          <w:p w14:paraId="22A15CB2">
            <w:pPr>
              <w:spacing w:line="241" w:lineRule="auto"/>
              <w:rPr>
                <w:rFonts w:ascii="Arial"/>
                <w:sz w:val="21"/>
              </w:rPr>
            </w:pPr>
          </w:p>
          <w:p w14:paraId="7371ADB9">
            <w:pPr>
              <w:spacing w:line="241" w:lineRule="auto"/>
              <w:rPr>
                <w:rFonts w:ascii="Arial"/>
                <w:sz w:val="21"/>
              </w:rPr>
            </w:pPr>
          </w:p>
          <w:p w14:paraId="3DC87275">
            <w:pPr>
              <w:pStyle w:val="6"/>
              <w:spacing w:before="65" w:line="228" w:lineRule="auto"/>
              <w:ind w:left="63"/>
              <w:rPr>
                <w:sz w:val="20"/>
                <w:szCs w:val="20"/>
              </w:rPr>
            </w:pPr>
            <w:r>
              <w:rPr>
                <w:spacing w:val="7"/>
                <w:sz w:val="20"/>
                <w:szCs w:val="20"/>
              </w:rPr>
              <w:t>相符</w:t>
            </w:r>
          </w:p>
        </w:tc>
        <w:tc>
          <w:tcPr>
            <w:tcW w:w="248" w:type="dxa"/>
            <w:vMerge w:val="continue"/>
            <w:tcBorders>
              <w:top w:val="nil"/>
              <w:bottom w:val="single" w:color="000000" w:sz="6" w:space="0"/>
              <w:right w:val="single" w:color="000000" w:sz="6" w:space="0"/>
            </w:tcBorders>
            <w:vAlign w:val="top"/>
          </w:tcPr>
          <w:p w14:paraId="3A9551BA">
            <w:pPr>
              <w:rPr>
                <w:rFonts w:ascii="Arial"/>
                <w:sz w:val="21"/>
              </w:rPr>
            </w:pPr>
          </w:p>
        </w:tc>
      </w:tr>
    </w:tbl>
    <w:p w14:paraId="3504B1B6">
      <w:pPr>
        <w:pStyle w:val="2"/>
      </w:pPr>
    </w:p>
    <w:p w14:paraId="1596A287">
      <w:pPr>
        <w:sectPr>
          <w:footerReference r:id="rId8" w:type="default"/>
          <w:pgSz w:w="11906" w:h="16839"/>
          <w:pgMar w:top="1431" w:right="1508" w:bottom="1298" w:left="1508" w:header="0" w:footer="1061" w:gutter="0"/>
          <w:cols w:space="720" w:num="1"/>
        </w:sectPr>
      </w:pPr>
    </w:p>
    <w:p w14:paraId="6B6196EC">
      <w:pPr>
        <w:spacing w:before="28"/>
      </w:pPr>
      <w:r>
        <w:pict>
          <v:shape id="_x0000_s1028" o:spid="_x0000_s1028" style="position:absolute;left:0pt;margin-left:110.6pt;margin-top:753.2pt;height:0.5pt;width:397.1pt;mso-position-horizontal-relative:page;mso-position-vertical-relative:page;z-index:251661312;mso-width-relative:page;mso-height-relative:page;" filled="f" stroked="t" coordsize="7942,10" o:allowincell="f" path="m0,4l7941,4e">
            <v:fill on="f" focussize="0,0"/>
            <v:stroke weight="0.48pt" color="#000000" miterlimit="2" joinstyle="bevel"/>
            <v:imagedata o:title=""/>
            <o:lock v:ext="edit"/>
          </v:shape>
        </w:pict>
      </w:r>
    </w:p>
    <w:tbl>
      <w:tblPr>
        <w:tblStyle w:val="5"/>
        <w:tblW w:w="887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9"/>
        <w:gridCol w:w="239"/>
        <w:gridCol w:w="417"/>
        <w:gridCol w:w="4327"/>
        <w:gridCol w:w="2644"/>
        <w:gridCol w:w="530"/>
        <w:gridCol w:w="248"/>
      </w:tblGrid>
      <w:tr w14:paraId="425D1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72" w:hRule="atLeast"/>
        </w:trPr>
        <w:tc>
          <w:tcPr>
            <w:tcW w:w="469" w:type="dxa"/>
            <w:tcBorders>
              <w:right w:val="single" w:color="000000" w:sz="2" w:space="0"/>
            </w:tcBorders>
            <w:vAlign w:val="top"/>
          </w:tcPr>
          <w:p w14:paraId="179754DE">
            <w:pPr>
              <w:rPr>
                <w:rFonts w:ascii="Arial"/>
                <w:sz w:val="21"/>
              </w:rPr>
            </w:pPr>
          </w:p>
        </w:tc>
        <w:tc>
          <w:tcPr>
            <w:tcW w:w="239" w:type="dxa"/>
            <w:tcBorders>
              <w:left w:val="single" w:color="000000" w:sz="2" w:space="0"/>
              <w:right w:val="single" w:color="000000" w:sz="2" w:space="0"/>
            </w:tcBorders>
            <w:vAlign w:val="top"/>
          </w:tcPr>
          <w:p w14:paraId="2A9C6536">
            <w:pPr>
              <w:rPr>
                <w:rFonts w:ascii="Arial"/>
                <w:sz w:val="21"/>
              </w:rPr>
            </w:pPr>
          </w:p>
        </w:tc>
        <w:tc>
          <w:tcPr>
            <w:tcW w:w="417" w:type="dxa"/>
            <w:tcBorders>
              <w:left w:val="single" w:color="000000" w:sz="2" w:space="0"/>
              <w:right w:val="single" w:color="000000" w:sz="2" w:space="0"/>
            </w:tcBorders>
            <w:vAlign w:val="top"/>
          </w:tcPr>
          <w:p w14:paraId="6A681719">
            <w:pPr>
              <w:rPr>
                <w:rFonts w:ascii="Arial"/>
                <w:sz w:val="21"/>
              </w:rPr>
            </w:pPr>
          </w:p>
        </w:tc>
        <w:tc>
          <w:tcPr>
            <w:tcW w:w="4327" w:type="dxa"/>
            <w:tcBorders>
              <w:left w:val="single" w:color="000000" w:sz="2" w:space="0"/>
              <w:right w:val="single" w:color="000000" w:sz="2" w:space="0"/>
            </w:tcBorders>
            <w:vAlign w:val="top"/>
          </w:tcPr>
          <w:p w14:paraId="57C72D6E">
            <w:pPr>
              <w:pStyle w:val="6"/>
              <w:spacing w:before="37" w:line="228" w:lineRule="auto"/>
              <w:ind w:left="59"/>
              <w:rPr>
                <w:sz w:val="20"/>
                <w:szCs w:val="20"/>
              </w:rPr>
            </w:pPr>
            <w:r>
              <w:rPr>
                <w:spacing w:val="8"/>
                <w:sz w:val="20"/>
                <w:szCs w:val="20"/>
              </w:rPr>
              <w:t>率的先进制造业和现代服务业发展。</w:t>
            </w:r>
          </w:p>
          <w:p w14:paraId="3DD20B9C">
            <w:pPr>
              <w:pStyle w:val="6"/>
              <w:spacing w:before="26" w:line="251" w:lineRule="auto"/>
              <w:ind w:left="56" w:right="55" w:firstLine="16"/>
              <w:rPr>
                <w:sz w:val="20"/>
                <w:szCs w:val="20"/>
              </w:rPr>
            </w:pPr>
            <w:r>
              <w:rPr>
                <w:spacing w:val="8"/>
                <w:sz w:val="20"/>
                <w:szCs w:val="20"/>
              </w:rPr>
              <w:t>1-7.石牛山水库、南城水库饮用水水源一级保</w:t>
            </w:r>
            <w:r>
              <w:rPr>
                <w:spacing w:val="10"/>
                <w:sz w:val="20"/>
                <w:szCs w:val="20"/>
              </w:rPr>
              <w:t>护区内禁止新建、改建、扩建与供水设施和保护水源无关的建设项目，已建成的与供水设施</w:t>
            </w:r>
            <w:r>
              <w:rPr>
                <w:spacing w:val="8"/>
                <w:sz w:val="20"/>
                <w:szCs w:val="20"/>
              </w:rPr>
              <w:t>和保护水源无关的建设项目，</w:t>
            </w:r>
            <w:r>
              <w:rPr>
                <w:spacing w:val="-52"/>
                <w:sz w:val="20"/>
                <w:szCs w:val="20"/>
              </w:rPr>
              <w:t xml:space="preserve"> </w:t>
            </w:r>
            <w:r>
              <w:rPr>
                <w:spacing w:val="8"/>
                <w:sz w:val="20"/>
                <w:szCs w:val="20"/>
              </w:rPr>
              <w:t>由县级以上人民</w:t>
            </w:r>
            <w:r>
              <w:rPr>
                <w:spacing w:val="5"/>
                <w:sz w:val="20"/>
                <w:szCs w:val="20"/>
              </w:rPr>
              <w:t>政府责令拆除或者关闭；公平灌渠-赤沙水库饮</w:t>
            </w:r>
            <w:r>
              <w:rPr>
                <w:spacing w:val="10"/>
                <w:sz w:val="20"/>
                <w:szCs w:val="20"/>
              </w:rPr>
              <w:t>用水水源准保护区内禁止新建、扩建排放持久性有机污染物和含汞、镉、铅、砷、铬、银、铜、锌、锰、镍等重金属污染物对水体污染严重的建设项目，改建建设项目的，不得增加排</w:t>
            </w:r>
            <w:r>
              <w:rPr>
                <w:spacing w:val="3"/>
                <w:sz w:val="20"/>
                <w:szCs w:val="20"/>
              </w:rPr>
              <w:t>污量。</w:t>
            </w:r>
          </w:p>
          <w:p w14:paraId="29306514">
            <w:pPr>
              <w:pStyle w:val="6"/>
              <w:spacing w:before="3" w:line="251" w:lineRule="auto"/>
              <w:ind w:left="56" w:right="55" w:firstLine="16"/>
              <w:rPr>
                <w:sz w:val="20"/>
                <w:szCs w:val="20"/>
              </w:rPr>
            </w:pPr>
            <w:r>
              <w:rPr>
                <w:spacing w:val="8"/>
                <w:sz w:val="20"/>
                <w:szCs w:val="20"/>
              </w:rPr>
              <w:t>1-8.城市建成区严格限制新建、改扩建化工、</w:t>
            </w:r>
            <w:r>
              <w:rPr>
                <w:spacing w:val="10"/>
                <w:sz w:val="20"/>
                <w:szCs w:val="20"/>
              </w:rPr>
              <w:t>包装印刷、工业涂装等涉挥发性有机物排放项目，引导现有包装印刷、工业涂装、人造板制造、涂料制造等涉挥发性有机物排放量大的企</w:t>
            </w:r>
            <w:r>
              <w:rPr>
                <w:spacing w:val="8"/>
                <w:sz w:val="20"/>
                <w:szCs w:val="20"/>
              </w:rPr>
              <w:t>业进入产业园区，规范管理。</w:t>
            </w:r>
          </w:p>
          <w:p w14:paraId="7F3E9F15">
            <w:pPr>
              <w:pStyle w:val="6"/>
              <w:spacing w:line="251" w:lineRule="auto"/>
              <w:ind w:left="60" w:right="55" w:firstLine="12"/>
              <w:rPr>
                <w:sz w:val="20"/>
                <w:szCs w:val="20"/>
              </w:rPr>
            </w:pPr>
            <w:r>
              <w:rPr>
                <w:spacing w:val="8"/>
                <w:sz w:val="20"/>
                <w:szCs w:val="20"/>
              </w:rPr>
              <w:t>1-9.饮用水水源保护区及大气环境优先保护区</w:t>
            </w:r>
            <w:r>
              <w:rPr>
                <w:spacing w:val="10"/>
                <w:sz w:val="20"/>
                <w:szCs w:val="20"/>
              </w:rPr>
              <w:t>内实施严格保护，禁止新建、扩建排放大气污</w:t>
            </w:r>
            <w:r>
              <w:rPr>
                <w:spacing w:val="7"/>
                <w:sz w:val="20"/>
                <w:szCs w:val="20"/>
              </w:rPr>
              <w:t>染物的工业项目。</w:t>
            </w:r>
          </w:p>
          <w:p w14:paraId="3BC0E662">
            <w:pPr>
              <w:pStyle w:val="6"/>
              <w:spacing w:before="2" w:line="251" w:lineRule="auto"/>
              <w:ind w:left="56" w:right="55" w:firstLine="16"/>
              <w:rPr>
                <w:sz w:val="20"/>
                <w:szCs w:val="20"/>
              </w:rPr>
            </w:pPr>
            <w:r>
              <w:rPr>
                <w:spacing w:val="13"/>
                <w:sz w:val="20"/>
                <w:szCs w:val="20"/>
              </w:rPr>
              <w:t>1-10.大气环境受体敏感重点管控区内严格限</w:t>
            </w:r>
            <w:r>
              <w:rPr>
                <w:spacing w:val="10"/>
                <w:sz w:val="20"/>
                <w:szCs w:val="20"/>
              </w:rPr>
              <w:t>制新建钢铁、燃煤燃油火电、石化、储油库等项目，产生和排放有毒有害大气污染物项目，以及生产和使用溶剂型油墨、涂料、清洗剂、胶黏剂等高挥发性有机物原辅材料的项目；鼓</w:t>
            </w:r>
            <w:r>
              <w:rPr>
                <w:spacing w:val="8"/>
                <w:sz w:val="20"/>
                <w:szCs w:val="20"/>
              </w:rPr>
              <w:t>励现有该类项目逐步搬迁退出。</w:t>
            </w:r>
          </w:p>
          <w:p w14:paraId="45488AF8">
            <w:pPr>
              <w:pStyle w:val="6"/>
              <w:spacing w:before="3" w:line="251" w:lineRule="auto"/>
              <w:ind w:left="58" w:right="55" w:firstLine="14"/>
              <w:rPr>
                <w:sz w:val="20"/>
                <w:szCs w:val="20"/>
              </w:rPr>
            </w:pPr>
            <w:r>
              <w:rPr>
                <w:spacing w:val="13"/>
                <w:sz w:val="20"/>
                <w:szCs w:val="20"/>
              </w:rPr>
              <w:t>1-11.大气环境布局敏感重点管控区内严格限</w:t>
            </w:r>
            <w:r>
              <w:rPr>
                <w:spacing w:val="10"/>
                <w:sz w:val="20"/>
                <w:szCs w:val="20"/>
              </w:rPr>
              <w:t>制新建使用高挥发性有机物原辅材料项目，大力推进低挥发性有机物含量原辅材料替代，全面加强无组织排放控制，实施挥发性有机物重点企业分级管控；限制新建、扩建氮氧化物、</w:t>
            </w:r>
            <w:r>
              <w:rPr>
                <w:spacing w:val="8"/>
                <w:sz w:val="20"/>
                <w:szCs w:val="20"/>
              </w:rPr>
              <w:t>烟（粉）粉尘排放较高的建设项目。</w:t>
            </w:r>
          </w:p>
          <w:p w14:paraId="1D30C709">
            <w:pPr>
              <w:pStyle w:val="6"/>
              <w:spacing w:before="1" w:line="251" w:lineRule="auto"/>
              <w:ind w:left="58" w:right="55" w:firstLine="14"/>
              <w:rPr>
                <w:sz w:val="20"/>
                <w:szCs w:val="20"/>
              </w:rPr>
            </w:pPr>
            <w:r>
              <w:rPr>
                <w:spacing w:val="13"/>
                <w:sz w:val="20"/>
                <w:szCs w:val="20"/>
              </w:rPr>
              <w:t>1-12.大气环境高排放重点管控区内强化达标</w:t>
            </w:r>
            <w:r>
              <w:rPr>
                <w:spacing w:val="10"/>
                <w:sz w:val="20"/>
                <w:szCs w:val="20"/>
              </w:rPr>
              <w:t>监管，引导工业项目落地集聚发展，有序推进</w:t>
            </w:r>
            <w:r>
              <w:rPr>
                <w:spacing w:val="8"/>
                <w:sz w:val="20"/>
                <w:szCs w:val="20"/>
              </w:rPr>
              <w:t>区域内行业企业提标改造。</w:t>
            </w:r>
          </w:p>
          <w:p w14:paraId="760A68C6">
            <w:pPr>
              <w:pStyle w:val="6"/>
              <w:spacing w:before="5" w:line="251" w:lineRule="auto"/>
              <w:ind w:left="57" w:right="74" w:firstLine="15"/>
              <w:rPr>
                <w:sz w:val="20"/>
                <w:szCs w:val="20"/>
              </w:rPr>
            </w:pPr>
            <w:r>
              <w:rPr>
                <w:spacing w:val="7"/>
                <w:sz w:val="20"/>
                <w:szCs w:val="20"/>
              </w:rPr>
              <w:t>1-13.严格控制单元内建设用地污染风险重点</w:t>
            </w:r>
            <w:r>
              <w:rPr>
                <w:spacing w:val="9"/>
                <w:sz w:val="20"/>
                <w:szCs w:val="20"/>
              </w:rPr>
              <w:t>管控区（海丰县梅陇镇合泰电镀厂有限公司地块、汕尾三峰环保发电有限公司地块、汕尾市新大兴实业发展有限公司地块、海丰县协祥盛染织有限公司地块、海丰县银液垃圾填埋场地块）及纳入广东省建设用地土壤环境联动监管范围等相关地块的再开发利用，未经调查评估或治理修复达到土壤环境质量标准要求，不得</w:t>
            </w:r>
            <w:r>
              <w:rPr>
                <w:spacing w:val="8"/>
                <w:sz w:val="20"/>
                <w:szCs w:val="20"/>
              </w:rPr>
              <w:t>建设住宅、公共管理与公共服务设施。</w:t>
            </w:r>
          </w:p>
          <w:p w14:paraId="4E50AB3B">
            <w:pPr>
              <w:pStyle w:val="6"/>
              <w:spacing w:before="3" w:line="248" w:lineRule="auto"/>
              <w:ind w:left="58" w:right="55" w:firstLine="14"/>
              <w:rPr>
                <w:sz w:val="20"/>
                <w:szCs w:val="20"/>
              </w:rPr>
            </w:pPr>
            <w:r>
              <w:rPr>
                <w:spacing w:val="4"/>
                <w:sz w:val="20"/>
                <w:szCs w:val="20"/>
              </w:rPr>
              <w:t>1-14.工业固体废物集中贮存、处置以及生活垃</w:t>
            </w:r>
            <w:r>
              <w:rPr>
                <w:spacing w:val="10"/>
                <w:sz w:val="20"/>
                <w:szCs w:val="20"/>
              </w:rPr>
              <w:t>圾卫生填埋、焚烧等设施、场所，应当遵守国家和省相关环境保护标准，其选址与学校、医院、集中居住区等环境敏感目标应当保持足够防护距离，防护距离应当符合经批准的环境影响评价文件要求。已建固体废物集中收集、贮</w:t>
            </w:r>
          </w:p>
        </w:tc>
        <w:tc>
          <w:tcPr>
            <w:tcW w:w="2644" w:type="dxa"/>
            <w:tcBorders>
              <w:left w:val="single" w:color="000000" w:sz="2" w:space="0"/>
              <w:right w:val="single" w:color="000000" w:sz="2" w:space="0"/>
            </w:tcBorders>
            <w:vAlign w:val="top"/>
          </w:tcPr>
          <w:p w14:paraId="25DE78D0">
            <w:pPr>
              <w:pStyle w:val="6"/>
              <w:spacing w:before="36" w:line="252" w:lineRule="auto"/>
              <w:ind w:left="68" w:right="52" w:firstLine="12"/>
              <w:rPr>
                <w:sz w:val="20"/>
                <w:szCs w:val="20"/>
              </w:rPr>
            </w:pPr>
            <w:r>
              <w:rPr>
                <w:sz w:val="20"/>
                <w:szCs w:val="20"/>
              </w:rPr>
              <w:t>1-6、项目位于赤坑镇，不属</w:t>
            </w:r>
            <w:r>
              <w:rPr>
                <w:spacing w:val="7"/>
                <w:sz w:val="20"/>
                <w:szCs w:val="20"/>
              </w:rPr>
              <w:t>于城东镇、陶河镇。</w:t>
            </w:r>
          </w:p>
          <w:p w14:paraId="267D7B7D">
            <w:pPr>
              <w:pStyle w:val="6"/>
              <w:spacing w:before="115" w:line="252" w:lineRule="auto"/>
              <w:ind w:left="63" w:right="50" w:firstLine="17"/>
              <w:rPr>
                <w:sz w:val="20"/>
                <w:szCs w:val="20"/>
              </w:rPr>
            </w:pPr>
            <w:r>
              <w:rPr>
                <w:sz w:val="20"/>
                <w:szCs w:val="20"/>
              </w:rPr>
              <w:t>1-7、项目位于赤坑镇，不属</w:t>
            </w:r>
            <w:r>
              <w:rPr>
                <w:spacing w:val="10"/>
                <w:sz w:val="20"/>
                <w:szCs w:val="20"/>
              </w:rPr>
              <w:t>于石牛山水库、南城水库、</w:t>
            </w:r>
            <w:r>
              <w:rPr>
                <w:spacing w:val="18"/>
                <w:sz w:val="20"/>
                <w:szCs w:val="20"/>
              </w:rPr>
              <w:t>公平灌渠-赤沙水库的保护</w:t>
            </w:r>
            <w:r>
              <w:rPr>
                <w:spacing w:val="10"/>
                <w:sz w:val="20"/>
                <w:szCs w:val="20"/>
              </w:rPr>
              <w:t>区。项目产生的废水不含有持久性有机污染物和含汞、镉、铅、砷、铬、银、铜、</w:t>
            </w:r>
            <w:r>
              <w:rPr>
                <w:spacing w:val="8"/>
                <w:sz w:val="20"/>
                <w:szCs w:val="20"/>
              </w:rPr>
              <w:t>锌、锰、镍等重金属。</w:t>
            </w:r>
          </w:p>
          <w:p w14:paraId="2203FA04">
            <w:pPr>
              <w:pStyle w:val="6"/>
              <w:spacing w:before="116" w:line="252" w:lineRule="auto"/>
              <w:ind w:left="64" w:right="50" w:firstLine="16"/>
              <w:jc w:val="both"/>
              <w:rPr>
                <w:sz w:val="20"/>
                <w:szCs w:val="20"/>
              </w:rPr>
            </w:pPr>
            <w:r>
              <w:rPr>
                <w:sz w:val="20"/>
                <w:szCs w:val="20"/>
              </w:rPr>
              <w:t>1-8、项目主要从事粿条（河</w:t>
            </w:r>
            <w:r>
              <w:rPr>
                <w:spacing w:val="10"/>
                <w:sz w:val="20"/>
                <w:szCs w:val="20"/>
              </w:rPr>
              <w:t>粉）、炒米（爆米花）、糕粉（米淀粉）的加工生产，</w:t>
            </w:r>
            <w:r>
              <w:rPr>
                <w:spacing w:val="8"/>
                <w:sz w:val="20"/>
                <w:szCs w:val="20"/>
              </w:rPr>
              <w:t>不产生挥发性有机物。</w:t>
            </w:r>
          </w:p>
          <w:p w14:paraId="2F247284">
            <w:pPr>
              <w:pStyle w:val="6"/>
              <w:spacing w:before="117" w:line="252" w:lineRule="auto"/>
              <w:ind w:left="64" w:right="50" w:firstLine="15"/>
              <w:jc w:val="both"/>
              <w:rPr>
                <w:sz w:val="20"/>
                <w:szCs w:val="20"/>
              </w:rPr>
            </w:pPr>
            <w:r>
              <w:rPr>
                <w:spacing w:val="16"/>
                <w:sz w:val="20"/>
                <w:szCs w:val="20"/>
              </w:rPr>
              <w:t>1-9、项目位于赤坑镇可汕</w:t>
            </w:r>
            <w:r>
              <w:rPr>
                <w:spacing w:val="10"/>
                <w:sz w:val="20"/>
                <w:szCs w:val="20"/>
              </w:rPr>
              <w:t>公路东侧富升珍珠厂内，是城镇建成区，不属于饮用水水源保护区及大气环境优先</w:t>
            </w:r>
            <w:r>
              <w:rPr>
                <w:spacing w:val="5"/>
                <w:sz w:val="20"/>
                <w:szCs w:val="20"/>
              </w:rPr>
              <w:t>保护区。</w:t>
            </w:r>
          </w:p>
          <w:p w14:paraId="6EAB192B">
            <w:pPr>
              <w:pStyle w:val="6"/>
              <w:spacing w:before="114" w:line="252" w:lineRule="auto"/>
              <w:ind w:left="64" w:firstLine="16"/>
              <w:rPr>
                <w:sz w:val="20"/>
                <w:szCs w:val="20"/>
              </w:rPr>
            </w:pPr>
            <w:r>
              <w:rPr>
                <w:spacing w:val="-1"/>
                <w:sz w:val="20"/>
                <w:szCs w:val="20"/>
              </w:rPr>
              <w:t>1-10、项</w:t>
            </w:r>
            <w:r>
              <w:rPr>
                <w:spacing w:val="-12"/>
                <w:sz w:val="20"/>
                <w:szCs w:val="20"/>
              </w:rPr>
              <w:t xml:space="preserve"> </w:t>
            </w:r>
            <w:r>
              <w:rPr>
                <w:spacing w:val="-1"/>
                <w:sz w:val="20"/>
                <w:szCs w:val="20"/>
              </w:rPr>
              <w:t>目</w:t>
            </w:r>
            <w:r>
              <w:rPr>
                <w:spacing w:val="-57"/>
                <w:sz w:val="20"/>
                <w:szCs w:val="20"/>
              </w:rPr>
              <w:t xml:space="preserve"> </w:t>
            </w:r>
            <w:r>
              <w:rPr>
                <w:spacing w:val="-1"/>
                <w:sz w:val="20"/>
                <w:szCs w:val="20"/>
              </w:rPr>
              <w:t>主要</w:t>
            </w:r>
            <w:r>
              <w:rPr>
                <w:spacing w:val="-56"/>
                <w:sz w:val="20"/>
                <w:szCs w:val="20"/>
              </w:rPr>
              <w:t xml:space="preserve"> </w:t>
            </w:r>
            <w:r>
              <w:rPr>
                <w:spacing w:val="-1"/>
                <w:sz w:val="20"/>
                <w:szCs w:val="20"/>
              </w:rPr>
              <w:t>从</w:t>
            </w:r>
            <w:r>
              <w:rPr>
                <w:spacing w:val="-59"/>
                <w:sz w:val="20"/>
                <w:szCs w:val="20"/>
              </w:rPr>
              <w:t xml:space="preserve"> </w:t>
            </w:r>
            <w:r>
              <w:rPr>
                <w:spacing w:val="-1"/>
                <w:sz w:val="20"/>
                <w:szCs w:val="20"/>
              </w:rPr>
              <w:t>事</w:t>
            </w:r>
            <w:r>
              <w:rPr>
                <w:spacing w:val="-59"/>
                <w:sz w:val="20"/>
                <w:szCs w:val="20"/>
              </w:rPr>
              <w:t xml:space="preserve"> </w:t>
            </w:r>
            <w:r>
              <w:rPr>
                <w:spacing w:val="-1"/>
                <w:sz w:val="20"/>
                <w:szCs w:val="20"/>
              </w:rPr>
              <w:t>粿</w:t>
            </w:r>
            <w:r>
              <w:rPr>
                <w:spacing w:val="-59"/>
                <w:sz w:val="20"/>
                <w:szCs w:val="20"/>
              </w:rPr>
              <w:t xml:space="preserve"> </w:t>
            </w:r>
            <w:r>
              <w:rPr>
                <w:spacing w:val="-1"/>
                <w:sz w:val="20"/>
                <w:szCs w:val="20"/>
              </w:rPr>
              <w:t>条</w:t>
            </w:r>
            <w:r>
              <w:rPr>
                <w:spacing w:val="-2"/>
                <w:sz w:val="20"/>
                <w:szCs w:val="20"/>
              </w:rPr>
              <w:t>（河粉）、炒米（爆米花）、糕粉（米淀粉）的加工生产，</w:t>
            </w:r>
            <w:r>
              <w:rPr>
                <w:spacing w:val="8"/>
                <w:sz w:val="20"/>
                <w:szCs w:val="20"/>
              </w:rPr>
              <w:t>不属于产生和排放有毒有害大气污染物、生产和使用溶</w:t>
            </w:r>
            <w:r>
              <w:rPr>
                <w:spacing w:val="9"/>
                <w:sz w:val="20"/>
                <w:szCs w:val="20"/>
              </w:rPr>
              <w:t>剂型油墨、涂料、清洗剂、</w:t>
            </w:r>
            <w:r>
              <w:rPr>
                <w:spacing w:val="8"/>
                <w:sz w:val="20"/>
                <w:szCs w:val="20"/>
              </w:rPr>
              <w:t>胶黏剂等高挥发性有机物原</w:t>
            </w:r>
            <w:r>
              <w:rPr>
                <w:spacing w:val="5"/>
                <w:sz w:val="20"/>
                <w:szCs w:val="20"/>
              </w:rPr>
              <w:t>辅材料的项目。</w:t>
            </w:r>
          </w:p>
          <w:p w14:paraId="044A1B01">
            <w:pPr>
              <w:pStyle w:val="6"/>
              <w:spacing w:before="119" w:line="252" w:lineRule="auto"/>
              <w:ind w:left="65" w:right="50" w:firstLine="14"/>
              <w:jc w:val="both"/>
              <w:rPr>
                <w:sz w:val="20"/>
                <w:szCs w:val="20"/>
              </w:rPr>
            </w:pPr>
            <w:r>
              <w:rPr>
                <w:spacing w:val="7"/>
                <w:sz w:val="20"/>
                <w:szCs w:val="20"/>
              </w:rPr>
              <w:t>1-11、项目不使用高挥发性</w:t>
            </w:r>
            <w:r>
              <w:rPr>
                <w:spacing w:val="10"/>
                <w:sz w:val="20"/>
                <w:szCs w:val="20"/>
              </w:rPr>
              <w:t>有机物原辅材料；项目锅炉</w:t>
            </w:r>
            <w:r>
              <w:rPr>
                <w:spacing w:val="3"/>
                <w:sz w:val="20"/>
                <w:szCs w:val="20"/>
              </w:rPr>
              <w:t>总吨位</w:t>
            </w:r>
            <w:r>
              <w:rPr>
                <w:spacing w:val="-23"/>
                <w:sz w:val="20"/>
                <w:szCs w:val="20"/>
              </w:rPr>
              <w:t xml:space="preserve"> </w:t>
            </w:r>
            <w:r>
              <w:rPr>
                <w:spacing w:val="3"/>
                <w:sz w:val="20"/>
                <w:szCs w:val="20"/>
              </w:rPr>
              <w:t>2.9t/h，不属于氮氧</w:t>
            </w:r>
            <w:r>
              <w:rPr>
                <w:spacing w:val="10"/>
                <w:sz w:val="20"/>
                <w:szCs w:val="20"/>
              </w:rPr>
              <w:t>化物、烟（粉）粉尘排放较</w:t>
            </w:r>
            <w:r>
              <w:rPr>
                <w:spacing w:val="6"/>
                <w:sz w:val="20"/>
                <w:szCs w:val="20"/>
              </w:rPr>
              <w:t>高的建设项目。</w:t>
            </w:r>
          </w:p>
          <w:p w14:paraId="3D2EF5F1">
            <w:pPr>
              <w:pStyle w:val="6"/>
              <w:spacing w:before="117" w:line="252" w:lineRule="auto"/>
              <w:ind w:left="64" w:right="50" w:firstLine="15"/>
              <w:jc w:val="both"/>
              <w:rPr>
                <w:sz w:val="20"/>
                <w:szCs w:val="20"/>
              </w:rPr>
            </w:pPr>
            <w:r>
              <w:rPr>
                <w:spacing w:val="-4"/>
                <w:sz w:val="20"/>
                <w:szCs w:val="20"/>
              </w:rPr>
              <w:t>1-12、项 目</w:t>
            </w:r>
            <w:r>
              <w:rPr>
                <w:spacing w:val="-53"/>
                <w:sz w:val="20"/>
                <w:szCs w:val="20"/>
              </w:rPr>
              <w:t xml:space="preserve"> </w:t>
            </w:r>
            <w:r>
              <w:rPr>
                <w:spacing w:val="-4"/>
                <w:sz w:val="20"/>
                <w:szCs w:val="20"/>
              </w:rPr>
              <w:t>项</w:t>
            </w:r>
            <w:r>
              <w:rPr>
                <w:spacing w:val="-21"/>
                <w:sz w:val="20"/>
                <w:szCs w:val="20"/>
              </w:rPr>
              <w:t xml:space="preserve"> </w:t>
            </w:r>
            <w:r>
              <w:rPr>
                <w:spacing w:val="-4"/>
                <w:sz w:val="20"/>
                <w:szCs w:val="20"/>
              </w:rPr>
              <w:t>目</w:t>
            </w:r>
            <w:r>
              <w:rPr>
                <w:spacing w:val="-58"/>
                <w:sz w:val="20"/>
                <w:szCs w:val="20"/>
              </w:rPr>
              <w:t xml:space="preserve"> </w:t>
            </w:r>
            <w:r>
              <w:rPr>
                <w:spacing w:val="-4"/>
                <w:sz w:val="20"/>
                <w:szCs w:val="20"/>
              </w:rPr>
              <w:t>位</w:t>
            </w:r>
            <w:r>
              <w:rPr>
                <w:spacing w:val="-55"/>
                <w:sz w:val="20"/>
                <w:szCs w:val="20"/>
              </w:rPr>
              <w:t xml:space="preserve"> </w:t>
            </w:r>
            <w:r>
              <w:rPr>
                <w:spacing w:val="-4"/>
                <w:sz w:val="20"/>
                <w:szCs w:val="20"/>
              </w:rPr>
              <w:t>于</w:t>
            </w:r>
            <w:r>
              <w:rPr>
                <w:spacing w:val="-52"/>
                <w:sz w:val="20"/>
                <w:szCs w:val="20"/>
              </w:rPr>
              <w:t xml:space="preserve"> </w:t>
            </w:r>
            <w:r>
              <w:rPr>
                <w:spacing w:val="-4"/>
                <w:sz w:val="20"/>
                <w:szCs w:val="20"/>
              </w:rPr>
              <w:t>赤坑</w:t>
            </w:r>
            <w:r>
              <w:rPr>
                <w:spacing w:val="10"/>
                <w:sz w:val="20"/>
                <w:szCs w:val="20"/>
              </w:rPr>
              <w:t>镇，不属于大气环境高排放</w:t>
            </w:r>
            <w:r>
              <w:rPr>
                <w:spacing w:val="6"/>
                <w:sz w:val="20"/>
                <w:szCs w:val="20"/>
              </w:rPr>
              <w:t>重点管控区。</w:t>
            </w:r>
          </w:p>
          <w:p w14:paraId="225F1448">
            <w:pPr>
              <w:pStyle w:val="6"/>
              <w:spacing w:before="113" w:line="253" w:lineRule="auto"/>
              <w:ind w:left="64" w:right="50" w:firstLine="15"/>
              <w:jc w:val="both"/>
              <w:rPr>
                <w:sz w:val="20"/>
                <w:szCs w:val="20"/>
              </w:rPr>
            </w:pPr>
            <w:r>
              <w:rPr>
                <w:spacing w:val="-4"/>
                <w:sz w:val="20"/>
                <w:szCs w:val="20"/>
              </w:rPr>
              <w:t>1-13、项 目</w:t>
            </w:r>
            <w:r>
              <w:rPr>
                <w:spacing w:val="-53"/>
                <w:sz w:val="20"/>
                <w:szCs w:val="20"/>
              </w:rPr>
              <w:t xml:space="preserve"> </w:t>
            </w:r>
            <w:r>
              <w:rPr>
                <w:spacing w:val="-4"/>
                <w:sz w:val="20"/>
                <w:szCs w:val="20"/>
              </w:rPr>
              <w:t>项</w:t>
            </w:r>
            <w:r>
              <w:rPr>
                <w:spacing w:val="-21"/>
                <w:sz w:val="20"/>
                <w:szCs w:val="20"/>
              </w:rPr>
              <w:t xml:space="preserve"> </w:t>
            </w:r>
            <w:r>
              <w:rPr>
                <w:spacing w:val="-4"/>
                <w:sz w:val="20"/>
                <w:szCs w:val="20"/>
              </w:rPr>
              <w:t>目</w:t>
            </w:r>
            <w:r>
              <w:rPr>
                <w:spacing w:val="-58"/>
                <w:sz w:val="20"/>
                <w:szCs w:val="20"/>
              </w:rPr>
              <w:t xml:space="preserve"> </w:t>
            </w:r>
            <w:r>
              <w:rPr>
                <w:spacing w:val="-4"/>
                <w:sz w:val="20"/>
                <w:szCs w:val="20"/>
              </w:rPr>
              <w:t>位</w:t>
            </w:r>
            <w:r>
              <w:rPr>
                <w:spacing w:val="-55"/>
                <w:sz w:val="20"/>
                <w:szCs w:val="20"/>
              </w:rPr>
              <w:t xml:space="preserve"> </w:t>
            </w:r>
            <w:r>
              <w:rPr>
                <w:spacing w:val="-4"/>
                <w:sz w:val="20"/>
                <w:szCs w:val="20"/>
              </w:rPr>
              <w:t>于</w:t>
            </w:r>
            <w:r>
              <w:rPr>
                <w:spacing w:val="-52"/>
                <w:sz w:val="20"/>
                <w:szCs w:val="20"/>
              </w:rPr>
              <w:t xml:space="preserve"> </w:t>
            </w:r>
            <w:r>
              <w:rPr>
                <w:spacing w:val="-4"/>
                <w:sz w:val="20"/>
                <w:szCs w:val="20"/>
              </w:rPr>
              <w:t>赤坑</w:t>
            </w:r>
            <w:r>
              <w:rPr>
                <w:spacing w:val="10"/>
                <w:sz w:val="20"/>
                <w:szCs w:val="20"/>
              </w:rPr>
              <w:t>镇，不属于单元内建设用地污染风险重点管控区和纳入广东省建设用地土壤环境联</w:t>
            </w:r>
            <w:r>
              <w:rPr>
                <w:spacing w:val="6"/>
                <w:sz w:val="20"/>
                <w:szCs w:val="20"/>
              </w:rPr>
              <w:t>动监管范围。</w:t>
            </w:r>
          </w:p>
          <w:p w14:paraId="566A509D">
            <w:pPr>
              <w:pStyle w:val="6"/>
              <w:spacing w:before="113" w:line="252" w:lineRule="auto"/>
              <w:ind w:left="64" w:firstLine="16"/>
              <w:jc w:val="both"/>
              <w:rPr>
                <w:sz w:val="20"/>
                <w:szCs w:val="20"/>
              </w:rPr>
            </w:pPr>
            <w:r>
              <w:rPr>
                <w:spacing w:val="-1"/>
                <w:sz w:val="20"/>
                <w:szCs w:val="20"/>
              </w:rPr>
              <w:t>1-14、项</w:t>
            </w:r>
            <w:r>
              <w:rPr>
                <w:spacing w:val="-12"/>
                <w:sz w:val="20"/>
                <w:szCs w:val="20"/>
              </w:rPr>
              <w:t xml:space="preserve"> </w:t>
            </w:r>
            <w:r>
              <w:rPr>
                <w:spacing w:val="-1"/>
                <w:sz w:val="20"/>
                <w:szCs w:val="20"/>
              </w:rPr>
              <w:t>目</w:t>
            </w:r>
            <w:r>
              <w:rPr>
                <w:spacing w:val="-57"/>
                <w:sz w:val="20"/>
                <w:szCs w:val="20"/>
              </w:rPr>
              <w:t xml:space="preserve"> </w:t>
            </w:r>
            <w:r>
              <w:rPr>
                <w:spacing w:val="-1"/>
                <w:sz w:val="20"/>
                <w:szCs w:val="20"/>
              </w:rPr>
              <w:t>主要</w:t>
            </w:r>
            <w:r>
              <w:rPr>
                <w:spacing w:val="-56"/>
                <w:sz w:val="20"/>
                <w:szCs w:val="20"/>
              </w:rPr>
              <w:t xml:space="preserve"> </w:t>
            </w:r>
            <w:r>
              <w:rPr>
                <w:spacing w:val="-1"/>
                <w:sz w:val="20"/>
                <w:szCs w:val="20"/>
              </w:rPr>
              <w:t>从</w:t>
            </w:r>
            <w:r>
              <w:rPr>
                <w:spacing w:val="-59"/>
                <w:sz w:val="20"/>
                <w:szCs w:val="20"/>
              </w:rPr>
              <w:t xml:space="preserve"> </w:t>
            </w:r>
            <w:r>
              <w:rPr>
                <w:spacing w:val="-1"/>
                <w:sz w:val="20"/>
                <w:szCs w:val="20"/>
              </w:rPr>
              <w:t>事</w:t>
            </w:r>
            <w:r>
              <w:rPr>
                <w:spacing w:val="-59"/>
                <w:sz w:val="20"/>
                <w:szCs w:val="20"/>
              </w:rPr>
              <w:t xml:space="preserve"> </w:t>
            </w:r>
            <w:r>
              <w:rPr>
                <w:spacing w:val="-1"/>
                <w:sz w:val="20"/>
                <w:szCs w:val="20"/>
              </w:rPr>
              <w:t>粿</w:t>
            </w:r>
            <w:r>
              <w:rPr>
                <w:spacing w:val="-59"/>
                <w:sz w:val="20"/>
                <w:szCs w:val="20"/>
              </w:rPr>
              <w:t xml:space="preserve"> </w:t>
            </w:r>
            <w:r>
              <w:rPr>
                <w:spacing w:val="-1"/>
                <w:sz w:val="20"/>
                <w:szCs w:val="20"/>
              </w:rPr>
              <w:t>条</w:t>
            </w:r>
            <w:r>
              <w:rPr>
                <w:spacing w:val="-2"/>
                <w:sz w:val="20"/>
                <w:szCs w:val="20"/>
              </w:rPr>
              <w:t>（河粉）、炒米（爆米花）、糕粉（米淀粉）的加工生产，</w:t>
            </w:r>
            <w:r>
              <w:rPr>
                <w:spacing w:val="8"/>
                <w:sz w:val="20"/>
                <w:szCs w:val="20"/>
              </w:rPr>
              <w:t>不涉及工业固体废物集中贮存、处置以及生活垃圾卫生</w:t>
            </w:r>
            <w:r>
              <w:rPr>
                <w:spacing w:val="6"/>
                <w:sz w:val="20"/>
                <w:szCs w:val="20"/>
              </w:rPr>
              <w:t>填埋、焚烧等活动。</w:t>
            </w:r>
          </w:p>
        </w:tc>
        <w:tc>
          <w:tcPr>
            <w:tcW w:w="530" w:type="dxa"/>
            <w:tcBorders>
              <w:left w:val="single" w:color="000000" w:sz="2" w:space="0"/>
              <w:right w:val="single" w:color="000000" w:sz="2" w:space="0"/>
            </w:tcBorders>
            <w:vAlign w:val="top"/>
          </w:tcPr>
          <w:p w14:paraId="7D6B721F">
            <w:pPr>
              <w:rPr>
                <w:rFonts w:ascii="Arial"/>
                <w:sz w:val="21"/>
              </w:rPr>
            </w:pPr>
          </w:p>
        </w:tc>
        <w:tc>
          <w:tcPr>
            <w:tcW w:w="248" w:type="dxa"/>
            <w:tcBorders>
              <w:left w:val="single" w:color="000000" w:sz="2" w:space="0"/>
            </w:tcBorders>
            <w:vAlign w:val="top"/>
          </w:tcPr>
          <w:p w14:paraId="0CF61945">
            <w:pPr>
              <w:rPr>
                <w:rFonts w:ascii="Arial"/>
                <w:sz w:val="21"/>
              </w:rPr>
            </w:pPr>
          </w:p>
        </w:tc>
      </w:tr>
    </w:tbl>
    <w:p w14:paraId="7194779B">
      <w:pPr>
        <w:pStyle w:val="2"/>
      </w:pPr>
    </w:p>
    <w:p w14:paraId="5572D247">
      <w:pPr>
        <w:sectPr>
          <w:footerReference r:id="rId9" w:type="default"/>
          <w:pgSz w:w="11906" w:h="16839"/>
          <w:pgMar w:top="1431" w:right="1508" w:bottom="1237" w:left="1508" w:header="0" w:footer="1078" w:gutter="0"/>
          <w:cols w:space="720" w:num="1"/>
        </w:sectPr>
      </w:pPr>
    </w:p>
    <w:p w14:paraId="5B3661AD">
      <w:pPr>
        <w:spacing w:before="28"/>
      </w:pPr>
    </w:p>
    <w:tbl>
      <w:tblPr>
        <w:tblStyle w:val="5"/>
        <w:tblW w:w="887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9"/>
        <w:gridCol w:w="239"/>
        <w:gridCol w:w="417"/>
        <w:gridCol w:w="4327"/>
        <w:gridCol w:w="2644"/>
        <w:gridCol w:w="530"/>
        <w:gridCol w:w="248"/>
      </w:tblGrid>
      <w:tr w14:paraId="43AF3C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9" w:hRule="atLeast"/>
        </w:trPr>
        <w:tc>
          <w:tcPr>
            <w:tcW w:w="469" w:type="dxa"/>
            <w:vMerge w:val="restart"/>
            <w:tcBorders>
              <w:top w:val="single" w:color="000000" w:sz="6" w:space="0"/>
              <w:left w:val="single" w:color="000000" w:sz="6" w:space="0"/>
              <w:bottom w:val="nil"/>
            </w:tcBorders>
            <w:vAlign w:val="top"/>
          </w:tcPr>
          <w:p w14:paraId="3A2BD2C9">
            <w:pPr>
              <w:rPr>
                <w:rFonts w:ascii="Arial"/>
                <w:sz w:val="21"/>
              </w:rPr>
            </w:pPr>
          </w:p>
        </w:tc>
        <w:tc>
          <w:tcPr>
            <w:tcW w:w="239" w:type="dxa"/>
            <w:vMerge w:val="restart"/>
            <w:tcBorders>
              <w:top w:val="single" w:color="000000" w:sz="6" w:space="0"/>
              <w:bottom w:val="nil"/>
            </w:tcBorders>
            <w:vAlign w:val="top"/>
          </w:tcPr>
          <w:p w14:paraId="508FC751">
            <w:pPr>
              <w:rPr>
                <w:rFonts w:ascii="Arial"/>
                <w:sz w:val="21"/>
              </w:rPr>
            </w:pPr>
          </w:p>
        </w:tc>
        <w:tc>
          <w:tcPr>
            <w:tcW w:w="417" w:type="dxa"/>
            <w:tcBorders>
              <w:top w:val="single" w:color="000000" w:sz="6" w:space="0"/>
            </w:tcBorders>
            <w:vAlign w:val="top"/>
          </w:tcPr>
          <w:p w14:paraId="6B080D48">
            <w:pPr>
              <w:rPr>
                <w:rFonts w:ascii="Arial"/>
                <w:sz w:val="21"/>
              </w:rPr>
            </w:pPr>
          </w:p>
        </w:tc>
        <w:tc>
          <w:tcPr>
            <w:tcW w:w="4327" w:type="dxa"/>
            <w:tcBorders>
              <w:top w:val="single" w:color="000000" w:sz="6" w:space="0"/>
            </w:tcBorders>
            <w:vAlign w:val="top"/>
          </w:tcPr>
          <w:p w14:paraId="70DE71C5">
            <w:pPr>
              <w:pStyle w:val="6"/>
              <w:spacing w:before="38" w:line="250" w:lineRule="auto"/>
              <w:ind w:left="61" w:right="55" w:hanging="5"/>
              <w:rPr>
                <w:sz w:val="20"/>
                <w:szCs w:val="20"/>
              </w:rPr>
            </w:pPr>
            <w:r>
              <w:rPr>
                <w:spacing w:val="10"/>
                <w:sz w:val="20"/>
                <w:szCs w:val="20"/>
              </w:rPr>
              <w:t>存、利用、处置设施的防护距离内，不得新建</w:t>
            </w:r>
            <w:r>
              <w:rPr>
                <w:spacing w:val="8"/>
                <w:sz w:val="20"/>
                <w:szCs w:val="20"/>
              </w:rPr>
              <w:t>学校、医院、集中居住区等环境敏感目标。</w:t>
            </w:r>
          </w:p>
          <w:p w14:paraId="3147B4E6">
            <w:pPr>
              <w:pStyle w:val="6"/>
              <w:spacing w:before="3" w:line="251" w:lineRule="auto"/>
              <w:ind w:left="57" w:right="55" w:firstLine="15"/>
              <w:rPr>
                <w:sz w:val="20"/>
                <w:szCs w:val="20"/>
              </w:rPr>
            </w:pPr>
            <w:r>
              <w:rPr>
                <w:spacing w:val="4"/>
                <w:sz w:val="20"/>
                <w:szCs w:val="20"/>
              </w:rPr>
              <w:t>1-15.严禁以任何形式侵占河道、围垦水库、非</w:t>
            </w:r>
            <w:r>
              <w:rPr>
                <w:spacing w:val="10"/>
                <w:sz w:val="20"/>
                <w:szCs w:val="20"/>
              </w:rPr>
              <w:t>法采砂。河道管理单位组织营造和管理竹仔坑水库、大液河、丽江、黄江、东溪河等岸线护堤护岸林木，其他任何单位和个人不得侵占、</w:t>
            </w:r>
            <w:r>
              <w:rPr>
                <w:spacing w:val="7"/>
                <w:sz w:val="20"/>
                <w:szCs w:val="20"/>
              </w:rPr>
              <w:t>砍伐或者破坏。</w:t>
            </w:r>
          </w:p>
          <w:p w14:paraId="42D0173A">
            <w:pPr>
              <w:pStyle w:val="6"/>
              <w:spacing w:before="1" w:line="251" w:lineRule="auto"/>
              <w:ind w:left="57" w:right="55" w:firstLine="15"/>
              <w:rPr>
                <w:sz w:val="20"/>
                <w:szCs w:val="20"/>
              </w:rPr>
            </w:pPr>
            <w:r>
              <w:rPr>
                <w:spacing w:val="4"/>
                <w:sz w:val="20"/>
                <w:szCs w:val="20"/>
              </w:rPr>
              <w:t>1-16.严格控制跨库、穿库、临库建筑物和设施</w:t>
            </w:r>
            <w:r>
              <w:rPr>
                <w:spacing w:val="10"/>
                <w:sz w:val="20"/>
                <w:szCs w:val="20"/>
              </w:rPr>
              <w:t>建设，确需建设的重大项目和民生工程，要优化工程建设方案，采取科学合理的恢复和补救措施，最大限度减少对水库的不利影响。严格</w:t>
            </w:r>
            <w:r>
              <w:rPr>
                <w:spacing w:val="8"/>
                <w:sz w:val="20"/>
                <w:szCs w:val="20"/>
              </w:rPr>
              <w:t>管控库区围网养殖等活动。</w:t>
            </w:r>
          </w:p>
          <w:p w14:paraId="73D0383D">
            <w:pPr>
              <w:pStyle w:val="6"/>
              <w:spacing w:before="7" w:line="245" w:lineRule="auto"/>
              <w:ind w:left="56" w:firstLine="16"/>
              <w:rPr>
                <w:sz w:val="20"/>
                <w:szCs w:val="20"/>
              </w:rPr>
            </w:pPr>
            <w:r>
              <w:rPr>
                <w:spacing w:val="12"/>
                <w:sz w:val="20"/>
                <w:szCs w:val="20"/>
              </w:rPr>
              <w:t>1-17.河道管理范围内应当严格限制建设项目</w:t>
            </w:r>
            <w:r>
              <w:rPr>
                <w:spacing w:val="9"/>
                <w:sz w:val="20"/>
                <w:szCs w:val="20"/>
              </w:rPr>
              <w:t>和生产经营活动，禁止非法占用水利设施和水域。利用河道进行灌溉、航运、供水、水力发</w:t>
            </w:r>
            <w:r>
              <w:rPr>
                <w:spacing w:val="3"/>
                <w:sz w:val="20"/>
                <w:szCs w:val="20"/>
              </w:rPr>
              <w:t>电、渔业养殖等活动，应当符合河道整治规划、</w:t>
            </w:r>
            <w:r>
              <w:rPr>
                <w:spacing w:val="9"/>
                <w:sz w:val="20"/>
                <w:szCs w:val="20"/>
              </w:rPr>
              <w:t>河道岸线保护和开发利用规划、水功能区保护要求，统筹兼顾，合理利用，发挥河道的综合</w:t>
            </w:r>
            <w:r>
              <w:rPr>
                <w:spacing w:val="3"/>
                <w:sz w:val="20"/>
                <w:szCs w:val="20"/>
              </w:rPr>
              <w:t>效益。</w:t>
            </w:r>
          </w:p>
        </w:tc>
        <w:tc>
          <w:tcPr>
            <w:tcW w:w="2644" w:type="dxa"/>
            <w:tcBorders>
              <w:top w:val="single" w:color="000000" w:sz="6" w:space="0"/>
            </w:tcBorders>
            <w:vAlign w:val="top"/>
          </w:tcPr>
          <w:p w14:paraId="7AAD8437">
            <w:pPr>
              <w:pStyle w:val="6"/>
              <w:spacing w:before="40" w:line="251" w:lineRule="auto"/>
              <w:ind w:left="64" w:right="50" w:firstLine="16"/>
              <w:jc w:val="both"/>
              <w:rPr>
                <w:sz w:val="20"/>
                <w:szCs w:val="20"/>
              </w:rPr>
            </w:pPr>
            <w:r>
              <w:rPr>
                <w:spacing w:val="7"/>
                <w:sz w:val="20"/>
                <w:szCs w:val="20"/>
              </w:rPr>
              <w:t>1-15、项目位于赤坑镇可汕</w:t>
            </w:r>
            <w:r>
              <w:rPr>
                <w:spacing w:val="10"/>
                <w:sz w:val="20"/>
                <w:szCs w:val="20"/>
              </w:rPr>
              <w:t>公路东侧富升珍珠厂内，不会侵占河道、围垦水库、非法采砂；项目从事粿条（河粉）、炒米（爆米花）、糕粉（米淀粉）的加工生产，</w:t>
            </w:r>
            <w:r>
              <w:rPr>
                <w:spacing w:val="7"/>
                <w:sz w:val="20"/>
                <w:szCs w:val="20"/>
              </w:rPr>
              <w:t>不涉及树木的种植。</w:t>
            </w:r>
          </w:p>
          <w:p w14:paraId="2C76474C">
            <w:pPr>
              <w:pStyle w:val="6"/>
              <w:spacing w:before="116" w:line="252" w:lineRule="auto"/>
              <w:ind w:left="64" w:right="50" w:firstLine="15"/>
              <w:jc w:val="both"/>
              <w:rPr>
                <w:sz w:val="20"/>
                <w:szCs w:val="20"/>
              </w:rPr>
            </w:pPr>
            <w:r>
              <w:rPr>
                <w:spacing w:val="7"/>
                <w:sz w:val="20"/>
                <w:szCs w:val="20"/>
              </w:rPr>
              <w:t>1-16、项目位于赤坑镇可汕</w:t>
            </w:r>
            <w:r>
              <w:rPr>
                <w:spacing w:val="10"/>
                <w:sz w:val="20"/>
                <w:szCs w:val="20"/>
              </w:rPr>
              <w:t>公路东侧富升珍珠厂内，是城镇建成区，不是跨库、穿库、临库建筑物和设施建设的重大项目和民生工程；项</w:t>
            </w:r>
            <w:r>
              <w:rPr>
                <w:spacing w:val="7"/>
                <w:sz w:val="20"/>
                <w:szCs w:val="20"/>
              </w:rPr>
              <w:t>目不从事养殖活动。</w:t>
            </w:r>
          </w:p>
          <w:p w14:paraId="4F976034">
            <w:pPr>
              <w:pStyle w:val="6"/>
              <w:spacing w:before="117" w:line="252" w:lineRule="auto"/>
              <w:ind w:left="64" w:right="50" w:firstLine="15"/>
              <w:jc w:val="both"/>
              <w:rPr>
                <w:sz w:val="20"/>
                <w:szCs w:val="20"/>
              </w:rPr>
            </w:pPr>
            <w:r>
              <w:rPr>
                <w:spacing w:val="7"/>
                <w:sz w:val="20"/>
                <w:szCs w:val="20"/>
              </w:rPr>
              <w:t>1-17、项目位于赤坑镇可汕</w:t>
            </w:r>
            <w:r>
              <w:rPr>
                <w:spacing w:val="10"/>
                <w:sz w:val="20"/>
                <w:szCs w:val="20"/>
              </w:rPr>
              <w:t>公路东侧富升珍珠厂内，是城镇建成区，不属于河道管</w:t>
            </w:r>
            <w:r>
              <w:rPr>
                <w:spacing w:val="5"/>
                <w:sz w:val="20"/>
                <w:szCs w:val="20"/>
              </w:rPr>
              <w:t>理范围内。</w:t>
            </w:r>
          </w:p>
        </w:tc>
        <w:tc>
          <w:tcPr>
            <w:tcW w:w="530" w:type="dxa"/>
            <w:tcBorders>
              <w:top w:val="single" w:color="000000" w:sz="6" w:space="0"/>
            </w:tcBorders>
            <w:vAlign w:val="top"/>
          </w:tcPr>
          <w:p w14:paraId="0B167A86">
            <w:pPr>
              <w:rPr>
                <w:rFonts w:ascii="Arial"/>
                <w:sz w:val="21"/>
              </w:rPr>
            </w:pPr>
          </w:p>
        </w:tc>
        <w:tc>
          <w:tcPr>
            <w:tcW w:w="248" w:type="dxa"/>
            <w:vMerge w:val="restart"/>
            <w:tcBorders>
              <w:top w:val="single" w:color="000000" w:sz="6" w:space="0"/>
              <w:bottom w:val="nil"/>
              <w:right w:val="single" w:color="000000" w:sz="6" w:space="0"/>
            </w:tcBorders>
            <w:vAlign w:val="top"/>
          </w:tcPr>
          <w:p w14:paraId="3D74ADAB">
            <w:pPr>
              <w:rPr>
                <w:rFonts w:ascii="Arial"/>
                <w:sz w:val="21"/>
              </w:rPr>
            </w:pPr>
          </w:p>
        </w:tc>
      </w:tr>
      <w:tr w14:paraId="07437C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1" w:hRule="atLeast"/>
        </w:trPr>
        <w:tc>
          <w:tcPr>
            <w:tcW w:w="469" w:type="dxa"/>
            <w:vMerge w:val="continue"/>
            <w:tcBorders>
              <w:top w:val="nil"/>
              <w:left w:val="single" w:color="000000" w:sz="6" w:space="0"/>
              <w:bottom w:val="nil"/>
            </w:tcBorders>
            <w:vAlign w:val="top"/>
          </w:tcPr>
          <w:p w14:paraId="7C09FC8E">
            <w:pPr>
              <w:rPr>
                <w:rFonts w:ascii="Arial"/>
                <w:sz w:val="21"/>
              </w:rPr>
            </w:pPr>
          </w:p>
        </w:tc>
        <w:tc>
          <w:tcPr>
            <w:tcW w:w="239" w:type="dxa"/>
            <w:vMerge w:val="continue"/>
            <w:tcBorders>
              <w:top w:val="nil"/>
              <w:bottom w:val="nil"/>
            </w:tcBorders>
            <w:vAlign w:val="top"/>
          </w:tcPr>
          <w:p w14:paraId="7604DD32">
            <w:pPr>
              <w:rPr>
                <w:rFonts w:ascii="Arial"/>
                <w:sz w:val="21"/>
              </w:rPr>
            </w:pPr>
          </w:p>
        </w:tc>
        <w:tc>
          <w:tcPr>
            <w:tcW w:w="417" w:type="dxa"/>
            <w:textDirection w:val="tbRlV"/>
            <w:vAlign w:val="top"/>
          </w:tcPr>
          <w:p w14:paraId="68E06663">
            <w:pPr>
              <w:pStyle w:val="6"/>
              <w:spacing w:before="108" w:line="218" w:lineRule="auto"/>
              <w:ind w:left="1669"/>
              <w:rPr>
                <w:sz w:val="20"/>
                <w:szCs w:val="20"/>
              </w:rPr>
            </w:pPr>
            <w:r>
              <w:rPr>
                <w:spacing w:val="9"/>
                <w:sz w:val="20"/>
                <w:szCs w:val="20"/>
              </w:rPr>
              <w:t>能</w:t>
            </w:r>
            <w:r>
              <w:rPr>
                <w:spacing w:val="-36"/>
                <w:sz w:val="20"/>
                <w:szCs w:val="20"/>
              </w:rPr>
              <w:t xml:space="preserve"> </w:t>
            </w:r>
            <w:r>
              <w:rPr>
                <w:spacing w:val="9"/>
                <w:sz w:val="20"/>
                <w:szCs w:val="20"/>
              </w:rPr>
              <w:t>源</w:t>
            </w:r>
            <w:r>
              <w:rPr>
                <w:spacing w:val="-36"/>
                <w:sz w:val="20"/>
                <w:szCs w:val="20"/>
              </w:rPr>
              <w:t xml:space="preserve"> </w:t>
            </w:r>
            <w:r>
              <w:rPr>
                <w:spacing w:val="9"/>
                <w:sz w:val="20"/>
                <w:szCs w:val="20"/>
              </w:rPr>
              <w:t>资</w:t>
            </w:r>
            <w:r>
              <w:rPr>
                <w:spacing w:val="-39"/>
                <w:sz w:val="20"/>
                <w:szCs w:val="20"/>
              </w:rPr>
              <w:t xml:space="preserve"> </w:t>
            </w:r>
            <w:r>
              <w:rPr>
                <w:spacing w:val="9"/>
                <w:sz w:val="20"/>
                <w:szCs w:val="20"/>
              </w:rPr>
              <w:t>源</w:t>
            </w:r>
            <w:r>
              <w:rPr>
                <w:spacing w:val="-36"/>
                <w:sz w:val="20"/>
                <w:szCs w:val="20"/>
              </w:rPr>
              <w:t xml:space="preserve"> </w:t>
            </w:r>
            <w:r>
              <w:rPr>
                <w:spacing w:val="9"/>
                <w:sz w:val="20"/>
                <w:szCs w:val="20"/>
              </w:rPr>
              <w:t>利</w:t>
            </w:r>
            <w:r>
              <w:rPr>
                <w:spacing w:val="-38"/>
                <w:sz w:val="20"/>
                <w:szCs w:val="20"/>
              </w:rPr>
              <w:t xml:space="preserve"> </w:t>
            </w:r>
            <w:r>
              <w:rPr>
                <w:spacing w:val="9"/>
                <w:sz w:val="20"/>
                <w:szCs w:val="20"/>
              </w:rPr>
              <w:t>用</w:t>
            </w:r>
          </w:p>
        </w:tc>
        <w:tc>
          <w:tcPr>
            <w:tcW w:w="4327" w:type="dxa"/>
            <w:vAlign w:val="top"/>
          </w:tcPr>
          <w:p w14:paraId="31A8DD28">
            <w:pPr>
              <w:pStyle w:val="6"/>
              <w:spacing w:before="38" w:line="251" w:lineRule="auto"/>
              <w:ind w:left="57" w:right="74" w:firstLine="2"/>
              <w:rPr>
                <w:sz w:val="20"/>
                <w:szCs w:val="20"/>
              </w:rPr>
            </w:pPr>
            <w:r>
              <w:rPr>
                <w:spacing w:val="7"/>
                <w:sz w:val="20"/>
                <w:szCs w:val="20"/>
              </w:rPr>
              <w:t>2-1.贯彻落实“节水优先</w:t>
            </w:r>
            <w:r>
              <w:rPr>
                <w:spacing w:val="-68"/>
                <w:sz w:val="20"/>
                <w:szCs w:val="20"/>
              </w:rPr>
              <w:t xml:space="preserve"> </w:t>
            </w:r>
            <w:r>
              <w:rPr>
                <w:spacing w:val="7"/>
                <w:sz w:val="20"/>
                <w:szCs w:val="20"/>
              </w:rPr>
              <w:t>”方针，实行最严格</w:t>
            </w:r>
            <w:r>
              <w:rPr>
                <w:spacing w:val="9"/>
                <w:sz w:val="20"/>
                <w:szCs w:val="20"/>
              </w:rPr>
              <w:t>水资源管理制度，用水总量、万元国内生产总值用水量、万元工业增加值用水量、农田灌溉水有效利用系数等用水总量和效率指标达到市</w:t>
            </w:r>
            <w:r>
              <w:rPr>
                <w:spacing w:val="7"/>
                <w:sz w:val="20"/>
                <w:szCs w:val="20"/>
              </w:rPr>
              <w:t>下达目标要求。</w:t>
            </w:r>
          </w:p>
          <w:p w14:paraId="53106FDE">
            <w:pPr>
              <w:pStyle w:val="6"/>
              <w:spacing w:before="1" w:line="251" w:lineRule="auto"/>
              <w:ind w:left="57" w:right="74" w:firstLine="2"/>
              <w:rPr>
                <w:sz w:val="20"/>
                <w:szCs w:val="20"/>
              </w:rPr>
            </w:pPr>
            <w:r>
              <w:rPr>
                <w:spacing w:val="8"/>
                <w:sz w:val="20"/>
                <w:szCs w:val="20"/>
              </w:rPr>
              <w:t>2-2.新建、改建、扩建建设项目应当配套建设</w:t>
            </w:r>
            <w:r>
              <w:rPr>
                <w:spacing w:val="9"/>
                <w:sz w:val="20"/>
                <w:szCs w:val="20"/>
              </w:rPr>
              <w:t>节水设施，采取节水型工艺、设备和器具。城市规划区内新建、改建、扩建建设项目需要用</w:t>
            </w:r>
            <w:r>
              <w:rPr>
                <w:spacing w:val="8"/>
                <w:sz w:val="20"/>
                <w:szCs w:val="20"/>
              </w:rPr>
              <w:t>水的，还应当制定节约用水方案。</w:t>
            </w:r>
          </w:p>
          <w:p w14:paraId="0A398847">
            <w:pPr>
              <w:pStyle w:val="6"/>
              <w:spacing w:line="250" w:lineRule="auto"/>
              <w:ind w:left="57" w:right="74" w:firstLine="2"/>
              <w:rPr>
                <w:sz w:val="20"/>
                <w:szCs w:val="20"/>
              </w:rPr>
            </w:pPr>
            <w:r>
              <w:rPr>
                <w:spacing w:val="8"/>
                <w:sz w:val="20"/>
                <w:szCs w:val="20"/>
              </w:rPr>
              <w:t>2-3.在地下水禁采区内，不得新建、改建或者扩建地下水取水工程。</w:t>
            </w:r>
          </w:p>
          <w:p w14:paraId="4709147B">
            <w:pPr>
              <w:pStyle w:val="6"/>
              <w:spacing w:before="2" w:line="251" w:lineRule="auto"/>
              <w:ind w:left="56" w:right="96" w:firstLine="3"/>
              <w:rPr>
                <w:sz w:val="20"/>
                <w:szCs w:val="20"/>
              </w:rPr>
            </w:pPr>
            <w:r>
              <w:rPr>
                <w:spacing w:val="-2"/>
                <w:sz w:val="20"/>
                <w:szCs w:val="20"/>
              </w:rPr>
              <w:t>2-4.禁止在高污染燃料禁燃区销售、燃用高污染燃料；禁止新建、扩建燃用高污染燃料的设施，已建成的按县人民政府规定的期限内改用天然</w:t>
            </w:r>
          </w:p>
          <w:p w14:paraId="46212D50">
            <w:pPr>
              <w:pStyle w:val="6"/>
              <w:spacing w:before="3"/>
              <w:ind w:left="57"/>
              <w:rPr>
                <w:sz w:val="20"/>
                <w:szCs w:val="20"/>
              </w:rPr>
            </w:pPr>
            <w:r>
              <w:rPr>
                <w:spacing w:val="-7"/>
                <w:sz w:val="20"/>
                <w:szCs w:val="20"/>
              </w:rPr>
              <w:t>气、页岩气、液化石油气、电或者其他清洁能源。</w:t>
            </w:r>
            <w:r>
              <w:rPr>
                <w:spacing w:val="16"/>
                <w:sz w:val="20"/>
                <w:szCs w:val="20"/>
              </w:rPr>
              <w:t xml:space="preserve"> </w:t>
            </w:r>
            <w:r>
              <w:rPr>
                <w:spacing w:val="7"/>
                <w:sz w:val="20"/>
                <w:szCs w:val="20"/>
              </w:rPr>
              <w:t>2-5.科学实施能源消费总量和强度“双控</w:t>
            </w:r>
            <w:r>
              <w:rPr>
                <w:spacing w:val="-69"/>
                <w:sz w:val="20"/>
                <w:szCs w:val="20"/>
              </w:rPr>
              <w:t xml:space="preserve"> </w:t>
            </w:r>
            <w:r>
              <w:rPr>
                <w:spacing w:val="7"/>
                <w:sz w:val="20"/>
                <w:szCs w:val="20"/>
              </w:rPr>
              <w:t>”，</w:t>
            </w:r>
            <w:r>
              <w:rPr>
                <w:spacing w:val="8"/>
                <w:sz w:val="20"/>
                <w:szCs w:val="20"/>
              </w:rPr>
              <w:t>把清洁生产审核方案主要内容纳入海丰县节能</w:t>
            </w:r>
            <w:r>
              <w:rPr>
                <w:spacing w:val="7"/>
                <w:sz w:val="20"/>
                <w:szCs w:val="20"/>
              </w:rPr>
              <w:t>降耗、污染防治等行动计划中。</w:t>
            </w:r>
          </w:p>
        </w:tc>
        <w:tc>
          <w:tcPr>
            <w:tcW w:w="2644" w:type="dxa"/>
            <w:vAlign w:val="top"/>
          </w:tcPr>
          <w:p w14:paraId="592078FA">
            <w:pPr>
              <w:pStyle w:val="6"/>
              <w:spacing w:before="7" w:line="257" w:lineRule="auto"/>
              <w:ind w:left="63" w:right="50" w:hanging="2"/>
              <w:jc w:val="both"/>
              <w:rPr>
                <w:sz w:val="20"/>
                <w:szCs w:val="20"/>
              </w:rPr>
            </w:pPr>
            <w:r>
              <w:rPr>
                <w:rFonts w:ascii="Times New Roman" w:hAnsi="Times New Roman" w:eastAsia="Times New Roman" w:cs="Times New Roman"/>
                <w:spacing w:val="2"/>
                <w:sz w:val="20"/>
                <w:szCs w:val="20"/>
              </w:rPr>
              <w:t>2-1</w:t>
            </w:r>
            <w:r>
              <w:rPr>
                <w:rFonts w:ascii="Times New Roman" w:hAnsi="Times New Roman" w:eastAsia="Times New Roman" w:cs="Times New Roman"/>
                <w:spacing w:val="-18"/>
                <w:sz w:val="20"/>
                <w:szCs w:val="20"/>
              </w:rPr>
              <w:t xml:space="preserve"> </w:t>
            </w:r>
            <w:r>
              <w:rPr>
                <w:spacing w:val="2"/>
                <w:sz w:val="20"/>
                <w:szCs w:val="20"/>
              </w:rPr>
              <w:t>、项目主要从事粿条（河</w:t>
            </w:r>
            <w:r>
              <w:rPr>
                <w:spacing w:val="10"/>
                <w:sz w:val="20"/>
                <w:szCs w:val="20"/>
              </w:rPr>
              <w:t>粉）、炒米（爆米花）、糕粉（米淀粉）的加工生产，用水量不高，同时落实“节</w:t>
            </w:r>
            <w:r>
              <w:rPr>
                <w:spacing w:val="7"/>
                <w:sz w:val="20"/>
                <w:szCs w:val="20"/>
              </w:rPr>
              <w:t>水优先</w:t>
            </w:r>
            <w:r>
              <w:rPr>
                <w:spacing w:val="-61"/>
                <w:sz w:val="20"/>
                <w:szCs w:val="20"/>
              </w:rPr>
              <w:t xml:space="preserve"> </w:t>
            </w:r>
            <w:r>
              <w:rPr>
                <w:spacing w:val="7"/>
                <w:sz w:val="20"/>
                <w:szCs w:val="20"/>
              </w:rPr>
              <w:t>”方针，实行最严格水资源管理制度。</w:t>
            </w:r>
          </w:p>
          <w:p w14:paraId="3C1CAC25">
            <w:pPr>
              <w:pStyle w:val="6"/>
              <w:spacing w:before="80" w:line="258" w:lineRule="auto"/>
              <w:ind w:left="64" w:right="52" w:hanging="3"/>
              <w:rPr>
                <w:sz w:val="20"/>
                <w:szCs w:val="20"/>
              </w:rPr>
            </w:pPr>
            <w:r>
              <w:rPr>
                <w:rFonts w:ascii="Times New Roman" w:hAnsi="Times New Roman" w:eastAsia="Times New Roman" w:cs="Times New Roman"/>
                <w:spacing w:val="2"/>
                <w:sz w:val="20"/>
                <w:szCs w:val="20"/>
              </w:rPr>
              <w:t>2-2</w:t>
            </w:r>
            <w:r>
              <w:rPr>
                <w:rFonts w:ascii="Times New Roman" w:hAnsi="Times New Roman" w:eastAsia="Times New Roman" w:cs="Times New Roman"/>
                <w:spacing w:val="-21"/>
                <w:sz w:val="20"/>
                <w:szCs w:val="20"/>
              </w:rPr>
              <w:t xml:space="preserve"> </w:t>
            </w:r>
            <w:r>
              <w:rPr>
                <w:spacing w:val="2"/>
                <w:sz w:val="20"/>
                <w:szCs w:val="20"/>
              </w:rPr>
              <w:t>、项目为新建项目，使用</w:t>
            </w:r>
            <w:r>
              <w:rPr>
                <w:spacing w:val="8"/>
                <w:sz w:val="20"/>
                <w:szCs w:val="20"/>
              </w:rPr>
              <w:t>节水型工艺、设备和器具。</w:t>
            </w:r>
          </w:p>
          <w:p w14:paraId="6E902855">
            <w:pPr>
              <w:pStyle w:val="6"/>
              <w:spacing w:before="104" w:line="258" w:lineRule="auto"/>
              <w:ind w:left="63" w:right="52" w:hanging="2"/>
              <w:rPr>
                <w:sz w:val="20"/>
                <w:szCs w:val="20"/>
              </w:rPr>
            </w:pPr>
            <w:r>
              <w:rPr>
                <w:rFonts w:ascii="Times New Roman" w:hAnsi="Times New Roman" w:eastAsia="Times New Roman" w:cs="Times New Roman"/>
                <w:spacing w:val="2"/>
                <w:sz w:val="20"/>
                <w:szCs w:val="20"/>
              </w:rPr>
              <w:t>2-3</w:t>
            </w:r>
            <w:r>
              <w:rPr>
                <w:rFonts w:ascii="Times New Roman" w:hAnsi="Times New Roman" w:eastAsia="Times New Roman" w:cs="Times New Roman"/>
                <w:spacing w:val="-21"/>
                <w:sz w:val="20"/>
                <w:szCs w:val="20"/>
              </w:rPr>
              <w:t xml:space="preserve"> </w:t>
            </w:r>
            <w:r>
              <w:rPr>
                <w:spacing w:val="2"/>
                <w:sz w:val="20"/>
                <w:szCs w:val="20"/>
              </w:rPr>
              <w:t>、项目使用自来水，不开</w:t>
            </w:r>
            <w:r>
              <w:rPr>
                <w:spacing w:val="6"/>
                <w:sz w:val="20"/>
                <w:szCs w:val="20"/>
              </w:rPr>
              <w:t>采地下水。</w:t>
            </w:r>
          </w:p>
          <w:p w14:paraId="76214818">
            <w:pPr>
              <w:pStyle w:val="6"/>
              <w:spacing w:before="106" w:line="256" w:lineRule="auto"/>
              <w:ind w:left="71" w:hanging="10"/>
              <w:rPr>
                <w:sz w:val="20"/>
                <w:szCs w:val="20"/>
              </w:rPr>
            </w:pPr>
            <w:r>
              <w:rPr>
                <w:rFonts w:ascii="Times New Roman" w:hAnsi="Times New Roman" w:eastAsia="Times New Roman" w:cs="Times New Roman"/>
                <w:spacing w:val="2"/>
                <w:sz w:val="20"/>
                <w:szCs w:val="20"/>
              </w:rPr>
              <w:t>2-4</w:t>
            </w:r>
            <w:r>
              <w:rPr>
                <w:spacing w:val="2"/>
                <w:sz w:val="20"/>
                <w:szCs w:val="20"/>
              </w:rPr>
              <w:t>、项目锅炉燃用生物质成</w:t>
            </w:r>
            <w:r>
              <w:rPr>
                <w:spacing w:val="-3"/>
                <w:sz w:val="20"/>
                <w:szCs w:val="20"/>
              </w:rPr>
              <w:t>型颗粒，不使用高污染燃料。</w:t>
            </w:r>
          </w:p>
          <w:p w14:paraId="694BE0CF">
            <w:pPr>
              <w:pStyle w:val="6"/>
              <w:spacing w:before="111" w:line="260" w:lineRule="auto"/>
              <w:ind w:left="53" w:right="50" w:firstLine="8"/>
              <w:jc w:val="both"/>
              <w:rPr>
                <w:sz w:val="20"/>
                <w:szCs w:val="20"/>
              </w:rPr>
            </w:pPr>
            <w:r>
              <w:rPr>
                <w:rFonts w:ascii="Times New Roman" w:hAnsi="Times New Roman" w:eastAsia="Times New Roman" w:cs="Times New Roman"/>
                <w:spacing w:val="14"/>
                <w:sz w:val="20"/>
                <w:szCs w:val="20"/>
              </w:rPr>
              <w:t>2-5</w:t>
            </w:r>
            <w:r>
              <w:rPr>
                <w:rFonts w:ascii="Times New Roman" w:hAnsi="Times New Roman" w:eastAsia="Times New Roman" w:cs="Times New Roman"/>
                <w:spacing w:val="25"/>
                <w:w w:val="101"/>
                <w:sz w:val="20"/>
                <w:szCs w:val="20"/>
              </w:rPr>
              <w:t xml:space="preserve"> </w:t>
            </w:r>
            <w:r>
              <w:rPr>
                <w:spacing w:val="14"/>
                <w:sz w:val="20"/>
                <w:szCs w:val="20"/>
              </w:rPr>
              <w:t>项目建成后，按要求科</w:t>
            </w:r>
            <w:r>
              <w:rPr>
                <w:spacing w:val="11"/>
                <w:sz w:val="20"/>
                <w:szCs w:val="20"/>
              </w:rPr>
              <w:t>学实施能源消费总量和强度</w:t>
            </w:r>
            <w:r>
              <w:rPr>
                <w:spacing w:val="8"/>
                <w:sz w:val="20"/>
                <w:szCs w:val="20"/>
              </w:rPr>
              <w:t>“双控</w:t>
            </w:r>
            <w:r>
              <w:rPr>
                <w:spacing w:val="-69"/>
                <w:sz w:val="20"/>
                <w:szCs w:val="20"/>
              </w:rPr>
              <w:t xml:space="preserve"> </w:t>
            </w:r>
            <w:r>
              <w:rPr>
                <w:spacing w:val="8"/>
                <w:sz w:val="20"/>
                <w:szCs w:val="20"/>
              </w:rPr>
              <w:t>”。</w:t>
            </w:r>
          </w:p>
        </w:tc>
        <w:tc>
          <w:tcPr>
            <w:tcW w:w="530" w:type="dxa"/>
            <w:vAlign w:val="top"/>
          </w:tcPr>
          <w:p w14:paraId="231A2BDB">
            <w:pPr>
              <w:rPr>
                <w:rFonts w:ascii="Arial"/>
                <w:sz w:val="21"/>
              </w:rPr>
            </w:pPr>
          </w:p>
        </w:tc>
        <w:tc>
          <w:tcPr>
            <w:tcW w:w="248" w:type="dxa"/>
            <w:vMerge w:val="continue"/>
            <w:tcBorders>
              <w:top w:val="nil"/>
              <w:bottom w:val="nil"/>
              <w:right w:val="single" w:color="000000" w:sz="6" w:space="0"/>
            </w:tcBorders>
            <w:vAlign w:val="top"/>
          </w:tcPr>
          <w:p w14:paraId="401AAF76">
            <w:pPr>
              <w:rPr>
                <w:rFonts w:ascii="Arial"/>
                <w:sz w:val="21"/>
              </w:rPr>
            </w:pPr>
          </w:p>
        </w:tc>
      </w:tr>
      <w:tr w14:paraId="526510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02" w:hRule="atLeast"/>
        </w:trPr>
        <w:tc>
          <w:tcPr>
            <w:tcW w:w="469" w:type="dxa"/>
            <w:vMerge w:val="continue"/>
            <w:tcBorders>
              <w:top w:val="nil"/>
              <w:left w:val="single" w:color="000000" w:sz="6" w:space="0"/>
              <w:bottom w:val="single" w:color="000000" w:sz="6" w:space="0"/>
            </w:tcBorders>
            <w:vAlign w:val="top"/>
          </w:tcPr>
          <w:p w14:paraId="1E3AB228">
            <w:pPr>
              <w:rPr>
                <w:rFonts w:ascii="Arial"/>
                <w:sz w:val="21"/>
              </w:rPr>
            </w:pPr>
          </w:p>
        </w:tc>
        <w:tc>
          <w:tcPr>
            <w:tcW w:w="239" w:type="dxa"/>
            <w:vMerge w:val="continue"/>
            <w:tcBorders>
              <w:top w:val="nil"/>
              <w:bottom w:val="single" w:color="000000" w:sz="6" w:space="0"/>
            </w:tcBorders>
            <w:vAlign w:val="top"/>
          </w:tcPr>
          <w:p w14:paraId="174B11F8">
            <w:pPr>
              <w:rPr>
                <w:rFonts w:ascii="Arial"/>
                <w:sz w:val="21"/>
              </w:rPr>
            </w:pPr>
          </w:p>
        </w:tc>
        <w:tc>
          <w:tcPr>
            <w:tcW w:w="417" w:type="dxa"/>
            <w:tcBorders>
              <w:bottom w:val="single" w:color="000000" w:sz="6" w:space="0"/>
            </w:tcBorders>
            <w:textDirection w:val="tbRlV"/>
            <w:vAlign w:val="top"/>
          </w:tcPr>
          <w:p w14:paraId="08028F10">
            <w:pPr>
              <w:pStyle w:val="6"/>
              <w:spacing w:before="108" w:line="216" w:lineRule="auto"/>
              <w:ind w:left="723"/>
              <w:rPr>
                <w:sz w:val="20"/>
                <w:szCs w:val="20"/>
              </w:rPr>
            </w:pPr>
            <w:r>
              <w:rPr>
                <w:spacing w:val="9"/>
                <w:sz w:val="20"/>
                <w:szCs w:val="20"/>
              </w:rPr>
              <w:t>污</w:t>
            </w:r>
            <w:r>
              <w:rPr>
                <w:spacing w:val="-36"/>
                <w:sz w:val="20"/>
                <w:szCs w:val="20"/>
              </w:rPr>
              <w:t xml:space="preserve"> </w:t>
            </w:r>
            <w:r>
              <w:rPr>
                <w:spacing w:val="9"/>
                <w:sz w:val="20"/>
                <w:szCs w:val="20"/>
              </w:rPr>
              <w:t>染</w:t>
            </w:r>
            <w:r>
              <w:rPr>
                <w:spacing w:val="-38"/>
                <w:sz w:val="20"/>
                <w:szCs w:val="20"/>
              </w:rPr>
              <w:t xml:space="preserve"> </w:t>
            </w:r>
            <w:r>
              <w:rPr>
                <w:spacing w:val="9"/>
                <w:sz w:val="20"/>
                <w:szCs w:val="20"/>
              </w:rPr>
              <w:t>物</w:t>
            </w:r>
            <w:r>
              <w:rPr>
                <w:spacing w:val="-36"/>
                <w:sz w:val="20"/>
                <w:szCs w:val="20"/>
              </w:rPr>
              <w:t xml:space="preserve"> </w:t>
            </w:r>
            <w:r>
              <w:rPr>
                <w:spacing w:val="9"/>
                <w:sz w:val="20"/>
                <w:szCs w:val="20"/>
              </w:rPr>
              <w:t>排</w:t>
            </w:r>
            <w:r>
              <w:rPr>
                <w:spacing w:val="-38"/>
                <w:sz w:val="20"/>
                <w:szCs w:val="20"/>
              </w:rPr>
              <w:t xml:space="preserve"> </w:t>
            </w:r>
            <w:r>
              <w:rPr>
                <w:spacing w:val="9"/>
                <w:sz w:val="20"/>
                <w:szCs w:val="20"/>
              </w:rPr>
              <w:t>放</w:t>
            </w:r>
            <w:r>
              <w:rPr>
                <w:spacing w:val="-36"/>
                <w:sz w:val="20"/>
                <w:szCs w:val="20"/>
              </w:rPr>
              <w:t xml:space="preserve"> </w:t>
            </w:r>
            <w:r>
              <w:rPr>
                <w:spacing w:val="9"/>
                <w:sz w:val="20"/>
                <w:szCs w:val="20"/>
              </w:rPr>
              <w:t>管</w:t>
            </w:r>
            <w:r>
              <w:rPr>
                <w:spacing w:val="-39"/>
                <w:sz w:val="20"/>
                <w:szCs w:val="20"/>
              </w:rPr>
              <w:t xml:space="preserve"> </w:t>
            </w:r>
            <w:r>
              <w:rPr>
                <w:spacing w:val="9"/>
                <w:sz w:val="20"/>
                <w:szCs w:val="20"/>
              </w:rPr>
              <w:t>控</w:t>
            </w:r>
          </w:p>
        </w:tc>
        <w:tc>
          <w:tcPr>
            <w:tcW w:w="4327" w:type="dxa"/>
            <w:tcBorders>
              <w:bottom w:val="single" w:color="000000" w:sz="6" w:space="0"/>
            </w:tcBorders>
            <w:vAlign w:val="top"/>
          </w:tcPr>
          <w:p w14:paraId="4042E04F">
            <w:pPr>
              <w:pStyle w:val="6"/>
              <w:spacing w:before="46" w:line="251" w:lineRule="auto"/>
              <w:ind w:left="57" w:right="2" w:firstLine="4"/>
              <w:rPr>
                <w:sz w:val="20"/>
                <w:szCs w:val="20"/>
              </w:rPr>
            </w:pPr>
            <w:r>
              <w:rPr>
                <w:spacing w:val="8"/>
                <w:sz w:val="20"/>
                <w:szCs w:val="20"/>
              </w:rPr>
              <w:t>3-1.加快单元内城镇污水管网排查和修复，完</w:t>
            </w:r>
            <w:r>
              <w:rPr>
                <w:spacing w:val="2"/>
                <w:sz w:val="20"/>
                <w:szCs w:val="20"/>
              </w:rPr>
              <w:t>善污水管网建设，在有条件区域开展雨污分流；</w:t>
            </w:r>
            <w:r>
              <w:rPr>
                <w:spacing w:val="9"/>
                <w:sz w:val="20"/>
                <w:szCs w:val="20"/>
              </w:rPr>
              <w:t>加快海丰县城第二污水处理厂、陶河镇污水处</w:t>
            </w:r>
            <w:r>
              <w:rPr>
                <w:spacing w:val="10"/>
                <w:sz w:val="20"/>
                <w:szCs w:val="20"/>
              </w:rPr>
              <w:t>理厂、赤坑镇污水处理厂和平东镇、公平镇、陶河镇等镇污水处理设施配套污水管网建设，</w:t>
            </w:r>
            <w:r>
              <w:rPr>
                <w:spacing w:val="9"/>
                <w:sz w:val="20"/>
                <w:szCs w:val="20"/>
              </w:rPr>
              <w:t>确保黄江河、东溪河流域城镇污水得到有效处理；加快推进海丰县污水处理设施建设，加快单元内自然村农村生活污水治理，推进农村配套污水干管和入户支管的建设，全面核查已建</w:t>
            </w:r>
            <w:r>
              <w:rPr>
                <w:spacing w:val="8"/>
                <w:sz w:val="20"/>
                <w:szCs w:val="20"/>
              </w:rPr>
              <w:t>农村生活污水处理设施，确保正常运营。</w:t>
            </w:r>
          </w:p>
          <w:p w14:paraId="4190153A">
            <w:pPr>
              <w:pStyle w:val="6"/>
              <w:spacing w:before="1" w:line="242" w:lineRule="auto"/>
              <w:ind w:left="56" w:firstLine="4"/>
              <w:rPr>
                <w:sz w:val="20"/>
                <w:szCs w:val="20"/>
              </w:rPr>
            </w:pPr>
            <w:r>
              <w:rPr>
                <w:spacing w:val="7"/>
                <w:sz w:val="20"/>
                <w:szCs w:val="20"/>
              </w:rPr>
              <w:t>3-2.加强单元内禁养区畜禽养殖排查，严厉打</w:t>
            </w:r>
            <w:r>
              <w:rPr>
                <w:spacing w:val="3"/>
                <w:sz w:val="20"/>
                <w:szCs w:val="20"/>
              </w:rPr>
              <w:t>击非法养殖行为，整治关闭养殖场遗留粪污塘。</w:t>
            </w:r>
          </w:p>
        </w:tc>
        <w:tc>
          <w:tcPr>
            <w:tcW w:w="2644" w:type="dxa"/>
            <w:tcBorders>
              <w:bottom w:val="single" w:color="000000" w:sz="6" w:space="0"/>
            </w:tcBorders>
            <w:vAlign w:val="top"/>
          </w:tcPr>
          <w:p w14:paraId="3C450D52">
            <w:pPr>
              <w:pStyle w:val="6"/>
              <w:spacing w:before="11" w:line="257" w:lineRule="auto"/>
              <w:ind w:left="64" w:right="50"/>
              <w:jc w:val="both"/>
              <w:rPr>
                <w:sz w:val="20"/>
                <w:szCs w:val="20"/>
              </w:rPr>
            </w:pPr>
            <w:r>
              <w:rPr>
                <w:rFonts w:ascii="Times New Roman" w:hAnsi="Times New Roman" w:eastAsia="Times New Roman" w:cs="Times New Roman"/>
                <w:spacing w:val="3"/>
                <w:sz w:val="20"/>
                <w:szCs w:val="20"/>
              </w:rPr>
              <w:t>3-1</w:t>
            </w:r>
            <w:r>
              <w:rPr>
                <w:spacing w:val="3"/>
                <w:sz w:val="20"/>
                <w:szCs w:val="20"/>
              </w:rPr>
              <w:t>、项目位于赤坑镇可汕公</w:t>
            </w:r>
            <w:r>
              <w:rPr>
                <w:spacing w:val="10"/>
                <w:sz w:val="20"/>
                <w:szCs w:val="20"/>
              </w:rPr>
              <w:t>路东侧富升珍珠厂内，是城镇建成区，有完善的污水管网，有乡镇污水处理厂。项目生产废水先经预处理后在</w:t>
            </w:r>
            <w:r>
              <w:rPr>
                <w:spacing w:val="7"/>
                <w:sz w:val="20"/>
                <w:szCs w:val="20"/>
              </w:rPr>
              <w:t>排入市政污水管网。</w:t>
            </w:r>
          </w:p>
          <w:p w14:paraId="79A85FF4">
            <w:pPr>
              <w:pStyle w:val="6"/>
              <w:spacing w:before="82" w:line="259" w:lineRule="auto"/>
              <w:ind w:left="64" w:right="50" w:firstLine="1"/>
              <w:jc w:val="both"/>
              <w:rPr>
                <w:sz w:val="20"/>
                <w:szCs w:val="20"/>
              </w:rPr>
            </w:pPr>
            <w:r>
              <w:rPr>
                <w:rFonts w:ascii="Times New Roman" w:hAnsi="Times New Roman" w:eastAsia="Times New Roman" w:cs="Times New Roman"/>
                <w:spacing w:val="2"/>
                <w:sz w:val="20"/>
                <w:szCs w:val="20"/>
              </w:rPr>
              <w:t>3-2</w:t>
            </w:r>
            <w:r>
              <w:rPr>
                <w:rFonts w:ascii="Times New Roman" w:hAnsi="Times New Roman" w:eastAsia="Times New Roman" w:cs="Times New Roman"/>
                <w:spacing w:val="-22"/>
                <w:sz w:val="20"/>
                <w:szCs w:val="20"/>
              </w:rPr>
              <w:t xml:space="preserve"> </w:t>
            </w:r>
            <w:r>
              <w:rPr>
                <w:spacing w:val="2"/>
                <w:sz w:val="20"/>
                <w:szCs w:val="20"/>
              </w:rPr>
              <w:t>、项目主要从事粿条（河</w:t>
            </w:r>
            <w:r>
              <w:rPr>
                <w:spacing w:val="10"/>
                <w:sz w:val="20"/>
                <w:szCs w:val="20"/>
              </w:rPr>
              <w:t>粉）、炒米（爆米花）、糕粉（米淀粉）的加工生产，</w:t>
            </w:r>
            <w:r>
              <w:rPr>
                <w:spacing w:val="7"/>
                <w:sz w:val="20"/>
                <w:szCs w:val="20"/>
              </w:rPr>
              <w:t>不涉及畜禽养殖。</w:t>
            </w:r>
          </w:p>
          <w:p w14:paraId="370CF770">
            <w:pPr>
              <w:pStyle w:val="6"/>
              <w:spacing w:before="87" w:line="275" w:lineRule="exact"/>
              <w:ind w:left="65"/>
              <w:rPr>
                <w:sz w:val="20"/>
                <w:szCs w:val="20"/>
              </w:rPr>
            </w:pPr>
            <w:r>
              <w:rPr>
                <w:rFonts w:ascii="Times New Roman" w:hAnsi="Times New Roman" w:eastAsia="Times New Roman" w:cs="Times New Roman"/>
                <w:spacing w:val="3"/>
                <w:position w:val="1"/>
                <w:sz w:val="20"/>
                <w:szCs w:val="20"/>
              </w:rPr>
              <w:t>3-3</w:t>
            </w:r>
            <w:r>
              <w:rPr>
                <w:spacing w:val="3"/>
                <w:position w:val="1"/>
                <w:sz w:val="20"/>
                <w:szCs w:val="20"/>
              </w:rPr>
              <w:t>、项目位于赤坑镇可汕公</w:t>
            </w:r>
          </w:p>
        </w:tc>
        <w:tc>
          <w:tcPr>
            <w:tcW w:w="530" w:type="dxa"/>
            <w:tcBorders>
              <w:bottom w:val="single" w:color="000000" w:sz="6" w:space="0"/>
            </w:tcBorders>
            <w:vAlign w:val="top"/>
          </w:tcPr>
          <w:p w14:paraId="458FE690">
            <w:pPr>
              <w:rPr>
                <w:rFonts w:ascii="Arial"/>
                <w:sz w:val="21"/>
              </w:rPr>
            </w:pPr>
          </w:p>
        </w:tc>
        <w:tc>
          <w:tcPr>
            <w:tcW w:w="248" w:type="dxa"/>
            <w:vMerge w:val="continue"/>
            <w:tcBorders>
              <w:top w:val="nil"/>
              <w:bottom w:val="single" w:color="000000" w:sz="6" w:space="0"/>
              <w:right w:val="single" w:color="000000" w:sz="6" w:space="0"/>
            </w:tcBorders>
            <w:vAlign w:val="top"/>
          </w:tcPr>
          <w:p w14:paraId="56BE911A">
            <w:pPr>
              <w:rPr>
                <w:rFonts w:ascii="Arial"/>
                <w:sz w:val="21"/>
              </w:rPr>
            </w:pPr>
          </w:p>
        </w:tc>
      </w:tr>
    </w:tbl>
    <w:p w14:paraId="53542664">
      <w:pPr>
        <w:pStyle w:val="2"/>
      </w:pPr>
    </w:p>
    <w:p w14:paraId="2829DB96">
      <w:pPr>
        <w:sectPr>
          <w:footerReference r:id="rId10" w:type="default"/>
          <w:pgSz w:w="11906" w:h="16839"/>
          <w:pgMar w:top="1431" w:right="1508" w:bottom="1298" w:left="1508" w:header="0" w:footer="1061" w:gutter="0"/>
          <w:cols w:space="720" w:num="1"/>
        </w:sectPr>
      </w:pPr>
    </w:p>
    <w:p w14:paraId="4A7D7881">
      <w:pPr>
        <w:spacing w:before="28"/>
      </w:pPr>
    </w:p>
    <w:tbl>
      <w:tblPr>
        <w:tblStyle w:val="5"/>
        <w:tblW w:w="887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9"/>
        <w:gridCol w:w="239"/>
        <w:gridCol w:w="417"/>
        <w:gridCol w:w="2003"/>
        <w:gridCol w:w="2324"/>
        <w:gridCol w:w="341"/>
        <w:gridCol w:w="2303"/>
        <w:gridCol w:w="530"/>
        <w:gridCol w:w="248"/>
      </w:tblGrid>
      <w:tr w14:paraId="571FBD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1" w:hRule="atLeast"/>
        </w:trPr>
        <w:tc>
          <w:tcPr>
            <w:tcW w:w="469" w:type="dxa"/>
            <w:vMerge w:val="restart"/>
            <w:tcBorders>
              <w:top w:val="single" w:color="000000" w:sz="6" w:space="0"/>
              <w:left w:val="single" w:color="000000" w:sz="6" w:space="0"/>
              <w:bottom w:val="nil"/>
            </w:tcBorders>
            <w:vAlign w:val="top"/>
          </w:tcPr>
          <w:p w14:paraId="385673D8">
            <w:pPr>
              <w:rPr>
                <w:rFonts w:ascii="Arial"/>
                <w:sz w:val="21"/>
              </w:rPr>
            </w:pPr>
          </w:p>
        </w:tc>
        <w:tc>
          <w:tcPr>
            <w:tcW w:w="239" w:type="dxa"/>
            <w:vMerge w:val="restart"/>
            <w:tcBorders>
              <w:top w:val="single" w:color="000000" w:sz="6" w:space="0"/>
              <w:bottom w:val="nil"/>
            </w:tcBorders>
            <w:vAlign w:val="top"/>
          </w:tcPr>
          <w:p w14:paraId="0F888F65">
            <w:pPr>
              <w:rPr>
                <w:rFonts w:ascii="Arial"/>
                <w:sz w:val="21"/>
              </w:rPr>
            </w:pPr>
          </w:p>
        </w:tc>
        <w:tc>
          <w:tcPr>
            <w:tcW w:w="417" w:type="dxa"/>
            <w:tcBorders>
              <w:top w:val="single" w:color="000000" w:sz="6" w:space="0"/>
            </w:tcBorders>
            <w:vAlign w:val="top"/>
          </w:tcPr>
          <w:p w14:paraId="1848C640">
            <w:pPr>
              <w:rPr>
                <w:rFonts w:ascii="Arial"/>
                <w:sz w:val="21"/>
              </w:rPr>
            </w:pPr>
          </w:p>
        </w:tc>
        <w:tc>
          <w:tcPr>
            <w:tcW w:w="4327" w:type="dxa"/>
            <w:gridSpan w:val="2"/>
            <w:tcBorders>
              <w:top w:val="single" w:color="000000" w:sz="6" w:space="0"/>
            </w:tcBorders>
            <w:vAlign w:val="top"/>
          </w:tcPr>
          <w:p w14:paraId="4F6C393E">
            <w:pPr>
              <w:pStyle w:val="6"/>
              <w:spacing w:before="38" w:line="251" w:lineRule="auto"/>
              <w:ind w:left="57" w:right="72" w:firstLine="1"/>
              <w:jc w:val="both"/>
              <w:rPr>
                <w:sz w:val="20"/>
                <w:szCs w:val="20"/>
              </w:rPr>
            </w:pPr>
            <w:r>
              <w:rPr>
                <w:spacing w:val="8"/>
                <w:sz w:val="20"/>
                <w:szCs w:val="20"/>
              </w:rPr>
              <w:t>单元内现有规模化畜禽养殖场（小区）100%配</w:t>
            </w:r>
            <w:r>
              <w:rPr>
                <w:spacing w:val="9"/>
                <w:sz w:val="20"/>
                <w:szCs w:val="20"/>
              </w:rPr>
              <w:t>套建设粪便污水贮存、处理与利用设施，提高畜禽养殖废弃物资源化利用率；加强河道内外水产养殖尾水污染治理，实施养殖尾水达标排</w:t>
            </w:r>
            <w:r>
              <w:rPr>
                <w:sz w:val="20"/>
                <w:szCs w:val="20"/>
              </w:rPr>
              <w:t>放。</w:t>
            </w:r>
          </w:p>
          <w:p w14:paraId="24D9834B">
            <w:pPr>
              <w:pStyle w:val="6"/>
              <w:spacing w:before="1" w:line="251" w:lineRule="auto"/>
              <w:ind w:left="56" w:firstLine="4"/>
              <w:jc w:val="both"/>
              <w:rPr>
                <w:sz w:val="20"/>
                <w:szCs w:val="20"/>
              </w:rPr>
            </w:pPr>
            <w:r>
              <w:rPr>
                <w:spacing w:val="6"/>
                <w:sz w:val="20"/>
                <w:szCs w:val="20"/>
              </w:rPr>
              <w:t>3-3.按照“一支流一策</w:t>
            </w:r>
            <w:r>
              <w:rPr>
                <w:spacing w:val="-61"/>
                <w:sz w:val="20"/>
                <w:szCs w:val="20"/>
              </w:rPr>
              <w:t xml:space="preserve"> </w:t>
            </w:r>
            <w:r>
              <w:rPr>
                <w:spacing w:val="6"/>
                <w:sz w:val="20"/>
                <w:szCs w:val="20"/>
              </w:rPr>
              <w:t>”的原则，开展单元内</w:t>
            </w:r>
            <w:r>
              <w:rPr>
                <w:spacing w:val="8"/>
                <w:sz w:val="20"/>
                <w:szCs w:val="20"/>
              </w:rPr>
              <w:t>黄江河、东溪河支流污染综合整治；大力推进</w:t>
            </w:r>
            <w:r>
              <w:rPr>
                <w:spacing w:val="3"/>
                <w:sz w:val="20"/>
                <w:szCs w:val="20"/>
              </w:rPr>
              <w:t>黄江河、东溪河流域干、支流入河排污口“查、</w:t>
            </w:r>
            <w:r>
              <w:rPr>
                <w:spacing w:val="7"/>
                <w:sz w:val="20"/>
                <w:szCs w:val="20"/>
              </w:rPr>
              <w:t>测、溯、治</w:t>
            </w:r>
            <w:r>
              <w:rPr>
                <w:spacing w:val="-66"/>
                <w:sz w:val="20"/>
                <w:szCs w:val="20"/>
              </w:rPr>
              <w:t xml:space="preserve"> </w:t>
            </w:r>
            <w:r>
              <w:rPr>
                <w:spacing w:val="7"/>
                <w:sz w:val="20"/>
                <w:szCs w:val="20"/>
              </w:rPr>
              <w:t>”，形成明晰规范的入河排污口监</w:t>
            </w:r>
            <w:r>
              <w:rPr>
                <w:spacing w:val="4"/>
                <w:sz w:val="20"/>
                <w:szCs w:val="20"/>
              </w:rPr>
              <w:t>管体系。</w:t>
            </w:r>
          </w:p>
          <w:p w14:paraId="2BA2F520">
            <w:pPr>
              <w:pStyle w:val="6"/>
              <w:spacing w:before="1" w:line="251" w:lineRule="auto"/>
              <w:ind w:left="58" w:firstLine="3"/>
              <w:jc w:val="both"/>
              <w:rPr>
                <w:sz w:val="20"/>
                <w:szCs w:val="20"/>
              </w:rPr>
            </w:pPr>
            <w:r>
              <w:rPr>
                <w:spacing w:val="8"/>
                <w:sz w:val="20"/>
                <w:szCs w:val="20"/>
              </w:rPr>
              <w:t>3-4.建立健全重污染行业退出机制，建立长效</w:t>
            </w:r>
            <w:r>
              <w:rPr>
                <w:sz w:val="20"/>
                <w:szCs w:val="20"/>
              </w:rPr>
              <w:t>监管机制防止“散乱污</w:t>
            </w:r>
            <w:r>
              <w:rPr>
                <w:spacing w:val="-68"/>
                <w:sz w:val="20"/>
                <w:szCs w:val="20"/>
              </w:rPr>
              <w:t xml:space="preserve"> </w:t>
            </w:r>
            <w:r>
              <w:rPr>
                <w:sz w:val="20"/>
                <w:szCs w:val="20"/>
              </w:rPr>
              <w:t>”、“十小企业</w:t>
            </w:r>
            <w:r>
              <w:rPr>
                <w:spacing w:val="-70"/>
                <w:sz w:val="20"/>
                <w:szCs w:val="20"/>
              </w:rPr>
              <w:t xml:space="preserve"> </w:t>
            </w:r>
            <w:r>
              <w:rPr>
                <w:sz w:val="20"/>
                <w:szCs w:val="20"/>
              </w:rPr>
              <w:t>”回潮，</w:t>
            </w:r>
            <w:r>
              <w:rPr>
                <w:spacing w:val="9"/>
                <w:sz w:val="20"/>
                <w:szCs w:val="20"/>
              </w:rPr>
              <w:t>强化企业废水处理设施及工业集聚区污水集中</w:t>
            </w:r>
            <w:r>
              <w:rPr>
                <w:spacing w:val="8"/>
                <w:sz w:val="20"/>
                <w:szCs w:val="20"/>
              </w:rPr>
              <w:t>处理设施运行维护管理。</w:t>
            </w:r>
          </w:p>
          <w:p w14:paraId="05F35AA2">
            <w:pPr>
              <w:pStyle w:val="6"/>
              <w:spacing w:line="251" w:lineRule="auto"/>
              <w:ind w:left="56" w:right="74" w:firstLine="5"/>
              <w:jc w:val="both"/>
              <w:rPr>
                <w:sz w:val="20"/>
                <w:szCs w:val="20"/>
              </w:rPr>
            </w:pPr>
            <w:r>
              <w:rPr>
                <w:spacing w:val="8"/>
                <w:sz w:val="20"/>
                <w:szCs w:val="20"/>
              </w:rPr>
              <w:t>3-5.重点加强采石场、露天施工场地、水泥制</w:t>
            </w:r>
            <w:r>
              <w:rPr>
                <w:spacing w:val="9"/>
                <w:sz w:val="20"/>
                <w:szCs w:val="20"/>
              </w:rPr>
              <w:t>品行业堆场地等扬尘面源的控制，提高露天面</w:t>
            </w:r>
            <w:r>
              <w:rPr>
                <w:spacing w:val="8"/>
                <w:sz w:val="20"/>
                <w:szCs w:val="20"/>
              </w:rPr>
              <w:t>源的精细化管理水平。</w:t>
            </w:r>
          </w:p>
          <w:p w14:paraId="2F72B117">
            <w:pPr>
              <w:pStyle w:val="6"/>
              <w:spacing w:before="2" w:line="238" w:lineRule="auto"/>
              <w:ind w:left="60" w:firstLine="1"/>
              <w:jc w:val="both"/>
              <w:rPr>
                <w:sz w:val="20"/>
                <w:szCs w:val="20"/>
              </w:rPr>
            </w:pPr>
            <w:r>
              <w:rPr>
                <w:spacing w:val="2"/>
                <w:sz w:val="20"/>
                <w:szCs w:val="20"/>
              </w:rPr>
              <w:t>3-6.禁止向竹仔坑水库、大液河、丽江、黄江、</w:t>
            </w:r>
            <w:r>
              <w:rPr>
                <w:spacing w:val="8"/>
                <w:sz w:val="20"/>
                <w:szCs w:val="20"/>
              </w:rPr>
              <w:t>东溪河等水体排放、倾倒生活垃圾、建筑垃圾</w:t>
            </w:r>
            <w:r>
              <w:rPr>
                <w:spacing w:val="6"/>
                <w:sz w:val="20"/>
                <w:szCs w:val="20"/>
              </w:rPr>
              <w:t>或者其他废弃物。</w:t>
            </w:r>
          </w:p>
        </w:tc>
        <w:tc>
          <w:tcPr>
            <w:tcW w:w="2644" w:type="dxa"/>
            <w:gridSpan w:val="2"/>
            <w:tcBorders>
              <w:top w:val="single" w:color="000000" w:sz="6" w:space="0"/>
            </w:tcBorders>
            <w:vAlign w:val="top"/>
          </w:tcPr>
          <w:p w14:paraId="0E168E57">
            <w:pPr>
              <w:pStyle w:val="6"/>
              <w:spacing w:before="37" w:line="252" w:lineRule="auto"/>
              <w:ind w:left="64" w:right="50" w:firstLine="2"/>
              <w:jc w:val="both"/>
              <w:rPr>
                <w:sz w:val="20"/>
                <w:szCs w:val="20"/>
              </w:rPr>
            </w:pPr>
            <w:r>
              <w:rPr>
                <w:spacing w:val="10"/>
                <w:sz w:val="20"/>
                <w:szCs w:val="20"/>
              </w:rPr>
              <w:t>路东侧富升珍珠厂内，是城镇建成区，生产废水排入市政管网，不直接排入自然水</w:t>
            </w:r>
            <w:r>
              <w:rPr>
                <w:sz w:val="20"/>
                <w:szCs w:val="20"/>
              </w:rPr>
              <w:t>体。</w:t>
            </w:r>
          </w:p>
          <w:p w14:paraId="5255898D">
            <w:pPr>
              <w:pStyle w:val="6"/>
              <w:spacing w:before="84" w:line="258" w:lineRule="auto"/>
              <w:ind w:left="64" w:right="50"/>
              <w:jc w:val="both"/>
              <w:rPr>
                <w:sz w:val="20"/>
                <w:szCs w:val="20"/>
              </w:rPr>
            </w:pPr>
            <w:r>
              <w:rPr>
                <w:rFonts w:ascii="Times New Roman" w:hAnsi="Times New Roman" w:eastAsia="Times New Roman" w:cs="Times New Roman"/>
                <w:spacing w:val="2"/>
                <w:sz w:val="20"/>
                <w:szCs w:val="20"/>
              </w:rPr>
              <w:t>3-4</w:t>
            </w:r>
            <w:r>
              <w:rPr>
                <w:rFonts w:ascii="Times New Roman" w:hAnsi="Times New Roman" w:eastAsia="Times New Roman" w:cs="Times New Roman"/>
                <w:spacing w:val="-22"/>
                <w:sz w:val="20"/>
                <w:szCs w:val="20"/>
              </w:rPr>
              <w:t xml:space="preserve"> </w:t>
            </w:r>
            <w:r>
              <w:rPr>
                <w:spacing w:val="2"/>
                <w:sz w:val="20"/>
                <w:szCs w:val="20"/>
              </w:rPr>
              <w:t>、项目属于新建，厂房设</w:t>
            </w:r>
            <w:r>
              <w:rPr>
                <w:spacing w:val="10"/>
                <w:sz w:val="20"/>
                <w:szCs w:val="20"/>
              </w:rPr>
              <w:t>备、生产工艺等均符合节能环保要求，项目废水先经预处理后再排放有二级污水处</w:t>
            </w:r>
            <w:r>
              <w:rPr>
                <w:spacing w:val="7"/>
                <w:sz w:val="20"/>
                <w:szCs w:val="20"/>
              </w:rPr>
              <w:t>理厂的市政管网。</w:t>
            </w:r>
          </w:p>
          <w:p w14:paraId="50429669">
            <w:pPr>
              <w:pStyle w:val="6"/>
              <w:spacing w:before="85" w:line="258" w:lineRule="auto"/>
              <w:ind w:left="64" w:firstLine="1"/>
              <w:jc w:val="both"/>
              <w:rPr>
                <w:sz w:val="20"/>
                <w:szCs w:val="20"/>
              </w:rPr>
            </w:pPr>
            <w:r>
              <w:rPr>
                <w:rFonts w:ascii="Times New Roman" w:hAnsi="Times New Roman" w:eastAsia="Times New Roman" w:cs="Times New Roman"/>
                <w:spacing w:val="2"/>
                <w:sz w:val="20"/>
                <w:szCs w:val="20"/>
              </w:rPr>
              <w:t>3-5</w:t>
            </w:r>
            <w:r>
              <w:rPr>
                <w:spacing w:val="2"/>
                <w:sz w:val="20"/>
                <w:szCs w:val="20"/>
              </w:rPr>
              <w:t>、项目主要从事粿条（河</w:t>
            </w:r>
            <w:r>
              <w:rPr>
                <w:spacing w:val="8"/>
                <w:sz w:val="20"/>
                <w:szCs w:val="20"/>
              </w:rPr>
              <w:t>粉）、炒米（爆米花）、糕</w:t>
            </w:r>
            <w:r>
              <w:rPr>
                <w:spacing w:val="9"/>
                <w:sz w:val="20"/>
                <w:szCs w:val="20"/>
              </w:rPr>
              <w:t>粉（米淀粉）的加工生产，</w:t>
            </w:r>
            <w:r>
              <w:rPr>
                <w:spacing w:val="8"/>
                <w:sz w:val="20"/>
                <w:szCs w:val="20"/>
              </w:rPr>
              <w:t>不属于采石场、露天施工场</w:t>
            </w:r>
            <w:r>
              <w:rPr>
                <w:spacing w:val="-2"/>
                <w:sz w:val="20"/>
                <w:szCs w:val="20"/>
              </w:rPr>
              <w:t>地、水泥制品行业堆场地等。</w:t>
            </w:r>
          </w:p>
          <w:p w14:paraId="757A792A">
            <w:pPr>
              <w:pStyle w:val="6"/>
              <w:spacing w:before="83" w:line="260" w:lineRule="auto"/>
              <w:ind w:left="67" w:right="50" w:hanging="2"/>
              <w:jc w:val="both"/>
              <w:rPr>
                <w:sz w:val="20"/>
                <w:szCs w:val="20"/>
              </w:rPr>
            </w:pPr>
            <w:r>
              <w:rPr>
                <w:rFonts w:ascii="Times New Roman" w:hAnsi="Times New Roman" w:eastAsia="Times New Roman" w:cs="Times New Roman"/>
                <w:spacing w:val="3"/>
                <w:sz w:val="20"/>
                <w:szCs w:val="20"/>
              </w:rPr>
              <w:t>3-6</w:t>
            </w:r>
            <w:r>
              <w:rPr>
                <w:spacing w:val="3"/>
                <w:sz w:val="20"/>
                <w:szCs w:val="20"/>
              </w:rPr>
              <w:t>、项目产生的固体废物统</w:t>
            </w:r>
            <w:r>
              <w:rPr>
                <w:spacing w:val="10"/>
                <w:sz w:val="20"/>
                <w:szCs w:val="20"/>
              </w:rPr>
              <w:t>一收集后，交由环卫部门集</w:t>
            </w:r>
            <w:r>
              <w:rPr>
                <w:spacing w:val="4"/>
                <w:sz w:val="20"/>
                <w:szCs w:val="20"/>
              </w:rPr>
              <w:t>中处理。</w:t>
            </w:r>
          </w:p>
        </w:tc>
        <w:tc>
          <w:tcPr>
            <w:tcW w:w="530" w:type="dxa"/>
            <w:tcBorders>
              <w:top w:val="single" w:color="000000" w:sz="6" w:space="0"/>
            </w:tcBorders>
            <w:vAlign w:val="top"/>
          </w:tcPr>
          <w:p w14:paraId="100C7B98">
            <w:pPr>
              <w:rPr>
                <w:rFonts w:ascii="Arial"/>
                <w:sz w:val="21"/>
              </w:rPr>
            </w:pPr>
          </w:p>
        </w:tc>
        <w:tc>
          <w:tcPr>
            <w:tcW w:w="248" w:type="dxa"/>
            <w:vMerge w:val="restart"/>
            <w:tcBorders>
              <w:top w:val="single" w:color="000000" w:sz="6" w:space="0"/>
              <w:bottom w:val="nil"/>
              <w:right w:val="single" w:color="000000" w:sz="6" w:space="0"/>
            </w:tcBorders>
            <w:vAlign w:val="top"/>
          </w:tcPr>
          <w:p w14:paraId="2092F91D">
            <w:pPr>
              <w:rPr>
                <w:rFonts w:ascii="Arial"/>
                <w:sz w:val="21"/>
              </w:rPr>
            </w:pPr>
          </w:p>
        </w:tc>
      </w:tr>
      <w:tr w14:paraId="6D832E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1" w:hRule="atLeast"/>
        </w:trPr>
        <w:tc>
          <w:tcPr>
            <w:tcW w:w="469" w:type="dxa"/>
            <w:vMerge w:val="continue"/>
            <w:tcBorders>
              <w:top w:val="nil"/>
              <w:left w:val="single" w:color="000000" w:sz="6" w:space="0"/>
              <w:bottom w:val="nil"/>
            </w:tcBorders>
            <w:vAlign w:val="top"/>
          </w:tcPr>
          <w:p w14:paraId="58E018FF">
            <w:pPr>
              <w:rPr>
                <w:rFonts w:ascii="Arial"/>
                <w:sz w:val="21"/>
              </w:rPr>
            </w:pPr>
          </w:p>
        </w:tc>
        <w:tc>
          <w:tcPr>
            <w:tcW w:w="239" w:type="dxa"/>
            <w:vMerge w:val="continue"/>
            <w:tcBorders>
              <w:top w:val="nil"/>
              <w:bottom w:val="nil"/>
            </w:tcBorders>
            <w:vAlign w:val="top"/>
          </w:tcPr>
          <w:p w14:paraId="1D4D4F10">
            <w:pPr>
              <w:rPr>
                <w:rFonts w:ascii="Arial"/>
                <w:sz w:val="21"/>
              </w:rPr>
            </w:pPr>
          </w:p>
        </w:tc>
        <w:tc>
          <w:tcPr>
            <w:tcW w:w="417" w:type="dxa"/>
            <w:textDirection w:val="tbRlV"/>
            <w:vAlign w:val="top"/>
          </w:tcPr>
          <w:p w14:paraId="64E409F9">
            <w:pPr>
              <w:pStyle w:val="6"/>
              <w:spacing w:before="108" w:line="217" w:lineRule="auto"/>
              <w:ind w:left="989"/>
              <w:rPr>
                <w:sz w:val="20"/>
                <w:szCs w:val="20"/>
              </w:rPr>
            </w:pPr>
            <w:r>
              <w:rPr>
                <w:spacing w:val="9"/>
                <w:sz w:val="20"/>
                <w:szCs w:val="20"/>
              </w:rPr>
              <w:t>环</w:t>
            </w:r>
            <w:r>
              <w:rPr>
                <w:spacing w:val="-36"/>
                <w:sz w:val="20"/>
                <w:szCs w:val="20"/>
              </w:rPr>
              <w:t xml:space="preserve"> </w:t>
            </w:r>
            <w:r>
              <w:rPr>
                <w:spacing w:val="9"/>
                <w:sz w:val="20"/>
                <w:szCs w:val="20"/>
              </w:rPr>
              <w:t>境</w:t>
            </w:r>
            <w:r>
              <w:rPr>
                <w:spacing w:val="-39"/>
                <w:sz w:val="20"/>
                <w:szCs w:val="20"/>
              </w:rPr>
              <w:t xml:space="preserve"> </w:t>
            </w:r>
            <w:r>
              <w:rPr>
                <w:spacing w:val="9"/>
                <w:sz w:val="20"/>
                <w:szCs w:val="20"/>
              </w:rPr>
              <w:t>风</w:t>
            </w:r>
            <w:r>
              <w:rPr>
                <w:spacing w:val="-36"/>
                <w:sz w:val="20"/>
                <w:szCs w:val="20"/>
              </w:rPr>
              <w:t xml:space="preserve"> </w:t>
            </w:r>
            <w:r>
              <w:rPr>
                <w:spacing w:val="9"/>
                <w:sz w:val="20"/>
                <w:szCs w:val="20"/>
              </w:rPr>
              <w:t>险</w:t>
            </w:r>
            <w:r>
              <w:rPr>
                <w:spacing w:val="-38"/>
                <w:sz w:val="20"/>
                <w:szCs w:val="20"/>
              </w:rPr>
              <w:t xml:space="preserve"> </w:t>
            </w:r>
            <w:r>
              <w:rPr>
                <w:spacing w:val="9"/>
                <w:sz w:val="20"/>
                <w:szCs w:val="20"/>
              </w:rPr>
              <w:t>防</w:t>
            </w:r>
            <w:r>
              <w:rPr>
                <w:spacing w:val="-36"/>
                <w:sz w:val="20"/>
                <w:szCs w:val="20"/>
              </w:rPr>
              <w:t xml:space="preserve"> </w:t>
            </w:r>
            <w:r>
              <w:rPr>
                <w:spacing w:val="9"/>
                <w:sz w:val="20"/>
                <w:szCs w:val="20"/>
              </w:rPr>
              <w:t>控</w:t>
            </w:r>
          </w:p>
        </w:tc>
        <w:tc>
          <w:tcPr>
            <w:tcW w:w="4327" w:type="dxa"/>
            <w:gridSpan w:val="2"/>
            <w:vAlign w:val="top"/>
          </w:tcPr>
          <w:p w14:paraId="4178C4EE">
            <w:pPr>
              <w:pStyle w:val="6"/>
              <w:spacing w:before="37" w:line="251" w:lineRule="auto"/>
              <w:ind w:left="56" w:right="74"/>
              <w:rPr>
                <w:sz w:val="20"/>
                <w:szCs w:val="20"/>
              </w:rPr>
            </w:pPr>
            <w:r>
              <w:rPr>
                <w:spacing w:val="8"/>
                <w:sz w:val="20"/>
                <w:szCs w:val="20"/>
              </w:rPr>
              <w:t>4-1.禁止在江河、水库集水区域使用剧毒和高</w:t>
            </w:r>
            <w:r>
              <w:rPr>
                <w:spacing w:val="5"/>
                <w:sz w:val="20"/>
                <w:szCs w:val="20"/>
              </w:rPr>
              <w:t>残留农药。</w:t>
            </w:r>
          </w:p>
          <w:p w14:paraId="2E43D2AD">
            <w:pPr>
              <w:pStyle w:val="6"/>
              <w:spacing w:before="6" w:line="247" w:lineRule="auto"/>
              <w:ind w:left="56"/>
              <w:rPr>
                <w:sz w:val="20"/>
                <w:szCs w:val="20"/>
              </w:rPr>
            </w:pPr>
            <w:r>
              <w:rPr>
                <w:spacing w:val="8"/>
                <w:sz w:val="20"/>
                <w:szCs w:val="20"/>
              </w:rPr>
              <w:t>4-2.生产经营活动涉及有毒有害物质的企</w:t>
            </w:r>
            <w:r>
              <w:rPr>
                <w:spacing w:val="7"/>
                <w:sz w:val="20"/>
                <w:szCs w:val="20"/>
              </w:rPr>
              <w:t>业需</w:t>
            </w:r>
            <w:r>
              <w:rPr>
                <w:spacing w:val="8"/>
                <w:sz w:val="20"/>
                <w:szCs w:val="20"/>
              </w:rPr>
              <w:t>持续防止有毒有害物质渗漏、流失、扬散。土壤环境污染重点监管单位涉及有毒有害物质的</w:t>
            </w:r>
            <w:r>
              <w:rPr>
                <w:spacing w:val="3"/>
                <w:sz w:val="20"/>
                <w:szCs w:val="20"/>
              </w:rPr>
              <w:t>生产装置、储罐和管道，或者建设污水处理池、</w:t>
            </w:r>
            <w:r>
              <w:rPr>
                <w:spacing w:val="8"/>
                <w:sz w:val="20"/>
                <w:szCs w:val="20"/>
              </w:rPr>
              <w:t>应急池等存在土壤污染风险的设施，应当按照国家有关标准和规范的要求，设计、建设和安</w:t>
            </w:r>
            <w:r>
              <w:rPr>
                <w:spacing w:val="9"/>
                <w:sz w:val="20"/>
                <w:szCs w:val="20"/>
              </w:rPr>
              <w:t>装有关防腐蚀、防泄漏设施和泄漏监测装置，</w:t>
            </w:r>
            <w:r>
              <w:rPr>
                <w:spacing w:val="8"/>
                <w:sz w:val="20"/>
                <w:szCs w:val="20"/>
              </w:rPr>
              <w:t>防止有毒有害物质污染土壤和地下水，并应定期对重点区域、重点设施开展隐患排查，发现污染隐患的，及时采取技术、管理措施消除隐</w:t>
            </w:r>
            <w:r>
              <w:rPr>
                <w:sz w:val="20"/>
                <w:szCs w:val="20"/>
              </w:rPr>
              <w:t>患。</w:t>
            </w:r>
          </w:p>
        </w:tc>
        <w:tc>
          <w:tcPr>
            <w:tcW w:w="2644" w:type="dxa"/>
            <w:gridSpan w:val="2"/>
            <w:vAlign w:val="top"/>
          </w:tcPr>
          <w:p w14:paraId="46943FAF">
            <w:pPr>
              <w:spacing w:line="259" w:lineRule="auto"/>
              <w:rPr>
                <w:rFonts w:ascii="Arial"/>
                <w:sz w:val="21"/>
              </w:rPr>
            </w:pPr>
          </w:p>
          <w:p w14:paraId="0847296B">
            <w:pPr>
              <w:spacing w:line="260" w:lineRule="auto"/>
              <w:rPr>
                <w:rFonts w:ascii="Arial"/>
                <w:sz w:val="21"/>
              </w:rPr>
            </w:pPr>
          </w:p>
          <w:p w14:paraId="3D12013D">
            <w:pPr>
              <w:spacing w:line="260" w:lineRule="auto"/>
              <w:rPr>
                <w:rFonts w:ascii="Arial"/>
                <w:sz w:val="21"/>
              </w:rPr>
            </w:pPr>
          </w:p>
          <w:p w14:paraId="563524EB">
            <w:pPr>
              <w:spacing w:line="260" w:lineRule="auto"/>
              <w:rPr>
                <w:rFonts w:ascii="Arial"/>
                <w:sz w:val="21"/>
              </w:rPr>
            </w:pPr>
          </w:p>
          <w:p w14:paraId="5F772DD1">
            <w:pPr>
              <w:pStyle w:val="6"/>
              <w:spacing w:before="65" w:line="258" w:lineRule="auto"/>
              <w:ind w:left="80" w:right="52" w:hanging="20"/>
              <w:rPr>
                <w:sz w:val="20"/>
                <w:szCs w:val="20"/>
              </w:rPr>
            </w:pPr>
            <w:r>
              <w:rPr>
                <w:rFonts w:ascii="Times New Roman" w:hAnsi="Times New Roman" w:eastAsia="Times New Roman" w:cs="Times New Roman"/>
                <w:spacing w:val="4"/>
                <w:sz w:val="20"/>
                <w:szCs w:val="20"/>
              </w:rPr>
              <w:t>4-1</w:t>
            </w:r>
            <w:r>
              <w:rPr>
                <w:spacing w:val="4"/>
                <w:sz w:val="20"/>
                <w:szCs w:val="20"/>
              </w:rPr>
              <w:t>、项目不使用剧毒和高残</w:t>
            </w:r>
            <w:r>
              <w:rPr>
                <w:spacing w:val="1"/>
                <w:sz w:val="20"/>
                <w:szCs w:val="20"/>
              </w:rPr>
              <w:t>留农药。</w:t>
            </w:r>
          </w:p>
          <w:p w14:paraId="46722708">
            <w:pPr>
              <w:pStyle w:val="6"/>
              <w:spacing w:before="105" w:line="258" w:lineRule="auto"/>
              <w:ind w:left="65" w:right="52" w:hanging="5"/>
              <w:rPr>
                <w:sz w:val="20"/>
                <w:szCs w:val="20"/>
              </w:rPr>
            </w:pPr>
            <w:r>
              <w:rPr>
                <w:rFonts w:ascii="Times New Roman" w:hAnsi="Times New Roman" w:eastAsia="Times New Roman" w:cs="Times New Roman"/>
                <w:spacing w:val="4"/>
                <w:sz w:val="20"/>
                <w:szCs w:val="20"/>
              </w:rPr>
              <w:t>4-2</w:t>
            </w:r>
            <w:r>
              <w:rPr>
                <w:spacing w:val="4"/>
                <w:sz w:val="20"/>
                <w:szCs w:val="20"/>
              </w:rPr>
              <w:t>、项目不涉及有毒有害物</w:t>
            </w:r>
            <w:r>
              <w:rPr>
                <w:sz w:val="20"/>
                <w:szCs w:val="20"/>
              </w:rPr>
              <w:t>质。</w:t>
            </w:r>
          </w:p>
        </w:tc>
        <w:tc>
          <w:tcPr>
            <w:tcW w:w="530" w:type="dxa"/>
            <w:vAlign w:val="top"/>
          </w:tcPr>
          <w:p w14:paraId="62C22B27">
            <w:pPr>
              <w:rPr>
                <w:rFonts w:ascii="Arial"/>
                <w:sz w:val="21"/>
              </w:rPr>
            </w:pPr>
          </w:p>
        </w:tc>
        <w:tc>
          <w:tcPr>
            <w:tcW w:w="248" w:type="dxa"/>
            <w:vMerge w:val="continue"/>
            <w:tcBorders>
              <w:top w:val="nil"/>
              <w:bottom w:val="nil"/>
              <w:right w:val="single" w:color="000000" w:sz="6" w:space="0"/>
            </w:tcBorders>
            <w:vAlign w:val="top"/>
          </w:tcPr>
          <w:p w14:paraId="76902BEA">
            <w:pPr>
              <w:rPr>
                <w:rFonts w:ascii="Arial"/>
                <w:sz w:val="21"/>
              </w:rPr>
            </w:pPr>
          </w:p>
        </w:tc>
      </w:tr>
      <w:tr w14:paraId="19618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4" w:hRule="atLeast"/>
        </w:trPr>
        <w:tc>
          <w:tcPr>
            <w:tcW w:w="469" w:type="dxa"/>
            <w:vMerge w:val="continue"/>
            <w:tcBorders>
              <w:top w:val="nil"/>
              <w:left w:val="single" w:color="000000" w:sz="6" w:space="0"/>
              <w:bottom w:val="nil"/>
            </w:tcBorders>
            <w:vAlign w:val="top"/>
          </w:tcPr>
          <w:p w14:paraId="32492F66">
            <w:pPr>
              <w:rPr>
                <w:rFonts w:ascii="Arial"/>
                <w:sz w:val="21"/>
              </w:rPr>
            </w:pPr>
          </w:p>
        </w:tc>
        <w:tc>
          <w:tcPr>
            <w:tcW w:w="8405" w:type="dxa"/>
            <w:gridSpan w:val="8"/>
            <w:tcBorders>
              <w:right w:val="single" w:color="000000" w:sz="6" w:space="0"/>
            </w:tcBorders>
            <w:vAlign w:val="top"/>
          </w:tcPr>
          <w:p w14:paraId="76EABD32">
            <w:pPr>
              <w:pStyle w:val="6"/>
              <w:spacing w:before="164" w:line="360" w:lineRule="auto"/>
              <w:ind w:left="108" w:right="103" w:firstLine="508"/>
            </w:pPr>
            <w:r>
              <w:t>由上表可知，本项目建设符合广东省</w:t>
            </w:r>
            <w:r>
              <w:rPr>
                <w:rFonts w:ascii="Times New Roman" w:hAnsi="Times New Roman" w:eastAsia="Times New Roman" w:cs="Times New Roman"/>
              </w:rPr>
              <w:t>“</w:t>
            </w:r>
            <w:r>
              <w:t>三线一单</w:t>
            </w:r>
            <w:r>
              <w:rPr>
                <w:rFonts w:ascii="Times New Roman" w:hAnsi="Times New Roman" w:eastAsia="Times New Roman" w:cs="Times New Roman"/>
              </w:rPr>
              <w:t>”</w:t>
            </w:r>
            <w:r>
              <w:rPr>
                <w:rFonts w:ascii="Times New Roman" w:hAnsi="Times New Roman" w:eastAsia="Times New Roman" w:cs="Times New Roman"/>
                <w:spacing w:val="-36"/>
              </w:rPr>
              <w:t xml:space="preserve"> </w:t>
            </w:r>
            <w:r>
              <w:t>陆域环境管控单元</w:t>
            </w:r>
            <w:r>
              <w:rPr>
                <w:spacing w:val="-1"/>
              </w:rPr>
              <w:t>的管控</w:t>
            </w:r>
            <w:r>
              <w:rPr>
                <w:spacing w:val="-4"/>
              </w:rPr>
              <w:t>要求。</w:t>
            </w:r>
          </w:p>
          <w:p w14:paraId="7F91D012">
            <w:pPr>
              <w:pStyle w:val="6"/>
              <w:spacing w:line="220" w:lineRule="auto"/>
              <w:ind w:left="610"/>
            </w:pPr>
            <w:r>
              <w:rPr>
                <w:b/>
                <w:bCs/>
                <w:spacing w:val="-3"/>
              </w:rPr>
              <w:t>四、与广东省</w:t>
            </w:r>
            <w:r>
              <w:rPr>
                <w:rFonts w:ascii="Times New Roman" w:hAnsi="Times New Roman" w:eastAsia="Times New Roman" w:cs="Times New Roman"/>
                <w:b/>
                <w:bCs/>
                <w:spacing w:val="-3"/>
              </w:rPr>
              <w:t>“</w:t>
            </w:r>
            <w:r>
              <w:rPr>
                <w:b/>
                <w:bCs/>
                <w:spacing w:val="-3"/>
              </w:rPr>
              <w:t>三线一单</w:t>
            </w:r>
            <w:r>
              <w:rPr>
                <w:rFonts w:ascii="Times New Roman" w:hAnsi="Times New Roman" w:eastAsia="Times New Roman" w:cs="Times New Roman"/>
                <w:b/>
                <w:bCs/>
                <w:spacing w:val="-3"/>
              </w:rPr>
              <w:t>”</w:t>
            </w:r>
            <w:r>
              <w:rPr>
                <w:b/>
                <w:bCs/>
                <w:spacing w:val="-3"/>
              </w:rPr>
              <w:t>水环境管控单元相符性：</w:t>
            </w:r>
          </w:p>
          <w:p w14:paraId="4FD9FE47">
            <w:pPr>
              <w:pStyle w:val="6"/>
              <w:spacing w:before="179" w:line="358" w:lineRule="auto"/>
              <w:ind w:left="114" w:right="100" w:firstLine="473"/>
            </w:pPr>
            <w:r>
              <w:rPr>
                <w:spacing w:val="1"/>
              </w:rPr>
              <w:t>根据广东省</w:t>
            </w:r>
            <w:r>
              <w:rPr>
                <w:rFonts w:ascii="Times New Roman" w:hAnsi="Times New Roman" w:eastAsia="Times New Roman" w:cs="Times New Roman"/>
                <w:spacing w:val="1"/>
              </w:rPr>
              <w:t>“</w:t>
            </w:r>
            <w:r>
              <w:rPr>
                <w:spacing w:val="1"/>
              </w:rPr>
              <w:t>三线一单</w:t>
            </w:r>
            <w:r>
              <w:rPr>
                <w:rFonts w:ascii="Times New Roman" w:hAnsi="Times New Roman" w:eastAsia="Times New Roman" w:cs="Times New Roman"/>
                <w:spacing w:val="1"/>
              </w:rPr>
              <w:t>”</w:t>
            </w:r>
            <w:r>
              <w:rPr>
                <w:rFonts w:ascii="Times New Roman" w:hAnsi="Times New Roman" w:eastAsia="Times New Roman" w:cs="Times New Roman"/>
                <w:spacing w:val="-41"/>
              </w:rPr>
              <w:t xml:space="preserve"> </w:t>
            </w:r>
            <w:r>
              <w:rPr>
                <w:spacing w:val="1"/>
              </w:rPr>
              <w:t>数据管理及应用平台，项目所在地位于东溪河汕尾</w:t>
            </w:r>
            <w:r>
              <w:rPr>
                <w:spacing w:val="-1"/>
              </w:rPr>
              <w:t>市可塘</w:t>
            </w:r>
            <w:r>
              <w:rPr>
                <w:rFonts w:ascii="Times New Roman" w:hAnsi="Times New Roman" w:eastAsia="Times New Roman" w:cs="Times New Roman"/>
                <w:spacing w:val="-1"/>
              </w:rPr>
              <w:t>-</w:t>
            </w:r>
            <w:r>
              <w:rPr>
                <w:spacing w:val="-1"/>
              </w:rPr>
              <w:t>赤坑镇</w:t>
            </w:r>
            <w:r>
              <w:rPr>
                <w:rFonts w:ascii="Times New Roman" w:hAnsi="Times New Roman" w:eastAsia="Times New Roman" w:cs="Times New Roman"/>
                <w:spacing w:val="-1"/>
              </w:rPr>
              <w:t>-</w:t>
            </w:r>
            <w:r>
              <w:rPr>
                <w:spacing w:val="-1"/>
              </w:rPr>
              <w:t>平东</w:t>
            </w:r>
            <w:r>
              <w:rPr>
                <w:rFonts w:ascii="Times New Roman" w:hAnsi="Times New Roman" w:eastAsia="Times New Roman" w:cs="Times New Roman"/>
                <w:spacing w:val="-1"/>
              </w:rPr>
              <w:t>-</w:t>
            </w:r>
            <w:r>
              <w:rPr>
                <w:spacing w:val="-1"/>
              </w:rPr>
              <w:t>陶河管控分区</w:t>
            </w:r>
            <w:r>
              <w:rPr>
                <w:rFonts w:ascii="Times New Roman" w:hAnsi="Times New Roman" w:eastAsia="Times New Roman" w:cs="Times New Roman"/>
                <w:spacing w:val="-1"/>
              </w:rPr>
              <w:t>(YS4415212230006</w:t>
            </w:r>
            <w:r>
              <w:rPr>
                <w:spacing w:val="12"/>
              </w:rPr>
              <w:t>），</w:t>
            </w:r>
            <w:r>
              <w:rPr>
                <w:spacing w:val="-1"/>
              </w:rPr>
              <w:t>属于重点管控区。</w:t>
            </w:r>
          </w:p>
          <w:p w14:paraId="0D0AFE69">
            <w:pPr>
              <w:pStyle w:val="6"/>
              <w:spacing w:before="123" w:line="220" w:lineRule="auto"/>
              <w:ind w:left="2448"/>
            </w:pPr>
            <w:r>
              <w:rPr>
                <w:b/>
                <w:bCs/>
                <w:spacing w:val="-3"/>
              </w:rPr>
              <w:t>表</w:t>
            </w:r>
            <w:r>
              <w:rPr>
                <w:spacing w:val="-34"/>
              </w:rPr>
              <w:t xml:space="preserve"> </w:t>
            </w:r>
            <w:r>
              <w:rPr>
                <w:rFonts w:ascii="Times New Roman" w:hAnsi="Times New Roman" w:eastAsia="Times New Roman" w:cs="Times New Roman"/>
                <w:b/>
                <w:bCs/>
                <w:spacing w:val="-3"/>
              </w:rPr>
              <w:t xml:space="preserve">1-4    </w:t>
            </w:r>
            <w:r>
              <w:rPr>
                <w:b/>
                <w:bCs/>
                <w:spacing w:val="-3"/>
              </w:rPr>
              <w:t>与水环境管控单元相符性</w:t>
            </w:r>
          </w:p>
        </w:tc>
      </w:tr>
      <w:tr w14:paraId="3104D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469" w:type="dxa"/>
            <w:vMerge w:val="continue"/>
            <w:tcBorders>
              <w:top w:val="nil"/>
              <w:left w:val="single" w:color="000000" w:sz="6" w:space="0"/>
              <w:bottom w:val="nil"/>
            </w:tcBorders>
            <w:vAlign w:val="top"/>
          </w:tcPr>
          <w:p w14:paraId="66A23782">
            <w:pPr>
              <w:rPr>
                <w:rFonts w:ascii="Arial"/>
                <w:sz w:val="21"/>
              </w:rPr>
            </w:pPr>
          </w:p>
        </w:tc>
        <w:tc>
          <w:tcPr>
            <w:tcW w:w="239" w:type="dxa"/>
            <w:vMerge w:val="restart"/>
            <w:tcBorders>
              <w:top w:val="nil"/>
              <w:bottom w:val="nil"/>
            </w:tcBorders>
            <w:vAlign w:val="top"/>
          </w:tcPr>
          <w:p w14:paraId="77318FD9">
            <w:pPr>
              <w:rPr>
                <w:rFonts w:ascii="Arial"/>
                <w:sz w:val="21"/>
              </w:rPr>
            </w:pPr>
          </w:p>
        </w:tc>
        <w:tc>
          <w:tcPr>
            <w:tcW w:w="2420" w:type="dxa"/>
            <w:gridSpan w:val="2"/>
            <w:vAlign w:val="top"/>
          </w:tcPr>
          <w:p w14:paraId="1898BE46">
            <w:pPr>
              <w:pStyle w:val="6"/>
              <w:spacing w:before="106" w:line="228" w:lineRule="auto"/>
              <w:ind w:left="354"/>
              <w:rPr>
                <w:sz w:val="20"/>
                <w:szCs w:val="20"/>
              </w:rPr>
            </w:pPr>
            <w:r>
              <w:rPr>
                <w:spacing w:val="12"/>
                <w:sz w:val="20"/>
                <w:szCs w:val="20"/>
              </w:rPr>
              <w:t>环境管控单元编码</w:t>
            </w:r>
          </w:p>
        </w:tc>
        <w:tc>
          <w:tcPr>
            <w:tcW w:w="2665" w:type="dxa"/>
            <w:gridSpan w:val="2"/>
            <w:vAlign w:val="top"/>
          </w:tcPr>
          <w:p w14:paraId="152BEE70">
            <w:pPr>
              <w:pStyle w:val="6"/>
              <w:spacing w:before="106" w:line="229" w:lineRule="auto"/>
              <w:ind w:left="912"/>
              <w:rPr>
                <w:sz w:val="20"/>
                <w:szCs w:val="20"/>
              </w:rPr>
            </w:pPr>
            <w:r>
              <w:rPr>
                <w:spacing w:val="9"/>
                <w:sz w:val="20"/>
                <w:szCs w:val="20"/>
              </w:rPr>
              <w:t>单元名称</w:t>
            </w:r>
          </w:p>
        </w:tc>
        <w:tc>
          <w:tcPr>
            <w:tcW w:w="2833" w:type="dxa"/>
            <w:gridSpan w:val="2"/>
            <w:vAlign w:val="top"/>
          </w:tcPr>
          <w:p w14:paraId="70203F64">
            <w:pPr>
              <w:pStyle w:val="6"/>
              <w:spacing w:before="106" w:line="228" w:lineRule="auto"/>
              <w:ind w:left="788"/>
              <w:rPr>
                <w:sz w:val="20"/>
                <w:szCs w:val="20"/>
              </w:rPr>
            </w:pPr>
            <w:r>
              <w:rPr>
                <w:spacing w:val="11"/>
                <w:sz w:val="20"/>
                <w:szCs w:val="20"/>
              </w:rPr>
              <w:t>管控单元分类</w:t>
            </w:r>
          </w:p>
        </w:tc>
        <w:tc>
          <w:tcPr>
            <w:tcW w:w="248" w:type="dxa"/>
            <w:vMerge w:val="restart"/>
            <w:tcBorders>
              <w:top w:val="nil"/>
              <w:bottom w:val="nil"/>
              <w:right w:val="single" w:color="000000" w:sz="6" w:space="0"/>
            </w:tcBorders>
            <w:vAlign w:val="top"/>
          </w:tcPr>
          <w:p w14:paraId="121B5174">
            <w:pPr>
              <w:rPr>
                <w:rFonts w:ascii="Arial"/>
                <w:sz w:val="21"/>
              </w:rPr>
            </w:pPr>
          </w:p>
        </w:tc>
      </w:tr>
      <w:tr w14:paraId="381BD5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3" w:hRule="atLeast"/>
        </w:trPr>
        <w:tc>
          <w:tcPr>
            <w:tcW w:w="469" w:type="dxa"/>
            <w:vMerge w:val="continue"/>
            <w:tcBorders>
              <w:top w:val="nil"/>
              <w:left w:val="single" w:color="000000" w:sz="6" w:space="0"/>
              <w:bottom w:val="single" w:color="000000" w:sz="6" w:space="0"/>
            </w:tcBorders>
            <w:vAlign w:val="top"/>
          </w:tcPr>
          <w:p w14:paraId="6EDCCED1">
            <w:pPr>
              <w:rPr>
                <w:rFonts w:ascii="Arial"/>
                <w:sz w:val="21"/>
              </w:rPr>
            </w:pPr>
          </w:p>
        </w:tc>
        <w:tc>
          <w:tcPr>
            <w:tcW w:w="239" w:type="dxa"/>
            <w:vMerge w:val="continue"/>
            <w:tcBorders>
              <w:top w:val="nil"/>
              <w:bottom w:val="single" w:color="000000" w:sz="6" w:space="0"/>
            </w:tcBorders>
            <w:vAlign w:val="top"/>
          </w:tcPr>
          <w:p w14:paraId="25ED6D25">
            <w:pPr>
              <w:rPr>
                <w:rFonts w:ascii="Arial"/>
                <w:sz w:val="21"/>
              </w:rPr>
            </w:pPr>
          </w:p>
        </w:tc>
        <w:tc>
          <w:tcPr>
            <w:tcW w:w="2420" w:type="dxa"/>
            <w:gridSpan w:val="2"/>
            <w:tcBorders>
              <w:bottom w:val="single" w:color="000000" w:sz="6" w:space="0"/>
            </w:tcBorders>
            <w:vAlign w:val="top"/>
          </w:tcPr>
          <w:p w14:paraId="42BD822D">
            <w:pPr>
              <w:spacing w:before="245" w:line="274" w:lineRule="exact"/>
              <w:ind w:left="37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YS</w:t>
            </w:r>
            <w:r>
              <w:rPr>
                <w:rFonts w:ascii="Times New Roman" w:hAnsi="Times New Roman" w:eastAsia="Times New Roman" w:cs="Times New Roman"/>
                <w:spacing w:val="7"/>
                <w:position w:val="2"/>
                <w:sz w:val="20"/>
                <w:szCs w:val="20"/>
              </w:rPr>
              <w:t>4415212230006</w:t>
            </w:r>
          </w:p>
        </w:tc>
        <w:tc>
          <w:tcPr>
            <w:tcW w:w="2665" w:type="dxa"/>
            <w:gridSpan w:val="2"/>
            <w:tcBorders>
              <w:bottom w:val="single" w:color="000000" w:sz="6" w:space="0"/>
            </w:tcBorders>
            <w:vAlign w:val="top"/>
          </w:tcPr>
          <w:p w14:paraId="07576062">
            <w:pPr>
              <w:pStyle w:val="6"/>
              <w:spacing w:before="139" w:line="254" w:lineRule="auto"/>
              <w:ind w:left="444" w:right="84" w:hanging="347"/>
              <w:rPr>
                <w:sz w:val="20"/>
                <w:szCs w:val="20"/>
              </w:rPr>
            </w:pPr>
            <w:r>
              <w:rPr>
                <w:spacing w:val="11"/>
                <w:sz w:val="20"/>
                <w:szCs w:val="20"/>
              </w:rPr>
              <w:t>东溪河汕尾市可塘</w:t>
            </w:r>
            <w:r>
              <w:rPr>
                <w:rFonts w:ascii="Times New Roman" w:hAnsi="Times New Roman" w:eastAsia="Times New Roman" w:cs="Times New Roman"/>
                <w:spacing w:val="11"/>
                <w:sz w:val="20"/>
                <w:szCs w:val="20"/>
              </w:rPr>
              <w:t>-</w:t>
            </w:r>
            <w:r>
              <w:rPr>
                <w:spacing w:val="11"/>
                <w:sz w:val="20"/>
                <w:szCs w:val="20"/>
              </w:rPr>
              <w:t>赤坑镇</w:t>
            </w:r>
            <w:r>
              <w:rPr>
                <w:rFonts w:ascii="Times New Roman" w:hAnsi="Times New Roman" w:eastAsia="Times New Roman" w:cs="Times New Roman"/>
                <w:spacing w:val="11"/>
                <w:sz w:val="20"/>
                <w:szCs w:val="20"/>
              </w:rPr>
              <w:t>-</w:t>
            </w:r>
            <w:r>
              <w:rPr>
                <w:spacing w:val="11"/>
                <w:sz w:val="20"/>
                <w:szCs w:val="20"/>
              </w:rPr>
              <w:t>平东</w:t>
            </w:r>
            <w:r>
              <w:rPr>
                <w:rFonts w:ascii="Times New Roman" w:hAnsi="Times New Roman" w:eastAsia="Times New Roman" w:cs="Times New Roman"/>
                <w:spacing w:val="11"/>
                <w:sz w:val="20"/>
                <w:szCs w:val="20"/>
              </w:rPr>
              <w:t>-</w:t>
            </w:r>
            <w:r>
              <w:rPr>
                <w:spacing w:val="11"/>
                <w:sz w:val="20"/>
                <w:szCs w:val="20"/>
              </w:rPr>
              <w:t>陶河管控分区</w:t>
            </w:r>
          </w:p>
        </w:tc>
        <w:tc>
          <w:tcPr>
            <w:tcW w:w="2833" w:type="dxa"/>
            <w:gridSpan w:val="2"/>
            <w:tcBorders>
              <w:bottom w:val="single" w:color="000000" w:sz="6" w:space="0"/>
            </w:tcBorders>
            <w:vAlign w:val="top"/>
          </w:tcPr>
          <w:p w14:paraId="21ACCA23">
            <w:pPr>
              <w:pStyle w:val="6"/>
              <w:spacing w:before="276" w:line="228" w:lineRule="auto"/>
              <w:ind w:left="893"/>
              <w:rPr>
                <w:sz w:val="20"/>
                <w:szCs w:val="20"/>
              </w:rPr>
            </w:pPr>
            <w:r>
              <w:rPr>
                <w:spacing w:val="10"/>
                <w:sz w:val="20"/>
                <w:szCs w:val="20"/>
              </w:rPr>
              <w:t>重点管控区</w:t>
            </w:r>
          </w:p>
        </w:tc>
        <w:tc>
          <w:tcPr>
            <w:tcW w:w="248" w:type="dxa"/>
            <w:vMerge w:val="continue"/>
            <w:tcBorders>
              <w:top w:val="nil"/>
              <w:bottom w:val="single" w:color="000000" w:sz="6" w:space="0"/>
              <w:right w:val="single" w:color="000000" w:sz="6" w:space="0"/>
            </w:tcBorders>
            <w:vAlign w:val="top"/>
          </w:tcPr>
          <w:p w14:paraId="24D48B35">
            <w:pPr>
              <w:rPr>
                <w:rFonts w:ascii="Arial"/>
                <w:sz w:val="21"/>
              </w:rPr>
            </w:pPr>
          </w:p>
        </w:tc>
      </w:tr>
    </w:tbl>
    <w:p w14:paraId="4CD66BF8">
      <w:pPr>
        <w:pStyle w:val="2"/>
      </w:pPr>
    </w:p>
    <w:p w14:paraId="59EE6DAC">
      <w:pPr>
        <w:sectPr>
          <w:footerReference r:id="rId11" w:type="default"/>
          <w:pgSz w:w="11906" w:h="16839"/>
          <w:pgMar w:top="1431" w:right="1508" w:bottom="1237" w:left="1508" w:header="0" w:footer="1078" w:gutter="0"/>
          <w:cols w:space="720" w:num="1"/>
        </w:sectPr>
      </w:pPr>
    </w:p>
    <w:p w14:paraId="66C7926C">
      <w:pPr>
        <w:spacing w:before="28"/>
      </w:pPr>
    </w:p>
    <w:tbl>
      <w:tblPr>
        <w:tblStyle w:val="5"/>
        <w:tblW w:w="887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9"/>
        <w:gridCol w:w="239"/>
        <w:gridCol w:w="403"/>
        <w:gridCol w:w="4682"/>
        <w:gridCol w:w="2303"/>
        <w:gridCol w:w="530"/>
        <w:gridCol w:w="248"/>
      </w:tblGrid>
      <w:tr w14:paraId="6FFC7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2" w:hRule="atLeast"/>
        </w:trPr>
        <w:tc>
          <w:tcPr>
            <w:tcW w:w="469" w:type="dxa"/>
            <w:vMerge w:val="restart"/>
            <w:tcBorders>
              <w:top w:val="single" w:color="000000" w:sz="6" w:space="0"/>
              <w:left w:val="single" w:color="000000" w:sz="6" w:space="0"/>
              <w:bottom w:val="nil"/>
            </w:tcBorders>
            <w:vAlign w:val="top"/>
          </w:tcPr>
          <w:p w14:paraId="6AB9E23B">
            <w:pPr>
              <w:rPr>
                <w:rFonts w:ascii="Arial"/>
                <w:sz w:val="21"/>
              </w:rPr>
            </w:pPr>
          </w:p>
        </w:tc>
        <w:tc>
          <w:tcPr>
            <w:tcW w:w="239" w:type="dxa"/>
            <w:vMerge w:val="restart"/>
            <w:tcBorders>
              <w:top w:val="single" w:color="000000" w:sz="6" w:space="0"/>
              <w:bottom w:val="nil"/>
            </w:tcBorders>
            <w:vAlign w:val="top"/>
          </w:tcPr>
          <w:p w14:paraId="147B239F">
            <w:pPr>
              <w:rPr>
                <w:rFonts w:ascii="Arial"/>
                <w:sz w:val="21"/>
              </w:rPr>
            </w:pPr>
          </w:p>
        </w:tc>
        <w:tc>
          <w:tcPr>
            <w:tcW w:w="403" w:type="dxa"/>
            <w:tcBorders>
              <w:top w:val="single" w:color="000000" w:sz="6" w:space="0"/>
            </w:tcBorders>
            <w:textDirection w:val="tbRlV"/>
            <w:vAlign w:val="top"/>
          </w:tcPr>
          <w:p w14:paraId="2DE9C579">
            <w:pPr>
              <w:pStyle w:val="6"/>
              <w:spacing w:before="103" w:line="216" w:lineRule="auto"/>
              <w:ind w:left="2077"/>
              <w:rPr>
                <w:sz w:val="20"/>
                <w:szCs w:val="20"/>
              </w:rPr>
            </w:pPr>
            <w:r>
              <w:rPr>
                <w:spacing w:val="9"/>
                <w:sz w:val="20"/>
                <w:szCs w:val="20"/>
              </w:rPr>
              <w:t>区</w:t>
            </w:r>
            <w:r>
              <w:rPr>
                <w:spacing w:val="-34"/>
                <w:sz w:val="20"/>
                <w:szCs w:val="20"/>
              </w:rPr>
              <w:t xml:space="preserve"> </w:t>
            </w:r>
            <w:r>
              <w:rPr>
                <w:spacing w:val="9"/>
                <w:sz w:val="20"/>
                <w:szCs w:val="20"/>
              </w:rPr>
              <w:t>域</w:t>
            </w:r>
            <w:r>
              <w:rPr>
                <w:spacing w:val="-38"/>
                <w:sz w:val="20"/>
                <w:szCs w:val="20"/>
              </w:rPr>
              <w:t xml:space="preserve"> </w:t>
            </w:r>
            <w:r>
              <w:rPr>
                <w:spacing w:val="9"/>
                <w:sz w:val="20"/>
                <w:szCs w:val="20"/>
              </w:rPr>
              <w:t>布</w:t>
            </w:r>
            <w:r>
              <w:rPr>
                <w:spacing w:val="-36"/>
                <w:sz w:val="20"/>
                <w:szCs w:val="20"/>
              </w:rPr>
              <w:t xml:space="preserve"> </w:t>
            </w:r>
            <w:r>
              <w:rPr>
                <w:spacing w:val="9"/>
                <w:sz w:val="20"/>
                <w:szCs w:val="20"/>
              </w:rPr>
              <w:t>局</w:t>
            </w:r>
            <w:r>
              <w:rPr>
                <w:spacing w:val="-39"/>
                <w:sz w:val="20"/>
                <w:szCs w:val="20"/>
              </w:rPr>
              <w:t xml:space="preserve"> </w:t>
            </w:r>
            <w:r>
              <w:rPr>
                <w:spacing w:val="9"/>
                <w:sz w:val="20"/>
                <w:szCs w:val="20"/>
              </w:rPr>
              <w:t>管</w:t>
            </w:r>
            <w:r>
              <w:rPr>
                <w:spacing w:val="-38"/>
                <w:sz w:val="20"/>
                <w:szCs w:val="20"/>
              </w:rPr>
              <w:t xml:space="preserve"> </w:t>
            </w:r>
            <w:r>
              <w:rPr>
                <w:spacing w:val="9"/>
                <w:sz w:val="20"/>
                <w:szCs w:val="20"/>
              </w:rPr>
              <w:t>控</w:t>
            </w:r>
          </w:p>
        </w:tc>
        <w:tc>
          <w:tcPr>
            <w:tcW w:w="4682" w:type="dxa"/>
            <w:tcBorders>
              <w:top w:val="single" w:color="000000" w:sz="6" w:space="0"/>
            </w:tcBorders>
            <w:vAlign w:val="top"/>
          </w:tcPr>
          <w:p w14:paraId="6A1ACA84">
            <w:pPr>
              <w:pStyle w:val="6"/>
              <w:spacing w:before="9" w:line="251" w:lineRule="auto"/>
              <w:ind w:left="57" w:firstLine="15"/>
              <w:rPr>
                <w:sz w:val="20"/>
                <w:szCs w:val="20"/>
              </w:rPr>
            </w:pPr>
            <w:r>
              <w:rPr>
                <w:rFonts w:ascii="Times New Roman" w:hAnsi="Times New Roman" w:eastAsia="Times New Roman" w:cs="Times New Roman"/>
                <w:spacing w:val="12"/>
                <w:sz w:val="20"/>
                <w:szCs w:val="20"/>
              </w:rPr>
              <w:t xml:space="preserve">1.  </w:t>
            </w:r>
            <w:r>
              <w:rPr>
                <w:spacing w:val="12"/>
                <w:sz w:val="20"/>
                <w:szCs w:val="20"/>
              </w:rPr>
              <w:t>单元内现状入河量农村生活及畜禽养殖污染严</w:t>
            </w:r>
            <w:r>
              <w:rPr>
                <w:spacing w:val="13"/>
                <w:sz w:val="20"/>
                <w:szCs w:val="20"/>
              </w:rPr>
              <w:t>重。需加强单元安畜禽粪污资源化利用，到</w:t>
            </w:r>
            <w:r>
              <w:rPr>
                <w:spacing w:val="-36"/>
                <w:sz w:val="20"/>
                <w:szCs w:val="20"/>
              </w:rPr>
              <w:t xml:space="preserve"> </w:t>
            </w:r>
            <w:r>
              <w:rPr>
                <w:rFonts w:ascii="Times New Roman" w:hAnsi="Times New Roman" w:eastAsia="Times New Roman" w:cs="Times New Roman"/>
                <w:spacing w:val="13"/>
                <w:sz w:val="20"/>
                <w:szCs w:val="20"/>
              </w:rPr>
              <w:t>2020</w:t>
            </w:r>
            <w:r>
              <w:rPr>
                <w:spacing w:val="6"/>
                <w:sz w:val="20"/>
                <w:szCs w:val="20"/>
              </w:rPr>
              <w:t>年底前，畜禽粪污综合利用率达到</w:t>
            </w:r>
            <w:r>
              <w:rPr>
                <w:spacing w:val="-39"/>
                <w:sz w:val="20"/>
                <w:szCs w:val="20"/>
              </w:rPr>
              <w:t xml:space="preserve"> </w:t>
            </w:r>
            <w:r>
              <w:rPr>
                <w:rFonts w:ascii="Times New Roman" w:hAnsi="Times New Roman" w:eastAsia="Times New Roman" w:cs="Times New Roman"/>
                <w:spacing w:val="6"/>
                <w:sz w:val="20"/>
                <w:szCs w:val="20"/>
              </w:rPr>
              <w:t>75%</w:t>
            </w:r>
            <w:r>
              <w:rPr>
                <w:spacing w:val="6"/>
                <w:sz w:val="20"/>
                <w:szCs w:val="20"/>
              </w:rPr>
              <w:t>以</w:t>
            </w:r>
            <w:r>
              <w:rPr>
                <w:spacing w:val="5"/>
                <w:sz w:val="20"/>
                <w:szCs w:val="20"/>
              </w:rPr>
              <w:t>上，畜禽</w:t>
            </w:r>
            <w:r>
              <w:rPr>
                <w:spacing w:val="15"/>
                <w:sz w:val="20"/>
                <w:szCs w:val="20"/>
              </w:rPr>
              <w:t>规模养殖场粪污处理设施装备配套率达到</w:t>
            </w:r>
            <w:r>
              <w:rPr>
                <w:spacing w:val="-30"/>
                <w:sz w:val="20"/>
                <w:szCs w:val="20"/>
              </w:rPr>
              <w:t xml:space="preserve"> </w:t>
            </w:r>
            <w:r>
              <w:rPr>
                <w:rFonts w:ascii="Times New Roman" w:hAnsi="Times New Roman" w:eastAsia="Times New Roman" w:cs="Times New Roman"/>
                <w:spacing w:val="15"/>
                <w:sz w:val="20"/>
                <w:szCs w:val="20"/>
              </w:rPr>
              <w:t>9</w:t>
            </w:r>
            <w:r>
              <w:rPr>
                <w:rFonts w:ascii="Times New Roman" w:hAnsi="Times New Roman" w:eastAsia="Times New Roman" w:cs="Times New Roman"/>
                <w:spacing w:val="14"/>
                <w:sz w:val="20"/>
                <w:szCs w:val="20"/>
              </w:rPr>
              <w:t>5%</w:t>
            </w:r>
            <w:r>
              <w:rPr>
                <w:spacing w:val="14"/>
                <w:sz w:val="20"/>
                <w:szCs w:val="20"/>
              </w:rPr>
              <w:t>以</w:t>
            </w:r>
            <w:r>
              <w:rPr>
                <w:sz w:val="20"/>
                <w:szCs w:val="20"/>
              </w:rPr>
              <w:t>上；推进农业面源污染治理，控制农药化肥使用量，</w:t>
            </w:r>
            <w:r>
              <w:rPr>
                <w:spacing w:val="9"/>
                <w:sz w:val="20"/>
                <w:szCs w:val="20"/>
              </w:rPr>
              <w:t>到</w:t>
            </w:r>
            <w:r>
              <w:rPr>
                <w:spacing w:val="-41"/>
                <w:sz w:val="20"/>
                <w:szCs w:val="20"/>
              </w:rPr>
              <w:t xml:space="preserve"> </w:t>
            </w:r>
            <w:r>
              <w:rPr>
                <w:rFonts w:ascii="Times New Roman" w:hAnsi="Times New Roman" w:eastAsia="Times New Roman" w:cs="Times New Roman"/>
                <w:spacing w:val="9"/>
                <w:sz w:val="20"/>
                <w:szCs w:val="20"/>
              </w:rPr>
              <w:t xml:space="preserve">2020 </w:t>
            </w:r>
            <w:r>
              <w:rPr>
                <w:spacing w:val="9"/>
                <w:sz w:val="20"/>
                <w:szCs w:val="20"/>
              </w:rPr>
              <w:t>年底前，测土配方施肥技术覆盖率达</w:t>
            </w:r>
            <w:r>
              <w:rPr>
                <w:spacing w:val="-34"/>
                <w:sz w:val="20"/>
                <w:szCs w:val="20"/>
              </w:rPr>
              <w:t xml:space="preserve"> </w:t>
            </w:r>
            <w:r>
              <w:rPr>
                <w:rFonts w:ascii="Times New Roman" w:hAnsi="Times New Roman" w:eastAsia="Times New Roman" w:cs="Times New Roman"/>
                <w:spacing w:val="9"/>
                <w:sz w:val="20"/>
                <w:szCs w:val="20"/>
              </w:rPr>
              <w:t>9</w:t>
            </w:r>
            <w:r>
              <w:rPr>
                <w:rFonts w:ascii="Times New Roman" w:hAnsi="Times New Roman" w:eastAsia="Times New Roman" w:cs="Times New Roman"/>
                <w:spacing w:val="8"/>
                <w:sz w:val="20"/>
                <w:szCs w:val="20"/>
              </w:rPr>
              <w:t>0%</w:t>
            </w:r>
            <w:r>
              <w:rPr>
                <w:spacing w:val="-1"/>
                <w:sz w:val="20"/>
                <w:szCs w:val="20"/>
              </w:rPr>
              <w:t>以上，主要农作物化肥、农药利用率达到</w:t>
            </w:r>
            <w:r>
              <w:rPr>
                <w:spacing w:val="-28"/>
                <w:sz w:val="20"/>
                <w:szCs w:val="20"/>
              </w:rPr>
              <w:t xml:space="preserve"> </w:t>
            </w:r>
            <w:r>
              <w:rPr>
                <w:rFonts w:ascii="Times New Roman" w:hAnsi="Times New Roman" w:eastAsia="Times New Roman" w:cs="Times New Roman"/>
                <w:spacing w:val="-1"/>
                <w:sz w:val="20"/>
                <w:szCs w:val="20"/>
              </w:rPr>
              <w:t>40%</w:t>
            </w:r>
            <w:r>
              <w:rPr>
                <w:spacing w:val="-1"/>
                <w:sz w:val="20"/>
                <w:szCs w:val="20"/>
              </w:rPr>
              <w:t>以上；</w:t>
            </w:r>
          </w:p>
          <w:p w14:paraId="46EFD469">
            <w:pPr>
              <w:pStyle w:val="6"/>
              <w:spacing w:before="2" w:line="251" w:lineRule="auto"/>
              <w:ind w:left="56" w:right="53" w:hanging="3"/>
              <w:rPr>
                <w:sz w:val="20"/>
                <w:szCs w:val="20"/>
              </w:rPr>
            </w:pPr>
            <w:r>
              <w:rPr>
                <w:rFonts w:ascii="Times New Roman" w:hAnsi="Times New Roman" w:eastAsia="Times New Roman" w:cs="Times New Roman"/>
                <w:spacing w:val="13"/>
                <w:sz w:val="20"/>
                <w:szCs w:val="20"/>
              </w:rPr>
              <w:t xml:space="preserve">2.  </w:t>
            </w:r>
            <w:r>
              <w:rPr>
                <w:spacing w:val="13"/>
                <w:sz w:val="20"/>
                <w:szCs w:val="20"/>
              </w:rPr>
              <w:t>园区废水经企业预处理后经污水管网排入开发</w:t>
            </w:r>
            <w:r>
              <w:rPr>
                <w:spacing w:val="7"/>
                <w:sz w:val="20"/>
                <w:szCs w:val="20"/>
              </w:rPr>
              <w:t>区规划建设的污水处理厂，污水处理厂排放标准执</w:t>
            </w:r>
            <w:r>
              <w:rPr>
                <w:spacing w:val="42"/>
                <w:sz w:val="20"/>
                <w:szCs w:val="20"/>
              </w:rPr>
              <w:t>行广东省地方标准</w:t>
            </w:r>
            <w:r>
              <w:rPr>
                <w:spacing w:val="-37"/>
                <w:sz w:val="20"/>
                <w:szCs w:val="20"/>
              </w:rPr>
              <w:t xml:space="preserve"> </w:t>
            </w:r>
            <w:r>
              <w:rPr>
                <w:spacing w:val="42"/>
                <w:sz w:val="20"/>
                <w:szCs w:val="20"/>
              </w:rPr>
              <w:t>《</w:t>
            </w:r>
            <w:r>
              <w:rPr>
                <w:spacing w:val="-22"/>
                <w:sz w:val="20"/>
                <w:szCs w:val="20"/>
              </w:rPr>
              <w:t xml:space="preserve"> </w:t>
            </w:r>
            <w:r>
              <w:rPr>
                <w:spacing w:val="42"/>
                <w:sz w:val="20"/>
                <w:szCs w:val="20"/>
              </w:rPr>
              <w:t>水污染物排放限值</w:t>
            </w:r>
            <w:r>
              <w:rPr>
                <w:spacing w:val="-32"/>
                <w:sz w:val="20"/>
                <w:szCs w:val="20"/>
              </w:rPr>
              <w:t xml:space="preserve"> </w:t>
            </w:r>
            <w:r>
              <w:rPr>
                <w:spacing w:val="42"/>
                <w:sz w:val="20"/>
                <w:szCs w:val="20"/>
              </w:rPr>
              <w:t>》</w:t>
            </w:r>
            <w:r>
              <w:rPr>
                <w:sz w:val="20"/>
                <w:szCs w:val="20"/>
              </w:rPr>
              <w:t xml:space="preserve"> </w:t>
            </w:r>
            <w:r>
              <w:rPr>
                <w:spacing w:val="6"/>
                <w:sz w:val="20"/>
                <w:szCs w:val="20"/>
              </w:rPr>
              <w:t>（</w:t>
            </w:r>
            <w:r>
              <w:rPr>
                <w:rFonts w:ascii="Times New Roman" w:hAnsi="Times New Roman" w:eastAsia="Times New Roman" w:cs="Times New Roman"/>
                <w:sz w:val="20"/>
                <w:szCs w:val="20"/>
              </w:rPr>
              <w:t>DB</w:t>
            </w:r>
            <w:r>
              <w:rPr>
                <w:rFonts w:ascii="Times New Roman" w:hAnsi="Times New Roman" w:eastAsia="Times New Roman" w:cs="Times New Roman"/>
                <w:spacing w:val="6"/>
                <w:sz w:val="20"/>
                <w:szCs w:val="20"/>
              </w:rPr>
              <w:t>44/26-2001</w:t>
            </w:r>
            <w:r>
              <w:rPr>
                <w:spacing w:val="6"/>
                <w:sz w:val="20"/>
                <w:szCs w:val="20"/>
              </w:rPr>
              <w:t>）第二时段一级排放标准和《城市</w:t>
            </w:r>
            <w:r>
              <w:rPr>
                <w:spacing w:val="4"/>
                <w:sz w:val="20"/>
                <w:szCs w:val="20"/>
              </w:rPr>
              <w:t>污水处理厂污染物排放标准》（</w:t>
            </w:r>
            <w:r>
              <w:rPr>
                <w:rFonts w:ascii="Times New Roman" w:hAnsi="Times New Roman" w:eastAsia="Times New Roman" w:cs="Times New Roman"/>
                <w:sz w:val="20"/>
                <w:szCs w:val="20"/>
              </w:rPr>
              <w:t>GB</w:t>
            </w:r>
            <w:r>
              <w:rPr>
                <w:rFonts w:ascii="Times New Roman" w:hAnsi="Times New Roman" w:eastAsia="Times New Roman" w:cs="Times New Roman"/>
                <w:spacing w:val="4"/>
                <w:sz w:val="20"/>
                <w:szCs w:val="20"/>
              </w:rPr>
              <w:t>18919-2002</w:t>
            </w:r>
            <w:r>
              <w:rPr>
                <w:spacing w:val="4"/>
                <w:sz w:val="20"/>
                <w:szCs w:val="20"/>
              </w:rPr>
              <w:t>）一</w:t>
            </w:r>
            <w:r>
              <w:rPr>
                <w:spacing w:val="14"/>
                <w:sz w:val="20"/>
                <w:szCs w:val="20"/>
              </w:rPr>
              <w:t>级</w:t>
            </w:r>
            <w:r>
              <w:rPr>
                <w:spacing w:val="-39"/>
                <w:sz w:val="20"/>
                <w:szCs w:val="20"/>
              </w:rPr>
              <w:t xml:space="preserve"> </w:t>
            </w:r>
            <w:r>
              <w:rPr>
                <w:rFonts w:ascii="Times New Roman" w:hAnsi="Times New Roman" w:eastAsia="Times New Roman" w:cs="Times New Roman"/>
                <w:spacing w:val="14"/>
                <w:sz w:val="20"/>
                <w:szCs w:val="20"/>
              </w:rPr>
              <w:t xml:space="preserve">A </w:t>
            </w:r>
            <w:r>
              <w:rPr>
                <w:spacing w:val="14"/>
                <w:sz w:val="20"/>
                <w:szCs w:val="20"/>
              </w:rPr>
              <w:t>标准的较严者，达标尾水就近排入湖埔排洪</w:t>
            </w:r>
            <w:r>
              <w:rPr>
                <w:spacing w:val="4"/>
                <w:sz w:val="20"/>
                <w:szCs w:val="20"/>
              </w:rPr>
              <w:t>渠；</w:t>
            </w:r>
            <w:r>
              <w:rPr>
                <w:rFonts w:ascii="Times New Roman" w:hAnsi="Times New Roman" w:eastAsia="Times New Roman" w:cs="Times New Roman"/>
                <w:spacing w:val="4"/>
                <w:sz w:val="20"/>
                <w:szCs w:val="20"/>
              </w:rPr>
              <w:t xml:space="preserve">2020 </w:t>
            </w:r>
            <w:r>
              <w:rPr>
                <w:spacing w:val="4"/>
                <w:sz w:val="20"/>
                <w:szCs w:val="20"/>
              </w:rPr>
              <w:t>年底完成大湖镇污水处理厂公平、陆丰市</w:t>
            </w:r>
            <w:r>
              <w:rPr>
                <w:spacing w:val="7"/>
                <w:sz w:val="20"/>
                <w:szCs w:val="20"/>
              </w:rPr>
              <w:t>潭西镇污水处理厂、上英镇污水处理厂和河西镇污</w:t>
            </w:r>
            <w:r>
              <w:rPr>
                <w:spacing w:val="9"/>
                <w:sz w:val="20"/>
                <w:szCs w:val="20"/>
              </w:rPr>
              <w:t>水处理厂主体工程建设及配套污水收集管网；</w:t>
            </w:r>
          </w:p>
          <w:p w14:paraId="7C1F140E">
            <w:pPr>
              <w:pStyle w:val="6"/>
              <w:spacing w:line="249" w:lineRule="auto"/>
              <w:ind w:left="57" w:right="53"/>
              <w:rPr>
                <w:sz w:val="20"/>
                <w:szCs w:val="20"/>
              </w:rPr>
            </w:pPr>
            <w:r>
              <w:rPr>
                <w:rFonts w:ascii="Times New Roman" w:hAnsi="Times New Roman" w:eastAsia="Times New Roman" w:cs="Times New Roman"/>
                <w:spacing w:val="10"/>
                <w:sz w:val="20"/>
                <w:szCs w:val="20"/>
              </w:rPr>
              <w:t xml:space="preserve">3.  </w:t>
            </w:r>
            <w:r>
              <w:rPr>
                <w:spacing w:val="10"/>
                <w:sz w:val="20"/>
                <w:szCs w:val="20"/>
              </w:rPr>
              <w:t>强化农村生活污水处理，</w:t>
            </w:r>
            <w:r>
              <w:rPr>
                <w:rFonts w:ascii="Times New Roman" w:hAnsi="Times New Roman" w:eastAsia="Times New Roman" w:cs="Times New Roman"/>
                <w:spacing w:val="10"/>
                <w:sz w:val="20"/>
                <w:szCs w:val="20"/>
              </w:rPr>
              <w:t>2020</w:t>
            </w:r>
            <w:r>
              <w:rPr>
                <w:rFonts w:ascii="Times New Roman" w:hAnsi="Times New Roman" w:eastAsia="Times New Roman" w:cs="Times New Roman"/>
                <w:spacing w:val="9"/>
                <w:sz w:val="20"/>
                <w:szCs w:val="20"/>
              </w:rPr>
              <w:t xml:space="preserve"> </w:t>
            </w:r>
            <w:r>
              <w:rPr>
                <w:spacing w:val="9"/>
                <w:sz w:val="20"/>
                <w:szCs w:val="20"/>
              </w:rPr>
              <w:t>年底完成东溪河</w:t>
            </w:r>
            <w:r>
              <w:rPr>
                <w:spacing w:val="7"/>
                <w:sz w:val="20"/>
                <w:szCs w:val="20"/>
              </w:rPr>
              <w:t>流域海丰段</w:t>
            </w:r>
            <w:r>
              <w:rPr>
                <w:spacing w:val="-37"/>
                <w:sz w:val="20"/>
                <w:szCs w:val="20"/>
              </w:rPr>
              <w:t xml:space="preserve"> </w:t>
            </w:r>
            <w:r>
              <w:rPr>
                <w:rFonts w:ascii="Times New Roman" w:hAnsi="Times New Roman" w:eastAsia="Times New Roman" w:cs="Times New Roman"/>
                <w:spacing w:val="7"/>
                <w:sz w:val="20"/>
                <w:szCs w:val="20"/>
              </w:rPr>
              <w:t>139</w:t>
            </w:r>
            <w:r>
              <w:rPr>
                <w:rFonts w:ascii="Times New Roman" w:hAnsi="Times New Roman" w:eastAsia="Times New Roman" w:cs="Times New Roman"/>
                <w:spacing w:val="-10"/>
                <w:sz w:val="20"/>
                <w:szCs w:val="20"/>
              </w:rPr>
              <w:t xml:space="preserve"> </w:t>
            </w:r>
            <w:r>
              <w:rPr>
                <w:spacing w:val="7"/>
                <w:sz w:val="20"/>
                <w:szCs w:val="20"/>
              </w:rPr>
              <w:t>个自然村生活污水处理设施建设及雨污分流管网建设；加强日常重点监管，确保流域</w:t>
            </w:r>
            <w:r>
              <w:rPr>
                <w:spacing w:val="10"/>
                <w:sz w:val="20"/>
                <w:szCs w:val="20"/>
              </w:rPr>
              <w:t>内</w:t>
            </w:r>
            <w:r>
              <w:rPr>
                <w:rFonts w:ascii="Times New Roman" w:hAnsi="Times New Roman" w:eastAsia="Times New Roman" w:cs="Times New Roman"/>
                <w:spacing w:val="10"/>
                <w:sz w:val="20"/>
                <w:szCs w:val="20"/>
              </w:rPr>
              <w:t>4</w:t>
            </w:r>
            <w:r>
              <w:rPr>
                <w:rFonts w:ascii="Times New Roman" w:hAnsi="Times New Roman" w:eastAsia="Times New Roman" w:cs="Times New Roman"/>
                <w:spacing w:val="-8"/>
                <w:sz w:val="20"/>
                <w:szCs w:val="20"/>
              </w:rPr>
              <w:t xml:space="preserve"> </w:t>
            </w:r>
            <w:r>
              <w:rPr>
                <w:spacing w:val="10"/>
                <w:sz w:val="20"/>
                <w:szCs w:val="20"/>
              </w:rPr>
              <w:t>家涉水重点企业污染物排放达到行业排放限值</w:t>
            </w:r>
            <w:r>
              <w:rPr>
                <w:spacing w:val="2"/>
                <w:sz w:val="20"/>
                <w:szCs w:val="20"/>
              </w:rPr>
              <w:t>标准。</w:t>
            </w:r>
          </w:p>
        </w:tc>
        <w:tc>
          <w:tcPr>
            <w:tcW w:w="2303" w:type="dxa"/>
            <w:tcBorders>
              <w:top w:val="single" w:color="000000" w:sz="6" w:space="0"/>
            </w:tcBorders>
            <w:vAlign w:val="top"/>
          </w:tcPr>
          <w:p w14:paraId="11A7D3A2">
            <w:pPr>
              <w:spacing w:line="296" w:lineRule="auto"/>
              <w:rPr>
                <w:rFonts w:ascii="Arial"/>
                <w:sz w:val="21"/>
              </w:rPr>
            </w:pPr>
          </w:p>
          <w:p w14:paraId="6D5770C8">
            <w:pPr>
              <w:spacing w:line="296" w:lineRule="auto"/>
              <w:rPr>
                <w:rFonts w:ascii="Arial"/>
                <w:sz w:val="21"/>
              </w:rPr>
            </w:pPr>
          </w:p>
          <w:p w14:paraId="4F787055">
            <w:pPr>
              <w:spacing w:line="297" w:lineRule="auto"/>
              <w:rPr>
                <w:rFonts w:ascii="Arial"/>
                <w:sz w:val="21"/>
              </w:rPr>
            </w:pPr>
          </w:p>
          <w:p w14:paraId="5F369F86">
            <w:pPr>
              <w:pStyle w:val="6"/>
              <w:spacing w:before="65" w:line="251" w:lineRule="auto"/>
              <w:ind w:left="65" w:right="50" w:firstLine="15"/>
              <w:rPr>
                <w:sz w:val="20"/>
                <w:szCs w:val="20"/>
              </w:rPr>
            </w:pPr>
            <w:r>
              <w:rPr>
                <w:rFonts w:ascii="Times New Roman" w:hAnsi="Times New Roman" w:eastAsia="Times New Roman" w:cs="Times New Roman"/>
                <w:spacing w:val="12"/>
                <w:sz w:val="20"/>
                <w:szCs w:val="20"/>
              </w:rPr>
              <w:t>1</w:t>
            </w:r>
            <w:r>
              <w:rPr>
                <w:rFonts w:ascii="Times New Roman" w:hAnsi="Times New Roman" w:eastAsia="Times New Roman" w:cs="Times New Roman"/>
                <w:spacing w:val="-23"/>
                <w:sz w:val="20"/>
                <w:szCs w:val="20"/>
              </w:rPr>
              <w:t xml:space="preserve"> </w:t>
            </w:r>
            <w:r>
              <w:rPr>
                <w:spacing w:val="12"/>
                <w:sz w:val="20"/>
                <w:szCs w:val="20"/>
              </w:rPr>
              <w:t>、项</w:t>
            </w:r>
            <w:r>
              <w:rPr>
                <w:spacing w:val="-23"/>
                <w:sz w:val="20"/>
                <w:szCs w:val="20"/>
              </w:rPr>
              <w:t xml:space="preserve"> </w:t>
            </w:r>
            <w:r>
              <w:rPr>
                <w:spacing w:val="12"/>
                <w:sz w:val="20"/>
                <w:szCs w:val="20"/>
              </w:rPr>
              <w:t>目主要</w:t>
            </w:r>
            <w:r>
              <w:rPr>
                <w:spacing w:val="-59"/>
                <w:sz w:val="20"/>
                <w:szCs w:val="20"/>
              </w:rPr>
              <w:t xml:space="preserve"> </w:t>
            </w:r>
            <w:r>
              <w:rPr>
                <w:spacing w:val="12"/>
                <w:sz w:val="20"/>
                <w:szCs w:val="20"/>
              </w:rPr>
              <w:t>从事粿条（河粉）</w:t>
            </w:r>
            <w:r>
              <w:rPr>
                <w:spacing w:val="-42"/>
                <w:sz w:val="20"/>
                <w:szCs w:val="20"/>
              </w:rPr>
              <w:t xml:space="preserve"> </w:t>
            </w:r>
            <w:r>
              <w:rPr>
                <w:spacing w:val="12"/>
                <w:sz w:val="20"/>
                <w:szCs w:val="20"/>
              </w:rPr>
              <w:t>、炒米（爆米</w:t>
            </w:r>
            <w:r>
              <w:rPr>
                <w:spacing w:val="10"/>
                <w:sz w:val="20"/>
                <w:szCs w:val="20"/>
              </w:rPr>
              <w:t>花）</w:t>
            </w:r>
            <w:r>
              <w:rPr>
                <w:spacing w:val="-40"/>
                <w:sz w:val="20"/>
                <w:szCs w:val="20"/>
              </w:rPr>
              <w:t xml:space="preserve"> </w:t>
            </w:r>
            <w:r>
              <w:rPr>
                <w:spacing w:val="10"/>
                <w:sz w:val="20"/>
                <w:szCs w:val="20"/>
              </w:rPr>
              <w:t>、糕粉（米淀粉）</w:t>
            </w:r>
            <w:r>
              <w:rPr>
                <w:spacing w:val="18"/>
                <w:sz w:val="20"/>
                <w:szCs w:val="20"/>
              </w:rPr>
              <w:t>的加工生产，不属于畜</w:t>
            </w:r>
            <w:r>
              <w:rPr>
                <w:spacing w:val="17"/>
                <w:sz w:val="20"/>
                <w:szCs w:val="20"/>
              </w:rPr>
              <w:t>禽养殖项目，不产生农</w:t>
            </w:r>
            <w:r>
              <w:rPr>
                <w:spacing w:val="7"/>
                <w:sz w:val="20"/>
                <w:szCs w:val="20"/>
              </w:rPr>
              <w:t>村农业面源污染。</w:t>
            </w:r>
          </w:p>
          <w:p w14:paraId="7EB9D208">
            <w:pPr>
              <w:pStyle w:val="6"/>
              <w:spacing w:before="1" w:line="251" w:lineRule="auto"/>
              <w:ind w:left="66" w:right="50" w:hanging="6"/>
              <w:rPr>
                <w:sz w:val="20"/>
                <w:szCs w:val="20"/>
              </w:rPr>
            </w:pPr>
            <w:r>
              <w:rPr>
                <w:rFonts w:ascii="Times New Roman" w:hAnsi="Times New Roman" w:eastAsia="Times New Roman" w:cs="Times New Roman"/>
                <w:spacing w:val="14"/>
                <w:sz w:val="20"/>
                <w:szCs w:val="20"/>
              </w:rPr>
              <w:t>2</w:t>
            </w:r>
            <w:r>
              <w:rPr>
                <w:rFonts w:ascii="Times New Roman" w:hAnsi="Times New Roman" w:eastAsia="Times New Roman" w:cs="Times New Roman"/>
                <w:spacing w:val="-24"/>
                <w:sz w:val="20"/>
                <w:szCs w:val="20"/>
              </w:rPr>
              <w:t xml:space="preserve"> </w:t>
            </w:r>
            <w:r>
              <w:rPr>
                <w:spacing w:val="14"/>
                <w:sz w:val="20"/>
                <w:szCs w:val="20"/>
              </w:rPr>
              <w:t>、项</w:t>
            </w:r>
            <w:r>
              <w:rPr>
                <w:spacing w:val="-23"/>
                <w:sz w:val="20"/>
                <w:szCs w:val="20"/>
              </w:rPr>
              <w:t xml:space="preserve"> </w:t>
            </w:r>
            <w:r>
              <w:rPr>
                <w:spacing w:val="14"/>
                <w:sz w:val="20"/>
                <w:szCs w:val="20"/>
              </w:rPr>
              <w:t>目选址</w:t>
            </w:r>
            <w:r>
              <w:rPr>
                <w:spacing w:val="-58"/>
                <w:sz w:val="20"/>
                <w:szCs w:val="20"/>
              </w:rPr>
              <w:t xml:space="preserve"> </w:t>
            </w:r>
            <w:r>
              <w:rPr>
                <w:spacing w:val="14"/>
                <w:sz w:val="20"/>
                <w:szCs w:val="20"/>
              </w:rPr>
              <w:t>不在工业</w:t>
            </w:r>
            <w:r>
              <w:rPr>
                <w:spacing w:val="17"/>
                <w:sz w:val="20"/>
                <w:szCs w:val="20"/>
              </w:rPr>
              <w:t>园区，但生产废水经预处理后，排入赤坑镇污</w:t>
            </w:r>
            <w:r>
              <w:rPr>
                <w:spacing w:val="5"/>
                <w:sz w:val="20"/>
                <w:szCs w:val="20"/>
              </w:rPr>
              <w:t>水处理厂。</w:t>
            </w:r>
          </w:p>
          <w:p w14:paraId="24E2103F">
            <w:pPr>
              <w:pStyle w:val="6"/>
              <w:spacing w:before="2" w:line="259" w:lineRule="auto"/>
              <w:ind w:left="66" w:right="50" w:hanging="1"/>
              <w:rPr>
                <w:sz w:val="20"/>
                <w:szCs w:val="20"/>
              </w:rPr>
            </w:pPr>
            <w:r>
              <w:rPr>
                <w:rFonts w:ascii="Times New Roman" w:hAnsi="Times New Roman" w:eastAsia="Times New Roman" w:cs="Times New Roman"/>
                <w:spacing w:val="9"/>
                <w:sz w:val="20"/>
                <w:szCs w:val="20"/>
              </w:rPr>
              <w:t>3</w:t>
            </w:r>
            <w:r>
              <w:rPr>
                <w:rFonts w:ascii="Times New Roman" w:hAnsi="Times New Roman" w:eastAsia="Times New Roman" w:cs="Times New Roman"/>
                <w:spacing w:val="-21"/>
                <w:sz w:val="20"/>
                <w:szCs w:val="20"/>
              </w:rPr>
              <w:t xml:space="preserve"> </w:t>
            </w:r>
            <w:r>
              <w:rPr>
                <w:spacing w:val="9"/>
                <w:sz w:val="20"/>
                <w:szCs w:val="20"/>
              </w:rPr>
              <w:t>、项</w:t>
            </w:r>
            <w:r>
              <w:rPr>
                <w:spacing w:val="-23"/>
                <w:sz w:val="20"/>
                <w:szCs w:val="20"/>
              </w:rPr>
              <w:t xml:space="preserve"> </w:t>
            </w:r>
            <w:r>
              <w:rPr>
                <w:spacing w:val="9"/>
                <w:sz w:val="20"/>
                <w:szCs w:val="20"/>
              </w:rPr>
              <w:t>目位</w:t>
            </w:r>
            <w:r>
              <w:rPr>
                <w:spacing w:val="-60"/>
                <w:sz w:val="20"/>
                <w:szCs w:val="20"/>
              </w:rPr>
              <w:t xml:space="preserve"> </w:t>
            </w:r>
            <w:r>
              <w:rPr>
                <w:spacing w:val="9"/>
                <w:sz w:val="20"/>
                <w:szCs w:val="20"/>
              </w:rPr>
              <w:t>于</w:t>
            </w:r>
            <w:r>
              <w:rPr>
                <w:spacing w:val="-55"/>
                <w:sz w:val="20"/>
                <w:szCs w:val="20"/>
              </w:rPr>
              <w:t xml:space="preserve"> </w:t>
            </w:r>
            <w:r>
              <w:rPr>
                <w:spacing w:val="9"/>
                <w:sz w:val="20"/>
                <w:szCs w:val="20"/>
              </w:rPr>
              <w:t>赤坑镇可</w:t>
            </w:r>
            <w:r>
              <w:rPr>
                <w:spacing w:val="17"/>
                <w:sz w:val="20"/>
                <w:szCs w:val="20"/>
              </w:rPr>
              <w:t>汕公路东侧富升珍珠厂内，是城镇建成区，有</w:t>
            </w:r>
            <w:r>
              <w:rPr>
                <w:spacing w:val="7"/>
                <w:sz w:val="20"/>
                <w:szCs w:val="20"/>
              </w:rPr>
              <w:t>完善的雨污分流管道。</w:t>
            </w:r>
          </w:p>
        </w:tc>
        <w:tc>
          <w:tcPr>
            <w:tcW w:w="530" w:type="dxa"/>
            <w:tcBorders>
              <w:top w:val="single" w:color="000000" w:sz="6" w:space="0"/>
            </w:tcBorders>
            <w:vAlign w:val="top"/>
          </w:tcPr>
          <w:p w14:paraId="699CD318">
            <w:pPr>
              <w:spacing w:line="243" w:lineRule="auto"/>
              <w:rPr>
                <w:rFonts w:ascii="Arial"/>
                <w:sz w:val="21"/>
              </w:rPr>
            </w:pPr>
          </w:p>
          <w:p w14:paraId="3D5C2D0F">
            <w:pPr>
              <w:spacing w:line="243" w:lineRule="auto"/>
              <w:rPr>
                <w:rFonts w:ascii="Arial"/>
                <w:sz w:val="21"/>
              </w:rPr>
            </w:pPr>
          </w:p>
          <w:p w14:paraId="3F4BC223">
            <w:pPr>
              <w:spacing w:line="243" w:lineRule="auto"/>
              <w:rPr>
                <w:rFonts w:ascii="Arial"/>
                <w:sz w:val="21"/>
              </w:rPr>
            </w:pPr>
          </w:p>
          <w:p w14:paraId="46899925">
            <w:pPr>
              <w:spacing w:line="243" w:lineRule="auto"/>
              <w:rPr>
                <w:rFonts w:ascii="Arial"/>
                <w:sz w:val="21"/>
              </w:rPr>
            </w:pPr>
          </w:p>
          <w:p w14:paraId="13C54BF6">
            <w:pPr>
              <w:spacing w:line="243" w:lineRule="auto"/>
              <w:rPr>
                <w:rFonts w:ascii="Arial"/>
                <w:sz w:val="21"/>
              </w:rPr>
            </w:pPr>
          </w:p>
          <w:p w14:paraId="09A836DF">
            <w:pPr>
              <w:spacing w:line="243" w:lineRule="auto"/>
              <w:rPr>
                <w:rFonts w:ascii="Arial"/>
                <w:sz w:val="21"/>
              </w:rPr>
            </w:pPr>
          </w:p>
          <w:p w14:paraId="22FFD9BA">
            <w:pPr>
              <w:spacing w:line="243" w:lineRule="auto"/>
              <w:rPr>
                <w:rFonts w:ascii="Arial"/>
                <w:sz w:val="21"/>
              </w:rPr>
            </w:pPr>
          </w:p>
          <w:p w14:paraId="165C1980">
            <w:pPr>
              <w:spacing w:line="244" w:lineRule="auto"/>
              <w:rPr>
                <w:rFonts w:ascii="Arial"/>
                <w:sz w:val="21"/>
              </w:rPr>
            </w:pPr>
          </w:p>
          <w:p w14:paraId="6A8CAE44">
            <w:pPr>
              <w:spacing w:line="244" w:lineRule="auto"/>
              <w:rPr>
                <w:rFonts w:ascii="Arial"/>
                <w:sz w:val="21"/>
              </w:rPr>
            </w:pPr>
          </w:p>
          <w:p w14:paraId="135F96F8">
            <w:pPr>
              <w:spacing w:line="244" w:lineRule="auto"/>
              <w:rPr>
                <w:rFonts w:ascii="Arial"/>
                <w:sz w:val="21"/>
              </w:rPr>
            </w:pPr>
          </w:p>
          <w:p w14:paraId="5DD6093D">
            <w:pPr>
              <w:spacing w:line="245" w:lineRule="auto"/>
              <w:rPr>
                <w:rFonts w:ascii="Arial"/>
                <w:sz w:val="21"/>
              </w:rPr>
            </w:pPr>
          </w:p>
          <w:p w14:paraId="2FA3EB63">
            <w:pPr>
              <w:pStyle w:val="6"/>
              <w:spacing w:before="64" w:line="228" w:lineRule="auto"/>
              <w:ind w:left="63"/>
              <w:rPr>
                <w:sz w:val="20"/>
                <w:szCs w:val="20"/>
              </w:rPr>
            </w:pPr>
            <w:r>
              <w:rPr>
                <w:spacing w:val="7"/>
                <w:sz w:val="20"/>
                <w:szCs w:val="20"/>
              </w:rPr>
              <w:t>相符</w:t>
            </w:r>
          </w:p>
        </w:tc>
        <w:tc>
          <w:tcPr>
            <w:tcW w:w="248" w:type="dxa"/>
            <w:vMerge w:val="restart"/>
            <w:tcBorders>
              <w:top w:val="single" w:color="000000" w:sz="6" w:space="0"/>
              <w:bottom w:val="nil"/>
              <w:right w:val="single" w:color="000000" w:sz="6" w:space="0"/>
            </w:tcBorders>
            <w:vAlign w:val="top"/>
          </w:tcPr>
          <w:p w14:paraId="161C1397">
            <w:pPr>
              <w:rPr>
                <w:rFonts w:ascii="Arial"/>
                <w:sz w:val="21"/>
              </w:rPr>
            </w:pPr>
          </w:p>
        </w:tc>
      </w:tr>
      <w:tr w14:paraId="2CD28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9" w:hRule="atLeast"/>
        </w:trPr>
        <w:tc>
          <w:tcPr>
            <w:tcW w:w="469" w:type="dxa"/>
            <w:vMerge w:val="continue"/>
            <w:tcBorders>
              <w:top w:val="nil"/>
              <w:left w:val="single" w:color="000000" w:sz="6" w:space="0"/>
              <w:bottom w:val="nil"/>
            </w:tcBorders>
            <w:vAlign w:val="top"/>
          </w:tcPr>
          <w:p w14:paraId="6293F0C4">
            <w:pPr>
              <w:rPr>
                <w:rFonts w:ascii="Arial"/>
                <w:sz w:val="21"/>
              </w:rPr>
            </w:pPr>
          </w:p>
        </w:tc>
        <w:tc>
          <w:tcPr>
            <w:tcW w:w="239" w:type="dxa"/>
            <w:vMerge w:val="continue"/>
            <w:tcBorders>
              <w:top w:val="nil"/>
              <w:bottom w:val="nil"/>
            </w:tcBorders>
            <w:vAlign w:val="top"/>
          </w:tcPr>
          <w:p w14:paraId="356D99A9">
            <w:pPr>
              <w:rPr>
                <w:rFonts w:ascii="Arial"/>
                <w:sz w:val="21"/>
              </w:rPr>
            </w:pPr>
          </w:p>
        </w:tc>
        <w:tc>
          <w:tcPr>
            <w:tcW w:w="403" w:type="dxa"/>
            <w:textDirection w:val="tbRlV"/>
            <w:vAlign w:val="top"/>
          </w:tcPr>
          <w:p w14:paraId="1285A876">
            <w:pPr>
              <w:pStyle w:val="6"/>
              <w:spacing w:before="103" w:line="218" w:lineRule="auto"/>
              <w:ind w:left="855"/>
              <w:rPr>
                <w:sz w:val="20"/>
                <w:szCs w:val="20"/>
              </w:rPr>
            </w:pPr>
            <w:r>
              <w:rPr>
                <w:spacing w:val="9"/>
                <w:sz w:val="20"/>
                <w:szCs w:val="20"/>
              </w:rPr>
              <w:t>能</w:t>
            </w:r>
            <w:r>
              <w:rPr>
                <w:spacing w:val="-36"/>
                <w:sz w:val="20"/>
                <w:szCs w:val="20"/>
              </w:rPr>
              <w:t xml:space="preserve"> </w:t>
            </w:r>
            <w:r>
              <w:rPr>
                <w:spacing w:val="9"/>
                <w:sz w:val="20"/>
                <w:szCs w:val="20"/>
              </w:rPr>
              <w:t>源</w:t>
            </w:r>
            <w:r>
              <w:rPr>
                <w:spacing w:val="-39"/>
                <w:sz w:val="20"/>
                <w:szCs w:val="20"/>
              </w:rPr>
              <w:t xml:space="preserve"> </w:t>
            </w:r>
            <w:r>
              <w:rPr>
                <w:spacing w:val="9"/>
                <w:sz w:val="20"/>
                <w:szCs w:val="20"/>
              </w:rPr>
              <w:t>资</w:t>
            </w:r>
            <w:r>
              <w:rPr>
                <w:spacing w:val="-36"/>
                <w:sz w:val="20"/>
                <w:szCs w:val="20"/>
              </w:rPr>
              <w:t xml:space="preserve"> </w:t>
            </w:r>
            <w:r>
              <w:rPr>
                <w:spacing w:val="9"/>
                <w:sz w:val="20"/>
                <w:szCs w:val="20"/>
              </w:rPr>
              <w:t>源</w:t>
            </w:r>
            <w:r>
              <w:rPr>
                <w:spacing w:val="-38"/>
                <w:sz w:val="20"/>
                <w:szCs w:val="20"/>
              </w:rPr>
              <w:t xml:space="preserve"> </w:t>
            </w:r>
            <w:r>
              <w:rPr>
                <w:spacing w:val="9"/>
                <w:sz w:val="20"/>
                <w:szCs w:val="20"/>
              </w:rPr>
              <w:t>利</w:t>
            </w:r>
            <w:r>
              <w:rPr>
                <w:spacing w:val="-36"/>
                <w:sz w:val="20"/>
                <w:szCs w:val="20"/>
              </w:rPr>
              <w:t xml:space="preserve"> </w:t>
            </w:r>
            <w:r>
              <w:rPr>
                <w:spacing w:val="9"/>
                <w:sz w:val="20"/>
                <w:szCs w:val="20"/>
              </w:rPr>
              <w:t>用</w:t>
            </w:r>
          </w:p>
        </w:tc>
        <w:tc>
          <w:tcPr>
            <w:tcW w:w="4682" w:type="dxa"/>
            <w:vAlign w:val="top"/>
          </w:tcPr>
          <w:p w14:paraId="403CAEAB">
            <w:pPr>
              <w:pStyle w:val="6"/>
              <w:spacing w:before="281" w:line="251" w:lineRule="auto"/>
              <w:ind w:left="58" w:right="53" w:firstLine="14"/>
              <w:rPr>
                <w:sz w:val="20"/>
                <w:szCs w:val="20"/>
              </w:rPr>
            </w:pPr>
            <w:r>
              <w:rPr>
                <w:rFonts w:ascii="Times New Roman" w:hAnsi="Times New Roman" w:eastAsia="Times New Roman" w:cs="Times New Roman"/>
                <w:spacing w:val="4"/>
                <w:sz w:val="20"/>
                <w:szCs w:val="20"/>
              </w:rPr>
              <w:t xml:space="preserve">1.  </w:t>
            </w:r>
            <w:r>
              <w:rPr>
                <w:spacing w:val="4"/>
                <w:sz w:val="20"/>
                <w:szCs w:val="20"/>
              </w:rPr>
              <w:t>贯彻落实</w:t>
            </w:r>
            <w:r>
              <w:rPr>
                <w:rFonts w:ascii="Times New Roman" w:hAnsi="Times New Roman" w:eastAsia="Times New Roman" w:cs="Times New Roman"/>
                <w:spacing w:val="4"/>
                <w:sz w:val="20"/>
                <w:szCs w:val="20"/>
              </w:rPr>
              <w:t>“</w:t>
            </w:r>
            <w:r>
              <w:rPr>
                <w:spacing w:val="4"/>
                <w:sz w:val="20"/>
                <w:szCs w:val="20"/>
              </w:rPr>
              <w:t>节水优先</w:t>
            </w:r>
            <w:r>
              <w:rPr>
                <w:rFonts w:ascii="Times New Roman" w:hAnsi="Times New Roman" w:eastAsia="Times New Roman" w:cs="Times New Roman"/>
                <w:spacing w:val="4"/>
                <w:sz w:val="20"/>
                <w:szCs w:val="20"/>
              </w:rPr>
              <w:t>”</w:t>
            </w:r>
            <w:r>
              <w:rPr>
                <w:spacing w:val="4"/>
                <w:sz w:val="20"/>
                <w:szCs w:val="20"/>
              </w:rPr>
              <w:t>方针，实行最严格水资源管</w:t>
            </w:r>
            <w:r>
              <w:rPr>
                <w:spacing w:val="7"/>
                <w:sz w:val="20"/>
                <w:szCs w:val="20"/>
              </w:rPr>
              <w:t>理制度，用水总量、万元国内生产总值用水量、万元工业增加值用水量、农田灌溉水有效利用系数等</w:t>
            </w:r>
            <w:r>
              <w:rPr>
                <w:spacing w:val="8"/>
                <w:sz w:val="20"/>
                <w:szCs w:val="20"/>
              </w:rPr>
              <w:t>用水总量和效率指标达到市下达目标要求。</w:t>
            </w:r>
          </w:p>
          <w:p w14:paraId="7D88C215">
            <w:pPr>
              <w:pStyle w:val="6"/>
              <w:spacing w:before="3" w:line="250" w:lineRule="auto"/>
              <w:ind w:left="55" w:right="53" w:hanging="2"/>
              <w:rPr>
                <w:sz w:val="20"/>
                <w:szCs w:val="20"/>
              </w:rPr>
            </w:pPr>
            <w:r>
              <w:rPr>
                <w:rFonts w:ascii="Times New Roman" w:hAnsi="Times New Roman" w:eastAsia="Times New Roman" w:cs="Times New Roman"/>
                <w:spacing w:val="5"/>
                <w:sz w:val="20"/>
                <w:szCs w:val="20"/>
              </w:rPr>
              <w:t xml:space="preserve">2.  </w:t>
            </w:r>
            <w:r>
              <w:rPr>
                <w:spacing w:val="5"/>
                <w:sz w:val="20"/>
                <w:szCs w:val="20"/>
              </w:rPr>
              <w:t>新建、改建、扩建建设项目应当配</w:t>
            </w:r>
            <w:r>
              <w:rPr>
                <w:spacing w:val="4"/>
                <w:sz w:val="20"/>
                <w:szCs w:val="20"/>
              </w:rPr>
              <w:t>套建设节水设</w:t>
            </w:r>
            <w:r>
              <w:rPr>
                <w:spacing w:val="7"/>
                <w:sz w:val="20"/>
                <w:szCs w:val="20"/>
              </w:rPr>
              <w:t>施，采取节水型工艺、设备和器具。城市规划区内新建、改建、扩建建设项目需要用水的，还应当制定节约用水方案。</w:t>
            </w:r>
          </w:p>
          <w:p w14:paraId="42C1E427">
            <w:pPr>
              <w:pStyle w:val="6"/>
              <w:spacing w:before="1" w:line="257" w:lineRule="auto"/>
              <w:ind w:left="57" w:right="55"/>
              <w:rPr>
                <w:sz w:val="20"/>
                <w:szCs w:val="20"/>
              </w:rPr>
            </w:pPr>
            <w:r>
              <w:rPr>
                <w:rFonts w:ascii="Times New Roman" w:hAnsi="Times New Roman" w:eastAsia="Times New Roman" w:cs="Times New Roman"/>
                <w:spacing w:val="10"/>
                <w:sz w:val="20"/>
                <w:szCs w:val="20"/>
              </w:rPr>
              <w:t>3.  .</w:t>
            </w:r>
            <w:r>
              <w:rPr>
                <w:spacing w:val="10"/>
                <w:sz w:val="20"/>
                <w:szCs w:val="20"/>
              </w:rPr>
              <w:t>在地下水禁采区内，不得新建、改建或者扩建</w:t>
            </w:r>
            <w:r>
              <w:rPr>
                <w:spacing w:val="7"/>
                <w:sz w:val="20"/>
                <w:szCs w:val="20"/>
              </w:rPr>
              <w:t>地下水取水工程。</w:t>
            </w:r>
          </w:p>
        </w:tc>
        <w:tc>
          <w:tcPr>
            <w:tcW w:w="2303" w:type="dxa"/>
            <w:vAlign w:val="top"/>
          </w:tcPr>
          <w:p w14:paraId="1516C19D">
            <w:pPr>
              <w:pStyle w:val="6"/>
              <w:spacing w:before="10" w:line="251" w:lineRule="auto"/>
              <w:ind w:left="65" w:right="50" w:firstLine="15"/>
              <w:rPr>
                <w:sz w:val="20"/>
                <w:szCs w:val="20"/>
              </w:rPr>
            </w:pPr>
            <w:r>
              <w:rPr>
                <w:rFonts w:ascii="Times New Roman" w:hAnsi="Times New Roman" w:eastAsia="Times New Roman" w:cs="Times New Roman"/>
                <w:spacing w:val="12"/>
                <w:sz w:val="20"/>
                <w:szCs w:val="20"/>
              </w:rPr>
              <w:t>1</w:t>
            </w:r>
            <w:r>
              <w:rPr>
                <w:rFonts w:ascii="Times New Roman" w:hAnsi="Times New Roman" w:eastAsia="Times New Roman" w:cs="Times New Roman"/>
                <w:spacing w:val="-23"/>
                <w:sz w:val="20"/>
                <w:szCs w:val="20"/>
              </w:rPr>
              <w:t xml:space="preserve"> </w:t>
            </w:r>
            <w:r>
              <w:rPr>
                <w:spacing w:val="12"/>
                <w:sz w:val="20"/>
                <w:szCs w:val="20"/>
              </w:rPr>
              <w:t>、项</w:t>
            </w:r>
            <w:r>
              <w:rPr>
                <w:spacing w:val="-23"/>
                <w:sz w:val="20"/>
                <w:szCs w:val="20"/>
              </w:rPr>
              <w:t xml:space="preserve"> </w:t>
            </w:r>
            <w:r>
              <w:rPr>
                <w:spacing w:val="12"/>
                <w:sz w:val="20"/>
                <w:szCs w:val="20"/>
              </w:rPr>
              <w:t>目主要</w:t>
            </w:r>
            <w:r>
              <w:rPr>
                <w:spacing w:val="-59"/>
                <w:sz w:val="20"/>
                <w:szCs w:val="20"/>
              </w:rPr>
              <w:t xml:space="preserve"> </w:t>
            </w:r>
            <w:r>
              <w:rPr>
                <w:spacing w:val="12"/>
                <w:sz w:val="20"/>
                <w:szCs w:val="20"/>
              </w:rPr>
              <w:t>从事粿条（河粉）</w:t>
            </w:r>
            <w:r>
              <w:rPr>
                <w:spacing w:val="-42"/>
                <w:sz w:val="20"/>
                <w:szCs w:val="20"/>
              </w:rPr>
              <w:t xml:space="preserve"> </w:t>
            </w:r>
            <w:r>
              <w:rPr>
                <w:spacing w:val="12"/>
                <w:sz w:val="20"/>
                <w:szCs w:val="20"/>
              </w:rPr>
              <w:t>、炒米（爆米</w:t>
            </w:r>
            <w:r>
              <w:rPr>
                <w:spacing w:val="10"/>
                <w:sz w:val="20"/>
                <w:szCs w:val="20"/>
              </w:rPr>
              <w:t>花）</w:t>
            </w:r>
            <w:r>
              <w:rPr>
                <w:spacing w:val="-40"/>
                <w:sz w:val="20"/>
                <w:szCs w:val="20"/>
              </w:rPr>
              <w:t xml:space="preserve"> </w:t>
            </w:r>
            <w:r>
              <w:rPr>
                <w:spacing w:val="10"/>
                <w:sz w:val="20"/>
                <w:szCs w:val="20"/>
              </w:rPr>
              <w:t>、糕粉（米淀粉）</w:t>
            </w:r>
            <w:r>
              <w:rPr>
                <w:spacing w:val="17"/>
                <w:sz w:val="20"/>
                <w:szCs w:val="20"/>
              </w:rPr>
              <w:t>的加工生产，用水量不</w:t>
            </w:r>
            <w:r>
              <w:rPr>
                <w:spacing w:val="13"/>
                <w:sz w:val="20"/>
                <w:szCs w:val="20"/>
              </w:rPr>
              <w:t>高，</w:t>
            </w:r>
            <w:r>
              <w:rPr>
                <w:spacing w:val="-51"/>
                <w:sz w:val="20"/>
                <w:szCs w:val="20"/>
              </w:rPr>
              <w:t xml:space="preserve"> </w:t>
            </w:r>
            <w:r>
              <w:rPr>
                <w:spacing w:val="13"/>
                <w:sz w:val="20"/>
                <w:szCs w:val="20"/>
              </w:rPr>
              <w:t>同时落实“节水优</w:t>
            </w:r>
            <w:r>
              <w:rPr>
                <w:spacing w:val="14"/>
                <w:sz w:val="20"/>
                <w:szCs w:val="20"/>
              </w:rPr>
              <w:t>先</w:t>
            </w:r>
            <w:r>
              <w:rPr>
                <w:spacing w:val="-59"/>
                <w:sz w:val="20"/>
                <w:szCs w:val="20"/>
              </w:rPr>
              <w:t xml:space="preserve"> </w:t>
            </w:r>
            <w:r>
              <w:rPr>
                <w:spacing w:val="14"/>
                <w:sz w:val="20"/>
                <w:szCs w:val="20"/>
              </w:rPr>
              <w:t>”方针，实行最严格</w:t>
            </w:r>
            <w:r>
              <w:rPr>
                <w:spacing w:val="7"/>
                <w:sz w:val="20"/>
                <w:szCs w:val="20"/>
              </w:rPr>
              <w:t>水资源管理制度。</w:t>
            </w:r>
          </w:p>
          <w:p w14:paraId="6E23D6A7">
            <w:pPr>
              <w:pStyle w:val="6"/>
              <w:spacing w:line="251" w:lineRule="auto"/>
              <w:ind w:left="63" w:right="50" w:hanging="3"/>
              <w:rPr>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19"/>
                <w:sz w:val="20"/>
                <w:szCs w:val="20"/>
              </w:rPr>
              <w:t xml:space="preserve"> </w:t>
            </w:r>
            <w:r>
              <w:rPr>
                <w:spacing w:val="5"/>
                <w:sz w:val="20"/>
                <w:szCs w:val="20"/>
              </w:rPr>
              <w:t>、项目为新建项目，使</w:t>
            </w:r>
            <w:r>
              <w:rPr>
                <w:spacing w:val="18"/>
                <w:sz w:val="20"/>
                <w:szCs w:val="20"/>
              </w:rPr>
              <w:t>用节水型工艺、设备和</w:t>
            </w:r>
            <w:r>
              <w:rPr>
                <w:spacing w:val="3"/>
                <w:sz w:val="20"/>
                <w:szCs w:val="20"/>
              </w:rPr>
              <w:t>器具。</w:t>
            </w:r>
          </w:p>
          <w:p w14:paraId="4CCBD594">
            <w:pPr>
              <w:pStyle w:val="6"/>
              <w:spacing w:line="244" w:lineRule="auto"/>
              <w:ind w:left="65" w:right="50"/>
              <w:rPr>
                <w:sz w:val="20"/>
                <w:szCs w:val="20"/>
              </w:rPr>
            </w:pPr>
            <w:r>
              <w:rPr>
                <w:rFonts w:ascii="Times New Roman" w:hAnsi="Times New Roman" w:eastAsia="Times New Roman" w:cs="Times New Roman"/>
                <w:spacing w:val="5"/>
                <w:sz w:val="20"/>
                <w:szCs w:val="20"/>
              </w:rPr>
              <w:t>3</w:t>
            </w:r>
            <w:r>
              <w:rPr>
                <w:rFonts w:ascii="Times New Roman" w:hAnsi="Times New Roman" w:eastAsia="Times New Roman" w:cs="Times New Roman"/>
                <w:spacing w:val="-24"/>
                <w:sz w:val="20"/>
                <w:szCs w:val="20"/>
              </w:rPr>
              <w:t xml:space="preserve"> </w:t>
            </w:r>
            <w:r>
              <w:rPr>
                <w:spacing w:val="5"/>
                <w:sz w:val="20"/>
                <w:szCs w:val="20"/>
              </w:rPr>
              <w:t>、项目使用自来水，不</w:t>
            </w:r>
            <w:r>
              <w:rPr>
                <w:spacing w:val="6"/>
                <w:sz w:val="20"/>
                <w:szCs w:val="20"/>
              </w:rPr>
              <w:t>开采地下水。</w:t>
            </w:r>
          </w:p>
        </w:tc>
        <w:tc>
          <w:tcPr>
            <w:tcW w:w="530" w:type="dxa"/>
            <w:vAlign w:val="top"/>
          </w:tcPr>
          <w:p w14:paraId="0E270C6A">
            <w:pPr>
              <w:spacing w:line="243" w:lineRule="auto"/>
              <w:rPr>
                <w:rFonts w:ascii="Arial"/>
                <w:sz w:val="21"/>
              </w:rPr>
            </w:pPr>
          </w:p>
          <w:p w14:paraId="7D4E531A">
            <w:pPr>
              <w:spacing w:line="243" w:lineRule="auto"/>
              <w:rPr>
                <w:rFonts w:ascii="Arial"/>
                <w:sz w:val="21"/>
              </w:rPr>
            </w:pPr>
          </w:p>
          <w:p w14:paraId="6136EAE5">
            <w:pPr>
              <w:spacing w:line="243" w:lineRule="auto"/>
              <w:rPr>
                <w:rFonts w:ascii="Arial"/>
                <w:sz w:val="21"/>
              </w:rPr>
            </w:pPr>
          </w:p>
          <w:p w14:paraId="7FAA6006">
            <w:pPr>
              <w:spacing w:line="243" w:lineRule="auto"/>
              <w:rPr>
                <w:rFonts w:ascii="Arial"/>
                <w:sz w:val="21"/>
              </w:rPr>
            </w:pPr>
          </w:p>
          <w:p w14:paraId="473DE5ED">
            <w:pPr>
              <w:spacing w:line="244" w:lineRule="auto"/>
              <w:rPr>
                <w:rFonts w:ascii="Arial"/>
                <w:sz w:val="21"/>
              </w:rPr>
            </w:pPr>
          </w:p>
          <w:p w14:paraId="5F00A872">
            <w:pPr>
              <w:spacing w:line="244" w:lineRule="auto"/>
              <w:rPr>
                <w:rFonts w:ascii="Arial"/>
                <w:sz w:val="21"/>
              </w:rPr>
            </w:pPr>
          </w:p>
          <w:p w14:paraId="7B627963">
            <w:pPr>
              <w:pStyle w:val="6"/>
              <w:spacing w:before="65" w:line="228" w:lineRule="auto"/>
              <w:ind w:left="63"/>
              <w:rPr>
                <w:sz w:val="20"/>
                <w:szCs w:val="20"/>
              </w:rPr>
            </w:pPr>
            <w:r>
              <w:rPr>
                <w:spacing w:val="7"/>
                <w:sz w:val="20"/>
                <w:szCs w:val="20"/>
              </w:rPr>
              <w:t>相符</w:t>
            </w:r>
          </w:p>
        </w:tc>
        <w:tc>
          <w:tcPr>
            <w:tcW w:w="248" w:type="dxa"/>
            <w:vMerge w:val="continue"/>
            <w:tcBorders>
              <w:top w:val="nil"/>
              <w:bottom w:val="nil"/>
              <w:right w:val="single" w:color="000000" w:sz="6" w:space="0"/>
            </w:tcBorders>
            <w:vAlign w:val="top"/>
          </w:tcPr>
          <w:p w14:paraId="773DFEFC">
            <w:pPr>
              <w:rPr>
                <w:rFonts w:ascii="Arial"/>
                <w:sz w:val="21"/>
              </w:rPr>
            </w:pPr>
          </w:p>
        </w:tc>
      </w:tr>
      <w:tr w14:paraId="2D582F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91" w:hRule="atLeast"/>
        </w:trPr>
        <w:tc>
          <w:tcPr>
            <w:tcW w:w="469" w:type="dxa"/>
            <w:vMerge w:val="continue"/>
            <w:tcBorders>
              <w:top w:val="nil"/>
              <w:left w:val="single" w:color="000000" w:sz="6" w:space="0"/>
              <w:bottom w:val="single" w:color="000000" w:sz="6" w:space="0"/>
            </w:tcBorders>
            <w:vAlign w:val="top"/>
          </w:tcPr>
          <w:p w14:paraId="09FE113B">
            <w:pPr>
              <w:rPr>
                <w:rFonts w:ascii="Arial"/>
                <w:sz w:val="21"/>
              </w:rPr>
            </w:pPr>
          </w:p>
        </w:tc>
        <w:tc>
          <w:tcPr>
            <w:tcW w:w="239" w:type="dxa"/>
            <w:vMerge w:val="continue"/>
            <w:tcBorders>
              <w:top w:val="nil"/>
              <w:bottom w:val="single" w:color="000000" w:sz="6" w:space="0"/>
            </w:tcBorders>
            <w:vAlign w:val="top"/>
          </w:tcPr>
          <w:p w14:paraId="790E7F04">
            <w:pPr>
              <w:rPr>
                <w:rFonts w:ascii="Arial"/>
                <w:sz w:val="21"/>
              </w:rPr>
            </w:pPr>
          </w:p>
        </w:tc>
        <w:tc>
          <w:tcPr>
            <w:tcW w:w="403" w:type="dxa"/>
            <w:tcBorders>
              <w:bottom w:val="single" w:color="000000" w:sz="6" w:space="0"/>
            </w:tcBorders>
            <w:textDirection w:val="tbRlV"/>
            <w:vAlign w:val="top"/>
          </w:tcPr>
          <w:p w14:paraId="437FE3B9">
            <w:pPr>
              <w:pStyle w:val="6"/>
              <w:spacing w:before="104" w:line="216" w:lineRule="auto"/>
              <w:ind w:left="1267"/>
              <w:rPr>
                <w:sz w:val="20"/>
                <w:szCs w:val="20"/>
              </w:rPr>
            </w:pPr>
            <w:r>
              <w:rPr>
                <w:spacing w:val="9"/>
                <w:sz w:val="20"/>
                <w:szCs w:val="20"/>
              </w:rPr>
              <w:t>污</w:t>
            </w:r>
            <w:r>
              <w:rPr>
                <w:spacing w:val="-36"/>
                <w:sz w:val="20"/>
                <w:szCs w:val="20"/>
              </w:rPr>
              <w:t xml:space="preserve"> </w:t>
            </w:r>
            <w:r>
              <w:rPr>
                <w:spacing w:val="9"/>
                <w:sz w:val="20"/>
                <w:szCs w:val="20"/>
              </w:rPr>
              <w:t>染</w:t>
            </w:r>
            <w:r>
              <w:rPr>
                <w:spacing w:val="-36"/>
                <w:sz w:val="20"/>
                <w:szCs w:val="20"/>
              </w:rPr>
              <w:t xml:space="preserve"> </w:t>
            </w:r>
            <w:r>
              <w:rPr>
                <w:spacing w:val="9"/>
                <w:sz w:val="20"/>
                <w:szCs w:val="20"/>
              </w:rPr>
              <w:t>物</w:t>
            </w:r>
            <w:r>
              <w:rPr>
                <w:spacing w:val="-38"/>
                <w:sz w:val="20"/>
                <w:szCs w:val="20"/>
              </w:rPr>
              <w:t xml:space="preserve"> </w:t>
            </w:r>
            <w:r>
              <w:rPr>
                <w:spacing w:val="9"/>
                <w:sz w:val="20"/>
                <w:szCs w:val="20"/>
              </w:rPr>
              <w:t>排</w:t>
            </w:r>
            <w:r>
              <w:rPr>
                <w:spacing w:val="-36"/>
                <w:sz w:val="20"/>
                <w:szCs w:val="20"/>
              </w:rPr>
              <w:t xml:space="preserve"> </w:t>
            </w:r>
            <w:r>
              <w:rPr>
                <w:spacing w:val="9"/>
                <w:sz w:val="20"/>
                <w:szCs w:val="20"/>
              </w:rPr>
              <w:t>放</w:t>
            </w:r>
            <w:r>
              <w:rPr>
                <w:spacing w:val="-38"/>
                <w:sz w:val="20"/>
                <w:szCs w:val="20"/>
              </w:rPr>
              <w:t xml:space="preserve"> </w:t>
            </w:r>
            <w:r>
              <w:rPr>
                <w:spacing w:val="9"/>
                <w:sz w:val="20"/>
                <w:szCs w:val="20"/>
              </w:rPr>
              <w:t>管</w:t>
            </w:r>
            <w:r>
              <w:rPr>
                <w:spacing w:val="-36"/>
                <w:sz w:val="20"/>
                <w:szCs w:val="20"/>
              </w:rPr>
              <w:t xml:space="preserve"> </w:t>
            </w:r>
            <w:r>
              <w:rPr>
                <w:spacing w:val="9"/>
                <w:sz w:val="20"/>
                <w:szCs w:val="20"/>
              </w:rPr>
              <w:t>控</w:t>
            </w:r>
          </w:p>
        </w:tc>
        <w:tc>
          <w:tcPr>
            <w:tcW w:w="4682" w:type="dxa"/>
            <w:tcBorders>
              <w:bottom w:val="single" w:color="000000" w:sz="6" w:space="0"/>
            </w:tcBorders>
            <w:vAlign w:val="top"/>
          </w:tcPr>
          <w:p w14:paraId="54ABA6D9">
            <w:pPr>
              <w:pStyle w:val="6"/>
              <w:spacing w:before="15" w:line="251" w:lineRule="auto"/>
              <w:ind w:left="57" w:right="53" w:firstLine="15"/>
              <w:rPr>
                <w:sz w:val="20"/>
                <w:szCs w:val="20"/>
              </w:rPr>
            </w:pPr>
            <w:r>
              <w:rPr>
                <w:rFonts w:ascii="Times New Roman" w:hAnsi="Times New Roman" w:eastAsia="Times New Roman" w:cs="Times New Roman"/>
                <w:spacing w:val="4"/>
                <w:sz w:val="20"/>
                <w:szCs w:val="20"/>
              </w:rPr>
              <w:t xml:space="preserve">1.  </w:t>
            </w:r>
            <w:r>
              <w:rPr>
                <w:spacing w:val="4"/>
                <w:sz w:val="20"/>
                <w:szCs w:val="20"/>
              </w:rPr>
              <w:t>加快单元内城镇污水管网排查和修复，</w:t>
            </w:r>
            <w:r>
              <w:rPr>
                <w:spacing w:val="3"/>
                <w:sz w:val="20"/>
                <w:szCs w:val="20"/>
              </w:rPr>
              <w:t>完善污水</w:t>
            </w:r>
            <w:r>
              <w:rPr>
                <w:spacing w:val="7"/>
                <w:sz w:val="20"/>
                <w:szCs w:val="20"/>
              </w:rPr>
              <w:t>管网建设，在有条件区域开展雨污分流；加快海丰县城第二污水处理厂、陶河镇污水处理厂、赤坑镇污水处理厂和平东镇、公平镇、陶河镇等镇污水处理设施配套污水管网建设，确保黄江河、东溪河流域城镇污水得到有效处理；加快推进海丰县污水处</w:t>
            </w:r>
            <w:r>
              <w:rPr>
                <w:spacing w:val="17"/>
                <w:sz w:val="20"/>
                <w:szCs w:val="20"/>
              </w:rPr>
              <w:t>理设施建设，加快单元内自然村农村生活污水治</w:t>
            </w:r>
            <w:r>
              <w:rPr>
                <w:spacing w:val="7"/>
                <w:sz w:val="20"/>
                <w:szCs w:val="20"/>
              </w:rPr>
              <w:t>理，推进农村配套污水干管和入户支管的建设，全</w:t>
            </w:r>
            <w:r>
              <w:rPr>
                <w:spacing w:val="17"/>
                <w:sz w:val="20"/>
                <w:szCs w:val="20"/>
              </w:rPr>
              <w:t>面核查已建农村生活污水处理设施，确保正常运</w:t>
            </w:r>
            <w:r>
              <w:rPr>
                <w:sz w:val="20"/>
                <w:szCs w:val="20"/>
              </w:rPr>
              <w:t>营。</w:t>
            </w:r>
          </w:p>
          <w:p w14:paraId="7186EFB4">
            <w:pPr>
              <w:pStyle w:val="6"/>
              <w:spacing w:before="1" w:line="253" w:lineRule="auto"/>
              <w:ind w:left="56" w:right="53" w:hanging="3"/>
              <w:rPr>
                <w:sz w:val="20"/>
                <w:szCs w:val="20"/>
              </w:rPr>
            </w:pPr>
            <w:r>
              <w:rPr>
                <w:rFonts w:ascii="Times New Roman" w:hAnsi="Times New Roman" w:eastAsia="Times New Roman" w:cs="Times New Roman"/>
                <w:spacing w:val="10"/>
                <w:sz w:val="20"/>
                <w:szCs w:val="20"/>
              </w:rPr>
              <w:t>2.  .</w:t>
            </w:r>
            <w:r>
              <w:rPr>
                <w:spacing w:val="10"/>
                <w:sz w:val="20"/>
                <w:szCs w:val="20"/>
              </w:rPr>
              <w:t>加强单元内禁养区畜禽养殖排查，严厉打击非</w:t>
            </w:r>
            <w:r>
              <w:rPr>
                <w:spacing w:val="7"/>
                <w:sz w:val="20"/>
                <w:szCs w:val="20"/>
              </w:rPr>
              <w:t>法养殖行为，整治关闭养殖场遗留粪污塘。单元内</w:t>
            </w:r>
            <w:r>
              <w:rPr>
                <w:spacing w:val="11"/>
                <w:sz w:val="20"/>
                <w:szCs w:val="20"/>
              </w:rPr>
              <w:t>现有规模化畜禽养殖场（小区）</w:t>
            </w:r>
            <w:r>
              <w:rPr>
                <w:spacing w:val="-55"/>
                <w:sz w:val="20"/>
                <w:szCs w:val="20"/>
              </w:rPr>
              <w:t xml:space="preserve"> </w:t>
            </w:r>
            <w:r>
              <w:rPr>
                <w:rFonts w:ascii="Times New Roman" w:hAnsi="Times New Roman" w:eastAsia="Times New Roman" w:cs="Times New Roman"/>
                <w:spacing w:val="11"/>
                <w:sz w:val="20"/>
                <w:szCs w:val="20"/>
              </w:rPr>
              <w:t>100%</w:t>
            </w:r>
            <w:r>
              <w:rPr>
                <w:spacing w:val="11"/>
                <w:sz w:val="20"/>
                <w:szCs w:val="20"/>
              </w:rPr>
              <w:t>配套建</w:t>
            </w:r>
            <w:r>
              <w:rPr>
                <w:spacing w:val="10"/>
                <w:sz w:val="20"/>
                <w:szCs w:val="20"/>
              </w:rPr>
              <w:t>设粪</w:t>
            </w:r>
            <w:r>
              <w:rPr>
                <w:spacing w:val="7"/>
                <w:sz w:val="20"/>
                <w:szCs w:val="20"/>
              </w:rPr>
              <w:t>便污水贮存、处理与利用设施，提高畜禽养殖废弃物资源化利用率；加强河道内外水产养殖尾水污染</w:t>
            </w:r>
            <w:r>
              <w:rPr>
                <w:spacing w:val="8"/>
                <w:sz w:val="20"/>
                <w:szCs w:val="20"/>
              </w:rPr>
              <w:t>治理，实施养殖尾水达标排放。</w:t>
            </w:r>
          </w:p>
        </w:tc>
        <w:tc>
          <w:tcPr>
            <w:tcW w:w="2303" w:type="dxa"/>
            <w:tcBorders>
              <w:bottom w:val="single" w:color="000000" w:sz="6" w:space="0"/>
            </w:tcBorders>
            <w:vAlign w:val="top"/>
          </w:tcPr>
          <w:p w14:paraId="5DE3F874">
            <w:pPr>
              <w:pStyle w:val="6"/>
              <w:spacing w:before="8" w:line="252" w:lineRule="auto"/>
              <w:ind w:left="64" w:right="50" w:firstLine="16"/>
              <w:rPr>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27"/>
                <w:sz w:val="20"/>
                <w:szCs w:val="20"/>
              </w:rPr>
              <w:t xml:space="preserve"> </w:t>
            </w:r>
            <w:r>
              <w:rPr>
                <w:spacing w:val="8"/>
                <w:sz w:val="20"/>
                <w:szCs w:val="20"/>
              </w:rPr>
              <w:t>、项</w:t>
            </w:r>
            <w:r>
              <w:rPr>
                <w:spacing w:val="-23"/>
                <w:sz w:val="20"/>
                <w:szCs w:val="20"/>
              </w:rPr>
              <w:t xml:space="preserve"> </w:t>
            </w:r>
            <w:r>
              <w:rPr>
                <w:spacing w:val="8"/>
                <w:sz w:val="20"/>
                <w:szCs w:val="20"/>
              </w:rPr>
              <w:t>目位</w:t>
            </w:r>
            <w:r>
              <w:rPr>
                <w:spacing w:val="-60"/>
                <w:sz w:val="20"/>
                <w:szCs w:val="20"/>
              </w:rPr>
              <w:t xml:space="preserve"> </w:t>
            </w:r>
            <w:r>
              <w:rPr>
                <w:spacing w:val="8"/>
                <w:sz w:val="20"/>
                <w:szCs w:val="20"/>
              </w:rPr>
              <w:t>于</w:t>
            </w:r>
            <w:r>
              <w:rPr>
                <w:spacing w:val="-55"/>
                <w:sz w:val="20"/>
                <w:szCs w:val="20"/>
              </w:rPr>
              <w:t xml:space="preserve"> </w:t>
            </w:r>
            <w:r>
              <w:rPr>
                <w:spacing w:val="8"/>
                <w:sz w:val="20"/>
                <w:szCs w:val="20"/>
              </w:rPr>
              <w:t>赤坑镇可</w:t>
            </w:r>
            <w:r>
              <w:rPr>
                <w:spacing w:val="18"/>
                <w:sz w:val="20"/>
                <w:szCs w:val="20"/>
              </w:rPr>
              <w:t>汕公路东侧富升珍珠厂内，是城镇建成区，有完善的污水管网，赤坑</w:t>
            </w:r>
            <w:r>
              <w:rPr>
                <w:spacing w:val="7"/>
                <w:sz w:val="20"/>
                <w:szCs w:val="20"/>
              </w:rPr>
              <w:t>镇污水处理厂。</w:t>
            </w:r>
          </w:p>
          <w:p w14:paraId="18F34873">
            <w:pPr>
              <w:pStyle w:val="6"/>
              <w:spacing w:before="1" w:line="251" w:lineRule="auto"/>
              <w:ind w:left="64" w:right="50" w:hanging="4"/>
              <w:rPr>
                <w:sz w:val="20"/>
                <w:szCs w:val="20"/>
              </w:rPr>
            </w:pPr>
            <w:r>
              <w:rPr>
                <w:rFonts w:ascii="Times New Roman" w:hAnsi="Times New Roman" w:eastAsia="Times New Roman" w:cs="Times New Roman"/>
                <w:spacing w:val="14"/>
                <w:sz w:val="20"/>
                <w:szCs w:val="20"/>
              </w:rPr>
              <w:t>2</w:t>
            </w:r>
            <w:r>
              <w:rPr>
                <w:rFonts w:ascii="Times New Roman" w:hAnsi="Times New Roman" w:eastAsia="Times New Roman" w:cs="Times New Roman"/>
                <w:spacing w:val="-23"/>
                <w:sz w:val="20"/>
                <w:szCs w:val="20"/>
              </w:rPr>
              <w:t xml:space="preserve"> </w:t>
            </w:r>
            <w:r>
              <w:rPr>
                <w:spacing w:val="14"/>
                <w:sz w:val="20"/>
                <w:szCs w:val="20"/>
              </w:rPr>
              <w:t>、项</w:t>
            </w:r>
            <w:r>
              <w:rPr>
                <w:spacing w:val="-23"/>
                <w:sz w:val="20"/>
                <w:szCs w:val="20"/>
              </w:rPr>
              <w:t xml:space="preserve"> </w:t>
            </w:r>
            <w:r>
              <w:rPr>
                <w:spacing w:val="14"/>
                <w:sz w:val="20"/>
                <w:szCs w:val="20"/>
              </w:rPr>
              <w:t>目主要</w:t>
            </w:r>
            <w:r>
              <w:rPr>
                <w:spacing w:val="-59"/>
                <w:sz w:val="20"/>
                <w:szCs w:val="20"/>
              </w:rPr>
              <w:t xml:space="preserve"> </w:t>
            </w:r>
            <w:r>
              <w:rPr>
                <w:spacing w:val="14"/>
                <w:sz w:val="20"/>
                <w:szCs w:val="20"/>
              </w:rPr>
              <w:t>从事粿条</w:t>
            </w:r>
            <w:r>
              <w:rPr>
                <w:spacing w:val="12"/>
                <w:sz w:val="20"/>
                <w:szCs w:val="20"/>
              </w:rPr>
              <w:t>（河粉）</w:t>
            </w:r>
            <w:r>
              <w:rPr>
                <w:spacing w:val="-42"/>
                <w:sz w:val="20"/>
                <w:szCs w:val="20"/>
              </w:rPr>
              <w:t xml:space="preserve"> </w:t>
            </w:r>
            <w:r>
              <w:rPr>
                <w:spacing w:val="12"/>
                <w:sz w:val="20"/>
                <w:szCs w:val="20"/>
              </w:rPr>
              <w:t>、炒米（爆米</w:t>
            </w:r>
            <w:r>
              <w:rPr>
                <w:spacing w:val="10"/>
                <w:sz w:val="20"/>
                <w:szCs w:val="20"/>
              </w:rPr>
              <w:t>花）</w:t>
            </w:r>
            <w:r>
              <w:rPr>
                <w:spacing w:val="-40"/>
                <w:sz w:val="20"/>
                <w:szCs w:val="20"/>
              </w:rPr>
              <w:t xml:space="preserve"> </w:t>
            </w:r>
            <w:r>
              <w:rPr>
                <w:spacing w:val="10"/>
                <w:sz w:val="20"/>
                <w:szCs w:val="20"/>
              </w:rPr>
              <w:t>、糕粉（米淀粉）</w:t>
            </w:r>
            <w:r>
              <w:rPr>
                <w:spacing w:val="17"/>
                <w:sz w:val="20"/>
                <w:szCs w:val="20"/>
              </w:rPr>
              <w:t>的加工生产，不涉及畜</w:t>
            </w:r>
            <w:r>
              <w:rPr>
                <w:spacing w:val="4"/>
                <w:sz w:val="20"/>
                <w:szCs w:val="20"/>
              </w:rPr>
              <w:t>禽养殖。</w:t>
            </w:r>
          </w:p>
          <w:p w14:paraId="778234E6">
            <w:pPr>
              <w:pStyle w:val="6"/>
              <w:spacing w:before="3" w:line="251" w:lineRule="auto"/>
              <w:ind w:left="64" w:right="50"/>
              <w:rPr>
                <w:sz w:val="20"/>
                <w:szCs w:val="20"/>
              </w:rPr>
            </w:pPr>
            <w:r>
              <w:rPr>
                <w:rFonts w:ascii="Times New Roman" w:hAnsi="Times New Roman" w:eastAsia="Times New Roman" w:cs="Times New Roman"/>
                <w:spacing w:val="9"/>
                <w:sz w:val="20"/>
                <w:szCs w:val="20"/>
              </w:rPr>
              <w:t>3</w:t>
            </w:r>
            <w:r>
              <w:rPr>
                <w:rFonts w:ascii="Times New Roman" w:hAnsi="Times New Roman" w:eastAsia="Times New Roman" w:cs="Times New Roman"/>
                <w:spacing w:val="-21"/>
                <w:sz w:val="20"/>
                <w:szCs w:val="20"/>
              </w:rPr>
              <w:t xml:space="preserve"> </w:t>
            </w:r>
            <w:r>
              <w:rPr>
                <w:spacing w:val="9"/>
                <w:sz w:val="20"/>
                <w:szCs w:val="20"/>
              </w:rPr>
              <w:t>、项</w:t>
            </w:r>
            <w:r>
              <w:rPr>
                <w:spacing w:val="-23"/>
                <w:sz w:val="20"/>
                <w:szCs w:val="20"/>
              </w:rPr>
              <w:t xml:space="preserve"> </w:t>
            </w:r>
            <w:r>
              <w:rPr>
                <w:spacing w:val="9"/>
                <w:sz w:val="20"/>
                <w:szCs w:val="20"/>
              </w:rPr>
              <w:t>目位</w:t>
            </w:r>
            <w:r>
              <w:rPr>
                <w:spacing w:val="-60"/>
                <w:sz w:val="20"/>
                <w:szCs w:val="20"/>
              </w:rPr>
              <w:t xml:space="preserve"> </w:t>
            </w:r>
            <w:r>
              <w:rPr>
                <w:spacing w:val="9"/>
                <w:sz w:val="20"/>
                <w:szCs w:val="20"/>
              </w:rPr>
              <w:t>于</w:t>
            </w:r>
            <w:r>
              <w:rPr>
                <w:spacing w:val="-55"/>
                <w:sz w:val="20"/>
                <w:szCs w:val="20"/>
              </w:rPr>
              <w:t xml:space="preserve"> </w:t>
            </w:r>
            <w:r>
              <w:rPr>
                <w:spacing w:val="9"/>
                <w:sz w:val="20"/>
                <w:szCs w:val="20"/>
              </w:rPr>
              <w:t>赤坑镇可</w:t>
            </w:r>
            <w:r>
              <w:rPr>
                <w:spacing w:val="18"/>
                <w:sz w:val="20"/>
                <w:szCs w:val="20"/>
              </w:rPr>
              <w:t>汕公路东侧富升珍珠厂内，是城镇建成区，生产废水排入市政管网，</w:t>
            </w:r>
            <w:r>
              <w:rPr>
                <w:spacing w:val="8"/>
                <w:sz w:val="20"/>
                <w:szCs w:val="20"/>
              </w:rPr>
              <w:t>不直接排入自然水体。</w:t>
            </w:r>
          </w:p>
          <w:p w14:paraId="4773C279">
            <w:pPr>
              <w:pStyle w:val="6"/>
              <w:spacing w:line="274" w:lineRule="exact"/>
              <w:ind w:left="59"/>
              <w:rPr>
                <w:sz w:val="20"/>
                <w:szCs w:val="20"/>
              </w:rPr>
            </w:pPr>
            <w:r>
              <w:rPr>
                <w:rFonts w:ascii="Times New Roman" w:hAnsi="Times New Roman" w:eastAsia="Times New Roman" w:cs="Times New Roman"/>
                <w:spacing w:val="5"/>
                <w:position w:val="1"/>
                <w:sz w:val="20"/>
                <w:szCs w:val="20"/>
              </w:rPr>
              <w:t>4</w:t>
            </w:r>
            <w:r>
              <w:rPr>
                <w:rFonts w:ascii="Times New Roman" w:hAnsi="Times New Roman" w:eastAsia="Times New Roman" w:cs="Times New Roman"/>
                <w:spacing w:val="-21"/>
                <w:position w:val="1"/>
                <w:sz w:val="20"/>
                <w:szCs w:val="20"/>
              </w:rPr>
              <w:t xml:space="preserve"> </w:t>
            </w:r>
            <w:r>
              <w:rPr>
                <w:spacing w:val="5"/>
                <w:position w:val="1"/>
                <w:sz w:val="20"/>
                <w:szCs w:val="20"/>
              </w:rPr>
              <w:t>、项目属于新建，厂房</w:t>
            </w:r>
          </w:p>
        </w:tc>
        <w:tc>
          <w:tcPr>
            <w:tcW w:w="530" w:type="dxa"/>
            <w:tcBorders>
              <w:bottom w:val="single" w:color="000000" w:sz="6" w:space="0"/>
            </w:tcBorders>
            <w:vAlign w:val="top"/>
          </w:tcPr>
          <w:p w14:paraId="237E69A1">
            <w:pPr>
              <w:spacing w:line="250" w:lineRule="auto"/>
              <w:rPr>
                <w:rFonts w:ascii="Arial"/>
                <w:sz w:val="21"/>
              </w:rPr>
            </w:pPr>
          </w:p>
          <w:p w14:paraId="542FAE58">
            <w:pPr>
              <w:spacing w:line="250" w:lineRule="auto"/>
              <w:rPr>
                <w:rFonts w:ascii="Arial"/>
                <w:sz w:val="21"/>
              </w:rPr>
            </w:pPr>
          </w:p>
          <w:p w14:paraId="40B02A87">
            <w:pPr>
              <w:spacing w:line="251" w:lineRule="auto"/>
              <w:rPr>
                <w:rFonts w:ascii="Arial"/>
                <w:sz w:val="21"/>
              </w:rPr>
            </w:pPr>
          </w:p>
          <w:p w14:paraId="1B79890C">
            <w:pPr>
              <w:spacing w:line="251" w:lineRule="auto"/>
              <w:rPr>
                <w:rFonts w:ascii="Arial"/>
                <w:sz w:val="21"/>
              </w:rPr>
            </w:pPr>
          </w:p>
          <w:p w14:paraId="5081CADC">
            <w:pPr>
              <w:spacing w:line="251" w:lineRule="auto"/>
              <w:rPr>
                <w:rFonts w:ascii="Arial"/>
                <w:sz w:val="21"/>
              </w:rPr>
            </w:pPr>
          </w:p>
          <w:p w14:paraId="01D42F05">
            <w:pPr>
              <w:spacing w:line="251" w:lineRule="auto"/>
              <w:rPr>
                <w:rFonts w:ascii="Arial"/>
                <w:sz w:val="21"/>
              </w:rPr>
            </w:pPr>
          </w:p>
          <w:p w14:paraId="3CE4E2B3">
            <w:pPr>
              <w:spacing w:line="251" w:lineRule="auto"/>
              <w:rPr>
                <w:rFonts w:ascii="Arial"/>
                <w:sz w:val="21"/>
              </w:rPr>
            </w:pPr>
          </w:p>
          <w:p w14:paraId="55272C47">
            <w:pPr>
              <w:spacing w:line="251" w:lineRule="auto"/>
              <w:rPr>
                <w:rFonts w:ascii="Arial"/>
                <w:sz w:val="21"/>
              </w:rPr>
            </w:pPr>
          </w:p>
          <w:p w14:paraId="725B475B">
            <w:pPr>
              <w:pStyle w:val="6"/>
              <w:spacing w:before="65" w:line="228" w:lineRule="auto"/>
              <w:ind w:left="63"/>
              <w:rPr>
                <w:sz w:val="20"/>
                <w:szCs w:val="20"/>
              </w:rPr>
            </w:pPr>
            <w:r>
              <w:rPr>
                <w:spacing w:val="7"/>
                <w:sz w:val="20"/>
                <w:szCs w:val="20"/>
              </w:rPr>
              <w:t>相符</w:t>
            </w:r>
          </w:p>
        </w:tc>
        <w:tc>
          <w:tcPr>
            <w:tcW w:w="248" w:type="dxa"/>
            <w:vMerge w:val="continue"/>
            <w:tcBorders>
              <w:top w:val="nil"/>
              <w:bottom w:val="single" w:color="000000" w:sz="6" w:space="0"/>
              <w:right w:val="single" w:color="000000" w:sz="6" w:space="0"/>
            </w:tcBorders>
            <w:vAlign w:val="top"/>
          </w:tcPr>
          <w:p w14:paraId="174D8B89">
            <w:pPr>
              <w:rPr>
                <w:rFonts w:ascii="Arial"/>
                <w:sz w:val="21"/>
              </w:rPr>
            </w:pPr>
          </w:p>
        </w:tc>
      </w:tr>
    </w:tbl>
    <w:p w14:paraId="01052B0A">
      <w:pPr>
        <w:pStyle w:val="2"/>
      </w:pPr>
    </w:p>
    <w:p w14:paraId="3891EE0F">
      <w:pPr>
        <w:sectPr>
          <w:footerReference r:id="rId12" w:type="default"/>
          <w:pgSz w:w="11906" w:h="16839"/>
          <w:pgMar w:top="1431" w:right="1508" w:bottom="1298" w:left="1508" w:header="0" w:footer="1061" w:gutter="0"/>
          <w:cols w:space="720" w:num="1"/>
        </w:sectPr>
      </w:pPr>
    </w:p>
    <w:p w14:paraId="748BCE38">
      <w:pPr>
        <w:spacing w:before="28"/>
      </w:pPr>
    </w:p>
    <w:tbl>
      <w:tblPr>
        <w:tblStyle w:val="5"/>
        <w:tblW w:w="887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9"/>
        <w:gridCol w:w="239"/>
        <w:gridCol w:w="403"/>
        <w:gridCol w:w="1166"/>
        <w:gridCol w:w="2190"/>
        <w:gridCol w:w="1326"/>
        <w:gridCol w:w="736"/>
        <w:gridCol w:w="1567"/>
        <w:gridCol w:w="530"/>
        <w:gridCol w:w="248"/>
      </w:tblGrid>
      <w:tr w14:paraId="4DB01B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6" w:hRule="atLeast"/>
        </w:trPr>
        <w:tc>
          <w:tcPr>
            <w:tcW w:w="469" w:type="dxa"/>
            <w:vMerge w:val="restart"/>
            <w:tcBorders>
              <w:top w:val="single" w:color="000000" w:sz="6" w:space="0"/>
              <w:left w:val="single" w:color="000000" w:sz="6" w:space="0"/>
              <w:bottom w:val="nil"/>
            </w:tcBorders>
            <w:vAlign w:val="top"/>
          </w:tcPr>
          <w:p w14:paraId="680CA906">
            <w:pPr>
              <w:rPr>
                <w:rFonts w:ascii="Arial"/>
                <w:sz w:val="21"/>
              </w:rPr>
            </w:pPr>
          </w:p>
        </w:tc>
        <w:tc>
          <w:tcPr>
            <w:tcW w:w="239" w:type="dxa"/>
            <w:vMerge w:val="restart"/>
            <w:tcBorders>
              <w:top w:val="single" w:color="000000" w:sz="6" w:space="0"/>
              <w:bottom w:val="nil"/>
            </w:tcBorders>
            <w:vAlign w:val="top"/>
          </w:tcPr>
          <w:p w14:paraId="36E514AB">
            <w:pPr>
              <w:rPr>
                <w:rFonts w:ascii="Arial"/>
                <w:sz w:val="21"/>
              </w:rPr>
            </w:pPr>
          </w:p>
        </w:tc>
        <w:tc>
          <w:tcPr>
            <w:tcW w:w="403" w:type="dxa"/>
            <w:tcBorders>
              <w:top w:val="single" w:color="000000" w:sz="6" w:space="0"/>
            </w:tcBorders>
            <w:vAlign w:val="top"/>
          </w:tcPr>
          <w:p w14:paraId="73B7988A">
            <w:pPr>
              <w:rPr>
                <w:rFonts w:ascii="Arial"/>
                <w:sz w:val="21"/>
              </w:rPr>
            </w:pPr>
          </w:p>
        </w:tc>
        <w:tc>
          <w:tcPr>
            <w:tcW w:w="4682" w:type="dxa"/>
            <w:gridSpan w:val="3"/>
            <w:tcBorders>
              <w:top w:val="single" w:color="000000" w:sz="6" w:space="0"/>
            </w:tcBorders>
            <w:vAlign w:val="top"/>
          </w:tcPr>
          <w:p w14:paraId="7C54E05A">
            <w:pPr>
              <w:pStyle w:val="6"/>
              <w:spacing w:before="6" w:line="251" w:lineRule="auto"/>
              <w:ind w:left="56" w:right="18" w:firstLine="1"/>
              <w:rPr>
                <w:sz w:val="20"/>
                <w:szCs w:val="20"/>
              </w:rPr>
            </w:pPr>
            <w:r>
              <w:rPr>
                <w:rFonts w:ascii="Times New Roman" w:hAnsi="Times New Roman" w:eastAsia="Times New Roman" w:cs="Times New Roman"/>
                <w:spacing w:val="5"/>
                <w:sz w:val="20"/>
                <w:szCs w:val="20"/>
              </w:rPr>
              <w:t xml:space="preserve">3.  </w:t>
            </w:r>
            <w:r>
              <w:rPr>
                <w:spacing w:val="5"/>
                <w:sz w:val="20"/>
                <w:szCs w:val="20"/>
              </w:rPr>
              <w:t>按照</w:t>
            </w:r>
            <w:r>
              <w:rPr>
                <w:rFonts w:ascii="Times New Roman" w:hAnsi="Times New Roman" w:eastAsia="Times New Roman" w:cs="Times New Roman"/>
                <w:spacing w:val="5"/>
                <w:sz w:val="20"/>
                <w:szCs w:val="20"/>
              </w:rPr>
              <w:t>“</w:t>
            </w:r>
            <w:r>
              <w:rPr>
                <w:spacing w:val="5"/>
                <w:sz w:val="20"/>
                <w:szCs w:val="20"/>
              </w:rPr>
              <w:t>一支流一策</w:t>
            </w:r>
            <w:r>
              <w:rPr>
                <w:rFonts w:ascii="Times New Roman" w:hAnsi="Times New Roman" w:eastAsia="Times New Roman" w:cs="Times New Roman"/>
                <w:spacing w:val="5"/>
                <w:sz w:val="20"/>
                <w:szCs w:val="20"/>
              </w:rPr>
              <w:t>”</w:t>
            </w:r>
            <w:r>
              <w:rPr>
                <w:rFonts w:ascii="Times New Roman" w:hAnsi="Times New Roman" w:eastAsia="Times New Roman" w:cs="Times New Roman"/>
                <w:spacing w:val="-8"/>
                <w:sz w:val="20"/>
                <w:szCs w:val="20"/>
              </w:rPr>
              <w:t xml:space="preserve"> </w:t>
            </w:r>
            <w:r>
              <w:rPr>
                <w:spacing w:val="5"/>
                <w:sz w:val="20"/>
                <w:szCs w:val="20"/>
              </w:rPr>
              <w:t>的原则，开展单元内黄江河、</w:t>
            </w:r>
            <w:r>
              <w:rPr>
                <w:spacing w:val="7"/>
                <w:sz w:val="20"/>
                <w:szCs w:val="20"/>
              </w:rPr>
              <w:t>东溪河支流污染综合整治；大力推进黄江河、东溪河流域干、支流入河排污口</w:t>
            </w:r>
            <w:r>
              <w:rPr>
                <w:rFonts w:ascii="Times New Roman" w:hAnsi="Times New Roman" w:eastAsia="Times New Roman" w:cs="Times New Roman"/>
                <w:spacing w:val="7"/>
                <w:sz w:val="20"/>
                <w:szCs w:val="20"/>
              </w:rPr>
              <w:t>“</w:t>
            </w:r>
            <w:r>
              <w:rPr>
                <w:spacing w:val="7"/>
                <w:sz w:val="20"/>
                <w:szCs w:val="20"/>
              </w:rPr>
              <w:t>查、测、溯、治</w:t>
            </w:r>
            <w:r>
              <w:rPr>
                <w:rFonts w:ascii="Times New Roman" w:hAnsi="Times New Roman" w:eastAsia="Times New Roman" w:cs="Times New Roman"/>
                <w:spacing w:val="7"/>
                <w:sz w:val="20"/>
                <w:szCs w:val="20"/>
              </w:rPr>
              <w:t>”</w:t>
            </w:r>
            <w:r>
              <w:rPr>
                <w:rFonts w:ascii="Times New Roman" w:hAnsi="Times New Roman" w:eastAsia="Times New Roman" w:cs="Times New Roman"/>
                <w:spacing w:val="-25"/>
                <w:sz w:val="20"/>
                <w:szCs w:val="20"/>
              </w:rPr>
              <w:t xml:space="preserve"> </w:t>
            </w:r>
            <w:r>
              <w:rPr>
                <w:spacing w:val="7"/>
                <w:sz w:val="20"/>
                <w:szCs w:val="20"/>
              </w:rPr>
              <w:t>，形</w:t>
            </w:r>
            <w:r>
              <w:rPr>
                <w:spacing w:val="8"/>
                <w:sz w:val="20"/>
                <w:szCs w:val="20"/>
              </w:rPr>
              <w:t>成明晰规范的入河排污口监管体系。</w:t>
            </w:r>
          </w:p>
          <w:p w14:paraId="335887E5">
            <w:pPr>
              <w:pStyle w:val="6"/>
              <w:spacing w:before="3" w:line="249" w:lineRule="auto"/>
              <w:ind w:left="57" w:right="53" w:hanging="5"/>
              <w:rPr>
                <w:sz w:val="20"/>
                <w:szCs w:val="20"/>
              </w:rPr>
            </w:pPr>
            <w:r>
              <w:rPr>
                <w:rFonts w:ascii="Times New Roman" w:hAnsi="Times New Roman" w:eastAsia="Times New Roman" w:cs="Times New Roman"/>
                <w:spacing w:val="5"/>
                <w:sz w:val="20"/>
                <w:szCs w:val="20"/>
              </w:rPr>
              <w:t xml:space="preserve">4.  </w:t>
            </w:r>
            <w:r>
              <w:rPr>
                <w:spacing w:val="5"/>
                <w:sz w:val="20"/>
                <w:szCs w:val="20"/>
              </w:rPr>
              <w:t>建立健全重污染行业退出机制，建立</w:t>
            </w:r>
            <w:r>
              <w:rPr>
                <w:spacing w:val="4"/>
                <w:sz w:val="20"/>
                <w:szCs w:val="20"/>
              </w:rPr>
              <w:t>长效监管机</w:t>
            </w:r>
            <w:r>
              <w:rPr>
                <w:spacing w:val="6"/>
                <w:sz w:val="20"/>
                <w:szCs w:val="20"/>
              </w:rPr>
              <w:t>制防止</w:t>
            </w:r>
            <w:r>
              <w:rPr>
                <w:rFonts w:ascii="Times New Roman" w:hAnsi="Times New Roman" w:eastAsia="Times New Roman" w:cs="Times New Roman"/>
                <w:spacing w:val="6"/>
                <w:sz w:val="20"/>
                <w:szCs w:val="20"/>
              </w:rPr>
              <w:t>“</w:t>
            </w:r>
            <w:r>
              <w:rPr>
                <w:spacing w:val="6"/>
                <w:sz w:val="20"/>
                <w:szCs w:val="20"/>
              </w:rPr>
              <w:t>散乱污</w:t>
            </w:r>
            <w:r>
              <w:rPr>
                <w:rFonts w:ascii="Times New Roman" w:hAnsi="Times New Roman" w:eastAsia="Times New Roman" w:cs="Times New Roman"/>
                <w:spacing w:val="6"/>
                <w:sz w:val="20"/>
                <w:szCs w:val="20"/>
              </w:rPr>
              <w:t>”</w:t>
            </w:r>
            <w:r>
              <w:rPr>
                <w:rFonts w:ascii="Times New Roman" w:hAnsi="Times New Roman" w:eastAsia="Times New Roman" w:cs="Times New Roman"/>
                <w:spacing w:val="-17"/>
                <w:sz w:val="20"/>
                <w:szCs w:val="20"/>
              </w:rPr>
              <w:t xml:space="preserve"> </w:t>
            </w:r>
            <w:r>
              <w:rPr>
                <w:spacing w:val="6"/>
                <w:sz w:val="20"/>
                <w:szCs w:val="20"/>
              </w:rPr>
              <w:t>、</w:t>
            </w:r>
            <w:r>
              <w:rPr>
                <w:rFonts w:ascii="Times New Roman" w:hAnsi="Times New Roman" w:eastAsia="Times New Roman" w:cs="Times New Roman"/>
                <w:spacing w:val="6"/>
                <w:sz w:val="20"/>
                <w:szCs w:val="20"/>
              </w:rPr>
              <w:t>“</w:t>
            </w:r>
            <w:r>
              <w:rPr>
                <w:spacing w:val="6"/>
                <w:sz w:val="20"/>
                <w:szCs w:val="20"/>
              </w:rPr>
              <w:t>十小企业</w:t>
            </w:r>
            <w:r>
              <w:rPr>
                <w:rFonts w:ascii="Times New Roman" w:hAnsi="Times New Roman" w:eastAsia="Times New Roman" w:cs="Times New Roman"/>
                <w:spacing w:val="6"/>
                <w:sz w:val="20"/>
                <w:szCs w:val="20"/>
              </w:rPr>
              <w:t>”</w:t>
            </w:r>
            <w:r>
              <w:rPr>
                <w:rFonts w:ascii="Times New Roman" w:hAnsi="Times New Roman" w:eastAsia="Times New Roman" w:cs="Times New Roman"/>
                <w:spacing w:val="-20"/>
                <w:sz w:val="20"/>
                <w:szCs w:val="20"/>
              </w:rPr>
              <w:t xml:space="preserve"> </w:t>
            </w:r>
            <w:r>
              <w:rPr>
                <w:spacing w:val="6"/>
                <w:sz w:val="20"/>
                <w:szCs w:val="20"/>
              </w:rPr>
              <w:t>回潮，强化企业废水</w:t>
            </w:r>
            <w:r>
              <w:rPr>
                <w:spacing w:val="17"/>
                <w:sz w:val="20"/>
                <w:szCs w:val="20"/>
              </w:rPr>
              <w:t>处理设施及工业集聚区污水集中处理设施运行维</w:t>
            </w:r>
            <w:r>
              <w:rPr>
                <w:spacing w:val="4"/>
                <w:sz w:val="20"/>
                <w:szCs w:val="20"/>
              </w:rPr>
              <w:t>护管理。</w:t>
            </w:r>
          </w:p>
        </w:tc>
        <w:tc>
          <w:tcPr>
            <w:tcW w:w="2303" w:type="dxa"/>
            <w:gridSpan w:val="2"/>
            <w:tcBorders>
              <w:top w:val="single" w:color="000000" w:sz="6" w:space="0"/>
            </w:tcBorders>
            <w:vAlign w:val="top"/>
          </w:tcPr>
          <w:p w14:paraId="08827F0E">
            <w:pPr>
              <w:pStyle w:val="6"/>
              <w:spacing w:before="36" w:line="252" w:lineRule="auto"/>
              <w:ind w:left="63" w:right="52" w:firstLine="4"/>
              <w:jc w:val="both"/>
              <w:rPr>
                <w:sz w:val="20"/>
                <w:szCs w:val="20"/>
              </w:rPr>
            </w:pPr>
            <w:r>
              <w:rPr>
                <w:spacing w:val="17"/>
                <w:sz w:val="20"/>
                <w:szCs w:val="20"/>
              </w:rPr>
              <w:t>设备、生产工艺等均符</w:t>
            </w:r>
            <w:r>
              <w:rPr>
                <w:spacing w:val="18"/>
                <w:sz w:val="20"/>
                <w:szCs w:val="20"/>
              </w:rPr>
              <w:t>合节能环保要求，项目废水先经预处理后再排</w:t>
            </w:r>
            <w:r>
              <w:rPr>
                <w:spacing w:val="8"/>
                <w:sz w:val="20"/>
                <w:szCs w:val="20"/>
              </w:rPr>
              <w:t>放赤坑镇污水处理厂。</w:t>
            </w:r>
          </w:p>
        </w:tc>
        <w:tc>
          <w:tcPr>
            <w:tcW w:w="530" w:type="dxa"/>
            <w:tcBorders>
              <w:top w:val="single" w:color="000000" w:sz="6" w:space="0"/>
            </w:tcBorders>
            <w:vAlign w:val="top"/>
          </w:tcPr>
          <w:p w14:paraId="2521858B">
            <w:pPr>
              <w:rPr>
                <w:rFonts w:ascii="Arial"/>
                <w:sz w:val="21"/>
              </w:rPr>
            </w:pPr>
          </w:p>
        </w:tc>
        <w:tc>
          <w:tcPr>
            <w:tcW w:w="248" w:type="dxa"/>
            <w:vMerge w:val="restart"/>
            <w:tcBorders>
              <w:top w:val="single" w:color="000000" w:sz="6" w:space="0"/>
              <w:bottom w:val="nil"/>
              <w:right w:val="single" w:color="000000" w:sz="6" w:space="0"/>
            </w:tcBorders>
            <w:vAlign w:val="top"/>
          </w:tcPr>
          <w:p w14:paraId="332543C2">
            <w:pPr>
              <w:rPr>
                <w:rFonts w:ascii="Arial"/>
                <w:sz w:val="21"/>
              </w:rPr>
            </w:pPr>
          </w:p>
        </w:tc>
      </w:tr>
      <w:tr w14:paraId="654F38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69" w:hRule="atLeast"/>
        </w:trPr>
        <w:tc>
          <w:tcPr>
            <w:tcW w:w="469" w:type="dxa"/>
            <w:vMerge w:val="continue"/>
            <w:tcBorders>
              <w:top w:val="nil"/>
              <w:left w:val="single" w:color="000000" w:sz="6" w:space="0"/>
              <w:bottom w:val="nil"/>
            </w:tcBorders>
            <w:vAlign w:val="top"/>
          </w:tcPr>
          <w:p w14:paraId="46355589">
            <w:pPr>
              <w:rPr>
                <w:rFonts w:ascii="Arial"/>
                <w:sz w:val="21"/>
              </w:rPr>
            </w:pPr>
          </w:p>
        </w:tc>
        <w:tc>
          <w:tcPr>
            <w:tcW w:w="239" w:type="dxa"/>
            <w:vMerge w:val="continue"/>
            <w:tcBorders>
              <w:top w:val="nil"/>
              <w:bottom w:val="nil"/>
            </w:tcBorders>
            <w:vAlign w:val="top"/>
          </w:tcPr>
          <w:p w14:paraId="48ABB495">
            <w:pPr>
              <w:rPr>
                <w:rFonts w:ascii="Arial"/>
                <w:sz w:val="21"/>
              </w:rPr>
            </w:pPr>
          </w:p>
        </w:tc>
        <w:tc>
          <w:tcPr>
            <w:tcW w:w="403" w:type="dxa"/>
            <w:textDirection w:val="tbRlV"/>
            <w:vAlign w:val="top"/>
          </w:tcPr>
          <w:p w14:paraId="7196138E">
            <w:pPr>
              <w:pStyle w:val="6"/>
              <w:spacing w:before="104" w:line="217" w:lineRule="auto"/>
              <w:ind w:left="848"/>
              <w:rPr>
                <w:sz w:val="20"/>
                <w:szCs w:val="20"/>
              </w:rPr>
            </w:pPr>
            <w:r>
              <w:rPr>
                <w:spacing w:val="9"/>
                <w:sz w:val="20"/>
                <w:szCs w:val="20"/>
              </w:rPr>
              <w:t>环</w:t>
            </w:r>
            <w:r>
              <w:rPr>
                <w:spacing w:val="-34"/>
                <w:sz w:val="20"/>
                <w:szCs w:val="20"/>
              </w:rPr>
              <w:t xml:space="preserve"> </w:t>
            </w:r>
            <w:r>
              <w:rPr>
                <w:spacing w:val="9"/>
                <w:sz w:val="20"/>
                <w:szCs w:val="20"/>
              </w:rPr>
              <w:t>境</w:t>
            </w:r>
            <w:r>
              <w:rPr>
                <w:spacing w:val="-38"/>
                <w:sz w:val="20"/>
                <w:szCs w:val="20"/>
              </w:rPr>
              <w:t xml:space="preserve"> </w:t>
            </w:r>
            <w:r>
              <w:rPr>
                <w:spacing w:val="9"/>
                <w:sz w:val="20"/>
                <w:szCs w:val="20"/>
              </w:rPr>
              <w:t>风</w:t>
            </w:r>
            <w:r>
              <w:rPr>
                <w:spacing w:val="-36"/>
                <w:sz w:val="20"/>
                <w:szCs w:val="20"/>
              </w:rPr>
              <w:t xml:space="preserve"> </w:t>
            </w:r>
            <w:r>
              <w:rPr>
                <w:spacing w:val="9"/>
                <w:sz w:val="20"/>
                <w:szCs w:val="20"/>
              </w:rPr>
              <w:t>险</w:t>
            </w:r>
            <w:r>
              <w:rPr>
                <w:spacing w:val="-39"/>
                <w:sz w:val="20"/>
                <w:szCs w:val="20"/>
              </w:rPr>
              <w:t xml:space="preserve"> </w:t>
            </w:r>
            <w:r>
              <w:rPr>
                <w:spacing w:val="9"/>
                <w:sz w:val="20"/>
                <w:szCs w:val="20"/>
              </w:rPr>
              <w:t>防</w:t>
            </w:r>
            <w:r>
              <w:rPr>
                <w:spacing w:val="-38"/>
                <w:sz w:val="20"/>
                <w:szCs w:val="20"/>
              </w:rPr>
              <w:t xml:space="preserve"> </w:t>
            </w:r>
            <w:r>
              <w:rPr>
                <w:spacing w:val="9"/>
                <w:sz w:val="20"/>
                <w:szCs w:val="20"/>
              </w:rPr>
              <w:t>控</w:t>
            </w:r>
          </w:p>
        </w:tc>
        <w:tc>
          <w:tcPr>
            <w:tcW w:w="4682" w:type="dxa"/>
            <w:gridSpan w:val="3"/>
            <w:vAlign w:val="top"/>
          </w:tcPr>
          <w:p w14:paraId="320CAA26">
            <w:pPr>
              <w:pStyle w:val="6"/>
              <w:spacing w:before="305" w:line="244" w:lineRule="auto"/>
              <w:ind w:left="58" w:right="42"/>
              <w:rPr>
                <w:sz w:val="20"/>
                <w:szCs w:val="20"/>
              </w:rPr>
            </w:pPr>
            <w:r>
              <w:rPr>
                <w:rFonts w:ascii="Times New Roman" w:hAnsi="Times New Roman" w:eastAsia="Times New Roman" w:cs="Times New Roman"/>
                <w:spacing w:val="11"/>
                <w:sz w:val="20"/>
                <w:szCs w:val="20"/>
              </w:rPr>
              <w:t>5</w:t>
            </w:r>
            <w:r>
              <w:rPr>
                <w:rFonts w:ascii="Times New Roman" w:hAnsi="Times New Roman" w:eastAsia="Times New Roman" w:cs="Times New Roman"/>
                <w:spacing w:val="-20"/>
                <w:sz w:val="20"/>
                <w:szCs w:val="20"/>
              </w:rPr>
              <w:t xml:space="preserve"> </w:t>
            </w:r>
            <w:r>
              <w:rPr>
                <w:spacing w:val="11"/>
                <w:sz w:val="20"/>
                <w:szCs w:val="20"/>
              </w:rPr>
              <w:t>、贯彻落实</w:t>
            </w:r>
            <w:r>
              <w:rPr>
                <w:rFonts w:ascii="Times New Roman" w:hAnsi="Times New Roman" w:eastAsia="Times New Roman" w:cs="Times New Roman"/>
                <w:spacing w:val="11"/>
                <w:sz w:val="20"/>
                <w:szCs w:val="20"/>
              </w:rPr>
              <w:t>“</w:t>
            </w:r>
            <w:r>
              <w:rPr>
                <w:spacing w:val="11"/>
                <w:sz w:val="20"/>
                <w:szCs w:val="20"/>
              </w:rPr>
              <w:t>节水优先</w:t>
            </w:r>
            <w:r>
              <w:rPr>
                <w:rFonts w:ascii="Times New Roman" w:hAnsi="Times New Roman" w:eastAsia="Times New Roman" w:cs="Times New Roman"/>
                <w:spacing w:val="11"/>
                <w:sz w:val="20"/>
                <w:szCs w:val="20"/>
              </w:rPr>
              <w:t>”</w:t>
            </w:r>
            <w:r>
              <w:rPr>
                <w:spacing w:val="11"/>
                <w:sz w:val="20"/>
                <w:szCs w:val="20"/>
              </w:rPr>
              <w:t>方针，实行最严格水资源</w:t>
            </w:r>
            <w:r>
              <w:rPr>
                <w:spacing w:val="8"/>
                <w:sz w:val="20"/>
                <w:szCs w:val="20"/>
              </w:rPr>
              <w:t>管理制度，用水总量、万元国内生产总值用水</w:t>
            </w:r>
            <w:r>
              <w:rPr>
                <w:spacing w:val="7"/>
                <w:sz w:val="20"/>
                <w:szCs w:val="20"/>
              </w:rPr>
              <w:t>量、万元工业增加值用水量、农田灌溉水有效利用系数</w:t>
            </w:r>
            <w:r>
              <w:rPr>
                <w:spacing w:val="8"/>
                <w:sz w:val="20"/>
                <w:szCs w:val="20"/>
              </w:rPr>
              <w:t>等用水总量和效率指标达到市下达目标要求。</w:t>
            </w:r>
          </w:p>
          <w:p w14:paraId="0E38EE1D">
            <w:pPr>
              <w:pStyle w:val="6"/>
              <w:spacing w:before="2" w:line="258" w:lineRule="auto"/>
              <w:ind w:left="57" w:right="53"/>
              <w:rPr>
                <w:sz w:val="20"/>
                <w:szCs w:val="20"/>
              </w:rPr>
            </w:pPr>
            <w:r>
              <w:rPr>
                <w:rFonts w:ascii="Times New Roman" w:hAnsi="Times New Roman" w:eastAsia="Times New Roman" w:cs="Times New Roman"/>
                <w:spacing w:val="10"/>
                <w:sz w:val="20"/>
                <w:szCs w:val="20"/>
              </w:rPr>
              <w:t>6</w:t>
            </w:r>
            <w:r>
              <w:rPr>
                <w:rFonts w:ascii="Times New Roman" w:hAnsi="Times New Roman" w:eastAsia="Times New Roman" w:cs="Times New Roman"/>
                <w:spacing w:val="-8"/>
                <w:sz w:val="20"/>
                <w:szCs w:val="20"/>
              </w:rPr>
              <w:t xml:space="preserve"> </w:t>
            </w:r>
            <w:r>
              <w:rPr>
                <w:spacing w:val="10"/>
                <w:sz w:val="20"/>
                <w:szCs w:val="20"/>
              </w:rPr>
              <w:t>、新建、改建、扩建建设项目应当配套建设节水</w:t>
            </w:r>
            <w:r>
              <w:rPr>
                <w:spacing w:val="7"/>
                <w:sz w:val="20"/>
                <w:szCs w:val="20"/>
              </w:rPr>
              <w:t>设施，采取节水型工艺、设备和器具。城市规划区内新建、改建、扩建建设项目需要用水的，还应当制定节约用水方案。</w:t>
            </w:r>
          </w:p>
          <w:p w14:paraId="46F983A1">
            <w:pPr>
              <w:pStyle w:val="6"/>
              <w:spacing w:before="1" w:line="253" w:lineRule="auto"/>
              <w:ind w:left="56" w:right="55"/>
              <w:rPr>
                <w:sz w:val="20"/>
                <w:szCs w:val="20"/>
              </w:rPr>
            </w:pPr>
            <w:r>
              <w:rPr>
                <w:rFonts w:ascii="Times New Roman" w:hAnsi="Times New Roman" w:eastAsia="Times New Roman" w:cs="Times New Roman"/>
                <w:spacing w:val="11"/>
                <w:sz w:val="20"/>
                <w:szCs w:val="20"/>
              </w:rPr>
              <w:t>7</w:t>
            </w:r>
            <w:r>
              <w:rPr>
                <w:rFonts w:ascii="Times New Roman" w:hAnsi="Times New Roman" w:eastAsia="Times New Roman" w:cs="Times New Roman"/>
                <w:spacing w:val="-26"/>
                <w:sz w:val="20"/>
                <w:szCs w:val="20"/>
              </w:rPr>
              <w:t xml:space="preserve"> </w:t>
            </w:r>
            <w:r>
              <w:rPr>
                <w:spacing w:val="11"/>
                <w:sz w:val="20"/>
                <w:szCs w:val="20"/>
              </w:rPr>
              <w:t>、在地下水禁采区内，不得新建、改建或</w:t>
            </w:r>
            <w:r>
              <w:rPr>
                <w:spacing w:val="10"/>
                <w:sz w:val="20"/>
                <w:szCs w:val="20"/>
              </w:rPr>
              <w:t>者扩建</w:t>
            </w:r>
            <w:r>
              <w:rPr>
                <w:spacing w:val="7"/>
                <w:sz w:val="20"/>
                <w:szCs w:val="20"/>
              </w:rPr>
              <w:t>地下水取水工程。</w:t>
            </w:r>
          </w:p>
        </w:tc>
        <w:tc>
          <w:tcPr>
            <w:tcW w:w="2303" w:type="dxa"/>
            <w:gridSpan w:val="2"/>
            <w:vAlign w:val="top"/>
          </w:tcPr>
          <w:p w14:paraId="530B507C">
            <w:pPr>
              <w:pStyle w:val="6"/>
              <w:spacing w:before="4" w:line="251" w:lineRule="auto"/>
              <w:ind w:left="65" w:right="50" w:firstLine="15"/>
              <w:rPr>
                <w:sz w:val="20"/>
                <w:szCs w:val="20"/>
              </w:rPr>
            </w:pPr>
            <w:r>
              <w:rPr>
                <w:rFonts w:ascii="Times New Roman" w:hAnsi="Times New Roman" w:eastAsia="Times New Roman" w:cs="Times New Roman"/>
                <w:spacing w:val="12"/>
                <w:sz w:val="20"/>
                <w:szCs w:val="20"/>
              </w:rPr>
              <w:t>1</w:t>
            </w:r>
            <w:r>
              <w:rPr>
                <w:rFonts w:ascii="Times New Roman" w:hAnsi="Times New Roman" w:eastAsia="Times New Roman" w:cs="Times New Roman"/>
                <w:spacing w:val="-23"/>
                <w:sz w:val="20"/>
                <w:szCs w:val="20"/>
              </w:rPr>
              <w:t xml:space="preserve"> </w:t>
            </w:r>
            <w:r>
              <w:rPr>
                <w:spacing w:val="12"/>
                <w:sz w:val="20"/>
                <w:szCs w:val="20"/>
              </w:rPr>
              <w:t>、项</w:t>
            </w:r>
            <w:r>
              <w:rPr>
                <w:spacing w:val="-23"/>
                <w:sz w:val="20"/>
                <w:szCs w:val="20"/>
              </w:rPr>
              <w:t xml:space="preserve"> </w:t>
            </w:r>
            <w:r>
              <w:rPr>
                <w:spacing w:val="12"/>
                <w:sz w:val="20"/>
                <w:szCs w:val="20"/>
              </w:rPr>
              <w:t>目主要</w:t>
            </w:r>
            <w:r>
              <w:rPr>
                <w:spacing w:val="-59"/>
                <w:sz w:val="20"/>
                <w:szCs w:val="20"/>
              </w:rPr>
              <w:t xml:space="preserve"> </w:t>
            </w:r>
            <w:r>
              <w:rPr>
                <w:spacing w:val="12"/>
                <w:sz w:val="20"/>
                <w:szCs w:val="20"/>
              </w:rPr>
              <w:t>从事粿条（河粉）</w:t>
            </w:r>
            <w:r>
              <w:rPr>
                <w:spacing w:val="-42"/>
                <w:sz w:val="20"/>
                <w:szCs w:val="20"/>
              </w:rPr>
              <w:t xml:space="preserve"> </w:t>
            </w:r>
            <w:r>
              <w:rPr>
                <w:spacing w:val="12"/>
                <w:sz w:val="20"/>
                <w:szCs w:val="20"/>
              </w:rPr>
              <w:t>、炒米（爆米</w:t>
            </w:r>
            <w:r>
              <w:rPr>
                <w:spacing w:val="10"/>
                <w:sz w:val="20"/>
                <w:szCs w:val="20"/>
              </w:rPr>
              <w:t>花）</w:t>
            </w:r>
            <w:r>
              <w:rPr>
                <w:spacing w:val="-40"/>
                <w:sz w:val="20"/>
                <w:szCs w:val="20"/>
              </w:rPr>
              <w:t xml:space="preserve"> </w:t>
            </w:r>
            <w:r>
              <w:rPr>
                <w:spacing w:val="10"/>
                <w:sz w:val="20"/>
                <w:szCs w:val="20"/>
              </w:rPr>
              <w:t>、糕粉（米淀粉）</w:t>
            </w:r>
            <w:r>
              <w:rPr>
                <w:spacing w:val="17"/>
                <w:sz w:val="20"/>
                <w:szCs w:val="20"/>
              </w:rPr>
              <w:t>的加工生产，用水量不</w:t>
            </w:r>
            <w:r>
              <w:rPr>
                <w:spacing w:val="13"/>
                <w:sz w:val="20"/>
                <w:szCs w:val="20"/>
              </w:rPr>
              <w:t>高，</w:t>
            </w:r>
            <w:r>
              <w:rPr>
                <w:spacing w:val="-51"/>
                <w:sz w:val="20"/>
                <w:szCs w:val="20"/>
              </w:rPr>
              <w:t xml:space="preserve"> </w:t>
            </w:r>
            <w:r>
              <w:rPr>
                <w:spacing w:val="13"/>
                <w:sz w:val="20"/>
                <w:szCs w:val="20"/>
              </w:rPr>
              <w:t>同时落实“节水优</w:t>
            </w:r>
            <w:r>
              <w:rPr>
                <w:spacing w:val="14"/>
                <w:sz w:val="20"/>
                <w:szCs w:val="20"/>
              </w:rPr>
              <w:t>先</w:t>
            </w:r>
            <w:r>
              <w:rPr>
                <w:spacing w:val="-59"/>
                <w:sz w:val="20"/>
                <w:szCs w:val="20"/>
              </w:rPr>
              <w:t xml:space="preserve"> </w:t>
            </w:r>
            <w:r>
              <w:rPr>
                <w:spacing w:val="14"/>
                <w:sz w:val="20"/>
                <w:szCs w:val="20"/>
              </w:rPr>
              <w:t>”方针，实行最严格</w:t>
            </w:r>
            <w:r>
              <w:rPr>
                <w:spacing w:val="7"/>
                <w:sz w:val="20"/>
                <w:szCs w:val="20"/>
              </w:rPr>
              <w:t>水资源管理制度。</w:t>
            </w:r>
          </w:p>
          <w:p w14:paraId="0BC1B543">
            <w:pPr>
              <w:pStyle w:val="6"/>
              <w:spacing w:before="2" w:line="251" w:lineRule="auto"/>
              <w:ind w:left="63" w:right="50" w:hanging="3"/>
              <w:rPr>
                <w:sz w:val="20"/>
                <w:szCs w:val="20"/>
              </w:rPr>
            </w:pPr>
            <w:r>
              <w:rPr>
                <w:rFonts w:ascii="Times New Roman" w:hAnsi="Times New Roman" w:eastAsia="Times New Roman" w:cs="Times New Roman"/>
                <w:spacing w:val="5"/>
                <w:sz w:val="20"/>
                <w:szCs w:val="20"/>
              </w:rPr>
              <w:t>2</w:t>
            </w:r>
            <w:r>
              <w:rPr>
                <w:rFonts w:ascii="Times New Roman" w:hAnsi="Times New Roman" w:eastAsia="Times New Roman" w:cs="Times New Roman"/>
                <w:spacing w:val="-19"/>
                <w:sz w:val="20"/>
                <w:szCs w:val="20"/>
              </w:rPr>
              <w:t xml:space="preserve"> </w:t>
            </w:r>
            <w:r>
              <w:rPr>
                <w:spacing w:val="5"/>
                <w:sz w:val="20"/>
                <w:szCs w:val="20"/>
              </w:rPr>
              <w:t>、项目为新建项目，使</w:t>
            </w:r>
            <w:r>
              <w:rPr>
                <w:spacing w:val="18"/>
                <w:sz w:val="20"/>
                <w:szCs w:val="20"/>
              </w:rPr>
              <w:t>用节水型工艺、设备和</w:t>
            </w:r>
            <w:r>
              <w:rPr>
                <w:spacing w:val="3"/>
                <w:sz w:val="20"/>
                <w:szCs w:val="20"/>
              </w:rPr>
              <w:t>器具。</w:t>
            </w:r>
          </w:p>
          <w:p w14:paraId="2E48F57B">
            <w:pPr>
              <w:pStyle w:val="6"/>
              <w:spacing w:before="2" w:line="245" w:lineRule="auto"/>
              <w:ind w:left="65" w:right="50"/>
              <w:rPr>
                <w:sz w:val="20"/>
                <w:szCs w:val="20"/>
              </w:rPr>
            </w:pPr>
            <w:r>
              <w:rPr>
                <w:rFonts w:ascii="Times New Roman" w:hAnsi="Times New Roman" w:eastAsia="Times New Roman" w:cs="Times New Roman"/>
                <w:spacing w:val="5"/>
                <w:sz w:val="20"/>
                <w:szCs w:val="20"/>
              </w:rPr>
              <w:t>3</w:t>
            </w:r>
            <w:r>
              <w:rPr>
                <w:rFonts w:ascii="Times New Roman" w:hAnsi="Times New Roman" w:eastAsia="Times New Roman" w:cs="Times New Roman"/>
                <w:spacing w:val="-24"/>
                <w:sz w:val="20"/>
                <w:szCs w:val="20"/>
              </w:rPr>
              <w:t xml:space="preserve"> </w:t>
            </w:r>
            <w:r>
              <w:rPr>
                <w:spacing w:val="5"/>
                <w:sz w:val="20"/>
                <w:szCs w:val="20"/>
              </w:rPr>
              <w:t>、项目使用自来水，不</w:t>
            </w:r>
            <w:r>
              <w:rPr>
                <w:spacing w:val="6"/>
                <w:sz w:val="20"/>
                <w:szCs w:val="20"/>
              </w:rPr>
              <w:t>开采地下水。</w:t>
            </w:r>
          </w:p>
        </w:tc>
        <w:tc>
          <w:tcPr>
            <w:tcW w:w="530" w:type="dxa"/>
            <w:vAlign w:val="top"/>
          </w:tcPr>
          <w:p w14:paraId="6EE98F3B">
            <w:pPr>
              <w:spacing w:line="257" w:lineRule="auto"/>
              <w:rPr>
                <w:rFonts w:ascii="Arial"/>
                <w:sz w:val="21"/>
              </w:rPr>
            </w:pPr>
          </w:p>
          <w:p w14:paraId="659076A2">
            <w:pPr>
              <w:spacing w:line="258" w:lineRule="auto"/>
              <w:rPr>
                <w:rFonts w:ascii="Arial"/>
                <w:sz w:val="21"/>
              </w:rPr>
            </w:pPr>
          </w:p>
          <w:p w14:paraId="51F6BE12">
            <w:pPr>
              <w:spacing w:line="258" w:lineRule="auto"/>
              <w:rPr>
                <w:rFonts w:ascii="Arial"/>
                <w:sz w:val="21"/>
              </w:rPr>
            </w:pPr>
          </w:p>
          <w:p w14:paraId="3BC279B3">
            <w:pPr>
              <w:spacing w:line="258" w:lineRule="auto"/>
              <w:rPr>
                <w:rFonts w:ascii="Arial"/>
                <w:sz w:val="21"/>
              </w:rPr>
            </w:pPr>
          </w:p>
          <w:p w14:paraId="4458E7F4">
            <w:pPr>
              <w:spacing w:line="258" w:lineRule="auto"/>
              <w:rPr>
                <w:rFonts w:ascii="Arial"/>
                <w:sz w:val="21"/>
              </w:rPr>
            </w:pPr>
          </w:p>
          <w:p w14:paraId="72031088">
            <w:pPr>
              <w:pStyle w:val="6"/>
              <w:spacing w:before="65" w:line="258" w:lineRule="auto"/>
              <w:ind w:left="19" w:firstLine="2"/>
              <w:rPr>
                <w:sz w:val="20"/>
                <w:szCs w:val="20"/>
              </w:rPr>
            </w:pPr>
            <w:r>
              <w:rPr>
                <w:rFonts w:ascii="Times New Roman" w:hAnsi="Times New Roman" w:eastAsia="Times New Roman" w:cs="Times New Roman"/>
                <w:spacing w:val="-7"/>
                <w:sz w:val="20"/>
                <w:szCs w:val="20"/>
              </w:rPr>
              <w:t>8</w:t>
            </w:r>
            <w:r>
              <w:rPr>
                <w:rFonts w:ascii="Times New Roman" w:hAnsi="Times New Roman" w:eastAsia="Times New Roman" w:cs="Times New Roman"/>
                <w:spacing w:val="-28"/>
                <w:sz w:val="20"/>
                <w:szCs w:val="20"/>
              </w:rPr>
              <w:t xml:space="preserve"> </w:t>
            </w:r>
            <w:r>
              <w:rPr>
                <w:spacing w:val="-7"/>
                <w:sz w:val="20"/>
                <w:szCs w:val="20"/>
              </w:rPr>
              <w:t>、相</w:t>
            </w:r>
            <w:r>
              <w:rPr>
                <w:sz w:val="20"/>
                <w:szCs w:val="20"/>
              </w:rPr>
              <w:t>符</w:t>
            </w:r>
          </w:p>
        </w:tc>
        <w:tc>
          <w:tcPr>
            <w:tcW w:w="248" w:type="dxa"/>
            <w:vMerge w:val="continue"/>
            <w:tcBorders>
              <w:top w:val="nil"/>
              <w:bottom w:val="nil"/>
              <w:right w:val="single" w:color="000000" w:sz="6" w:space="0"/>
            </w:tcBorders>
            <w:vAlign w:val="top"/>
          </w:tcPr>
          <w:p w14:paraId="315175BD">
            <w:pPr>
              <w:rPr>
                <w:rFonts w:ascii="Arial"/>
                <w:sz w:val="21"/>
              </w:rPr>
            </w:pPr>
          </w:p>
        </w:tc>
      </w:tr>
      <w:tr w14:paraId="6170B2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43" w:hRule="atLeast"/>
        </w:trPr>
        <w:tc>
          <w:tcPr>
            <w:tcW w:w="469" w:type="dxa"/>
            <w:vMerge w:val="continue"/>
            <w:tcBorders>
              <w:top w:val="nil"/>
              <w:left w:val="single" w:color="000000" w:sz="6" w:space="0"/>
              <w:bottom w:val="nil"/>
            </w:tcBorders>
            <w:vAlign w:val="top"/>
          </w:tcPr>
          <w:p w14:paraId="1AAB1B18">
            <w:pPr>
              <w:rPr>
                <w:rFonts w:ascii="Arial"/>
                <w:sz w:val="21"/>
              </w:rPr>
            </w:pPr>
          </w:p>
        </w:tc>
        <w:tc>
          <w:tcPr>
            <w:tcW w:w="8405" w:type="dxa"/>
            <w:gridSpan w:val="9"/>
            <w:tcBorders>
              <w:right w:val="single" w:color="000000" w:sz="6" w:space="0"/>
            </w:tcBorders>
            <w:vAlign w:val="top"/>
          </w:tcPr>
          <w:p w14:paraId="382639D1">
            <w:pPr>
              <w:pStyle w:val="6"/>
              <w:spacing w:before="162" w:line="359" w:lineRule="auto"/>
              <w:ind w:left="109" w:right="103" w:firstLine="507"/>
            </w:pPr>
            <w:r>
              <w:rPr>
                <w:spacing w:val="1"/>
              </w:rPr>
              <w:t>由上表可知，本项目建设符合广东省</w:t>
            </w:r>
            <w:r>
              <w:rPr>
                <w:rFonts w:ascii="Times New Roman" w:hAnsi="Times New Roman" w:eastAsia="Times New Roman" w:cs="Times New Roman"/>
                <w:spacing w:val="1"/>
              </w:rPr>
              <w:t>“</w:t>
            </w:r>
            <w:r>
              <w:rPr>
                <w:spacing w:val="1"/>
              </w:rPr>
              <w:t>三线一单</w:t>
            </w:r>
            <w:r>
              <w:rPr>
                <w:rFonts w:ascii="Times New Roman" w:hAnsi="Times New Roman" w:eastAsia="Times New Roman" w:cs="Times New Roman"/>
              </w:rPr>
              <w:t>”</w:t>
            </w:r>
            <w:r>
              <w:t>水环境管控单元的管控要</w:t>
            </w:r>
            <w:r>
              <w:rPr>
                <w:spacing w:val="-6"/>
              </w:rPr>
              <w:t>求。</w:t>
            </w:r>
          </w:p>
          <w:p w14:paraId="12265C35">
            <w:pPr>
              <w:pStyle w:val="6"/>
              <w:spacing w:line="220" w:lineRule="auto"/>
              <w:ind w:left="591"/>
            </w:pPr>
            <w:r>
              <w:rPr>
                <w:b/>
                <w:bCs/>
                <w:spacing w:val="-2"/>
              </w:rPr>
              <w:t>五、与广东省</w:t>
            </w:r>
            <w:r>
              <w:rPr>
                <w:rFonts w:ascii="Times New Roman" w:hAnsi="Times New Roman" w:eastAsia="Times New Roman" w:cs="Times New Roman"/>
                <w:b/>
                <w:bCs/>
                <w:spacing w:val="-2"/>
              </w:rPr>
              <w:t>“</w:t>
            </w:r>
            <w:r>
              <w:rPr>
                <w:b/>
                <w:bCs/>
                <w:spacing w:val="-2"/>
              </w:rPr>
              <w:t>三线一单</w:t>
            </w:r>
            <w:r>
              <w:rPr>
                <w:rFonts w:ascii="Times New Roman" w:hAnsi="Times New Roman" w:eastAsia="Times New Roman" w:cs="Times New Roman"/>
                <w:b/>
                <w:bCs/>
                <w:spacing w:val="-2"/>
              </w:rPr>
              <w:t>”</w:t>
            </w:r>
            <w:r>
              <w:rPr>
                <w:b/>
                <w:bCs/>
                <w:spacing w:val="-2"/>
              </w:rPr>
              <w:t>大气环境管控单元相</w:t>
            </w:r>
            <w:r>
              <w:rPr>
                <w:b/>
                <w:bCs/>
                <w:spacing w:val="-3"/>
              </w:rPr>
              <w:t>符性：</w:t>
            </w:r>
          </w:p>
          <w:p w14:paraId="796FE637">
            <w:pPr>
              <w:pStyle w:val="6"/>
              <w:spacing w:before="181" w:line="358" w:lineRule="auto"/>
              <w:ind w:left="107" w:right="88" w:firstLine="456"/>
            </w:pPr>
            <w:r>
              <w:rPr>
                <w:spacing w:val="-11"/>
              </w:rPr>
              <w:t>根据广东省</w:t>
            </w:r>
            <w:r>
              <w:rPr>
                <w:rFonts w:ascii="Times New Roman" w:hAnsi="Times New Roman" w:eastAsia="Times New Roman" w:cs="Times New Roman"/>
                <w:spacing w:val="-11"/>
              </w:rPr>
              <w:t>“</w:t>
            </w:r>
            <w:r>
              <w:rPr>
                <w:spacing w:val="-11"/>
              </w:rPr>
              <w:t>三线一单</w:t>
            </w:r>
            <w:r>
              <w:rPr>
                <w:rFonts w:ascii="Times New Roman" w:hAnsi="Times New Roman" w:eastAsia="Times New Roman" w:cs="Times New Roman"/>
                <w:spacing w:val="-11"/>
              </w:rPr>
              <w:t>”</w:t>
            </w:r>
            <w:r>
              <w:rPr>
                <w:spacing w:val="-11"/>
              </w:rPr>
              <w:t>数据管理及应用平台，项目所在地位于</w:t>
            </w:r>
            <w:r>
              <w:rPr>
                <w:spacing w:val="-12"/>
              </w:rPr>
              <w:t>海丰县大气环境</w:t>
            </w:r>
            <w:r>
              <w:rPr>
                <w:spacing w:val="-9"/>
              </w:rPr>
              <w:t>布局敏感重点管控区</w:t>
            </w:r>
            <w:r>
              <w:rPr>
                <w:rFonts w:ascii="Times New Roman" w:hAnsi="Times New Roman" w:eastAsia="Times New Roman" w:cs="Times New Roman"/>
                <w:spacing w:val="-9"/>
              </w:rPr>
              <w:t>01(YS4415212320001)</w:t>
            </w:r>
            <w:r>
              <w:rPr>
                <w:spacing w:val="-9"/>
              </w:rPr>
              <w:t>，属于重点管控区。</w:t>
            </w:r>
          </w:p>
          <w:p w14:paraId="16A1F2D1">
            <w:pPr>
              <w:pStyle w:val="6"/>
              <w:spacing w:before="123" w:line="220" w:lineRule="auto"/>
              <w:ind w:left="2357"/>
            </w:pPr>
            <w:r>
              <w:rPr>
                <w:b/>
                <w:bCs/>
                <w:spacing w:val="-2"/>
              </w:rPr>
              <w:t>表</w:t>
            </w:r>
            <w:r>
              <w:rPr>
                <w:rFonts w:ascii="Times New Roman" w:hAnsi="Times New Roman" w:eastAsia="Times New Roman" w:cs="Times New Roman"/>
                <w:b/>
                <w:bCs/>
                <w:spacing w:val="-2"/>
              </w:rPr>
              <w:t xml:space="preserve">1-5    </w:t>
            </w:r>
            <w:r>
              <w:rPr>
                <w:b/>
                <w:bCs/>
                <w:spacing w:val="-2"/>
              </w:rPr>
              <w:t>与大气环境管控单元相符性</w:t>
            </w:r>
          </w:p>
        </w:tc>
      </w:tr>
      <w:tr w14:paraId="745A7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469" w:type="dxa"/>
            <w:vMerge w:val="continue"/>
            <w:tcBorders>
              <w:top w:val="nil"/>
              <w:left w:val="single" w:color="000000" w:sz="6" w:space="0"/>
              <w:bottom w:val="nil"/>
            </w:tcBorders>
            <w:vAlign w:val="top"/>
          </w:tcPr>
          <w:p w14:paraId="11A93755">
            <w:pPr>
              <w:rPr>
                <w:rFonts w:ascii="Arial"/>
                <w:sz w:val="21"/>
              </w:rPr>
            </w:pPr>
          </w:p>
        </w:tc>
        <w:tc>
          <w:tcPr>
            <w:tcW w:w="239" w:type="dxa"/>
            <w:vMerge w:val="restart"/>
            <w:tcBorders>
              <w:top w:val="nil"/>
              <w:bottom w:val="nil"/>
            </w:tcBorders>
            <w:vAlign w:val="top"/>
          </w:tcPr>
          <w:p w14:paraId="774439C7">
            <w:pPr>
              <w:rPr>
                <w:rFonts w:ascii="Arial"/>
                <w:sz w:val="21"/>
              </w:rPr>
            </w:pPr>
          </w:p>
        </w:tc>
        <w:tc>
          <w:tcPr>
            <w:tcW w:w="3759" w:type="dxa"/>
            <w:gridSpan w:val="3"/>
            <w:vAlign w:val="top"/>
          </w:tcPr>
          <w:p w14:paraId="5E47F223">
            <w:pPr>
              <w:pStyle w:val="6"/>
              <w:spacing w:before="150" w:line="228" w:lineRule="auto"/>
              <w:ind w:left="1040"/>
              <w:rPr>
                <w:sz w:val="20"/>
                <w:szCs w:val="20"/>
              </w:rPr>
            </w:pPr>
            <w:r>
              <w:rPr>
                <w:spacing w:val="8"/>
                <w:sz w:val="20"/>
                <w:szCs w:val="20"/>
              </w:rPr>
              <w:t>环境管控单元编码</w:t>
            </w:r>
          </w:p>
        </w:tc>
        <w:tc>
          <w:tcPr>
            <w:tcW w:w="2062" w:type="dxa"/>
            <w:gridSpan w:val="2"/>
            <w:vAlign w:val="top"/>
          </w:tcPr>
          <w:p w14:paraId="0F584871">
            <w:pPr>
              <w:pStyle w:val="6"/>
              <w:spacing w:before="150" w:line="229" w:lineRule="auto"/>
              <w:ind w:left="619"/>
              <w:rPr>
                <w:sz w:val="20"/>
                <w:szCs w:val="20"/>
              </w:rPr>
            </w:pPr>
            <w:r>
              <w:rPr>
                <w:spacing w:val="6"/>
                <w:sz w:val="20"/>
                <w:szCs w:val="20"/>
              </w:rPr>
              <w:t>单元名称</w:t>
            </w:r>
          </w:p>
        </w:tc>
        <w:tc>
          <w:tcPr>
            <w:tcW w:w="2097" w:type="dxa"/>
            <w:gridSpan w:val="2"/>
            <w:vAlign w:val="top"/>
          </w:tcPr>
          <w:p w14:paraId="3125AC45">
            <w:pPr>
              <w:pStyle w:val="6"/>
              <w:spacing w:before="150" w:line="228" w:lineRule="auto"/>
              <w:ind w:left="432"/>
              <w:rPr>
                <w:sz w:val="20"/>
                <w:szCs w:val="20"/>
              </w:rPr>
            </w:pPr>
            <w:r>
              <w:rPr>
                <w:spacing w:val="7"/>
                <w:sz w:val="20"/>
                <w:szCs w:val="20"/>
              </w:rPr>
              <w:t>管控单元分类</w:t>
            </w:r>
          </w:p>
        </w:tc>
        <w:tc>
          <w:tcPr>
            <w:tcW w:w="248" w:type="dxa"/>
            <w:vMerge w:val="restart"/>
            <w:tcBorders>
              <w:top w:val="nil"/>
              <w:bottom w:val="nil"/>
              <w:right w:val="single" w:color="000000" w:sz="6" w:space="0"/>
            </w:tcBorders>
            <w:vAlign w:val="top"/>
          </w:tcPr>
          <w:p w14:paraId="18D3A471">
            <w:pPr>
              <w:rPr>
                <w:rFonts w:ascii="Arial"/>
                <w:sz w:val="21"/>
              </w:rPr>
            </w:pPr>
          </w:p>
        </w:tc>
      </w:tr>
      <w:tr w14:paraId="17AFA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9" w:hRule="atLeast"/>
        </w:trPr>
        <w:tc>
          <w:tcPr>
            <w:tcW w:w="469" w:type="dxa"/>
            <w:vMerge w:val="continue"/>
            <w:tcBorders>
              <w:top w:val="nil"/>
              <w:left w:val="single" w:color="000000" w:sz="6" w:space="0"/>
              <w:bottom w:val="nil"/>
            </w:tcBorders>
            <w:vAlign w:val="top"/>
          </w:tcPr>
          <w:p w14:paraId="717D4841">
            <w:pPr>
              <w:rPr>
                <w:rFonts w:ascii="Arial"/>
                <w:sz w:val="21"/>
              </w:rPr>
            </w:pPr>
          </w:p>
        </w:tc>
        <w:tc>
          <w:tcPr>
            <w:tcW w:w="239" w:type="dxa"/>
            <w:vMerge w:val="continue"/>
            <w:tcBorders>
              <w:top w:val="nil"/>
              <w:bottom w:val="nil"/>
            </w:tcBorders>
            <w:vAlign w:val="top"/>
          </w:tcPr>
          <w:p w14:paraId="42289A6E">
            <w:pPr>
              <w:rPr>
                <w:rFonts w:ascii="Arial"/>
                <w:sz w:val="21"/>
              </w:rPr>
            </w:pPr>
          </w:p>
        </w:tc>
        <w:tc>
          <w:tcPr>
            <w:tcW w:w="3759" w:type="dxa"/>
            <w:gridSpan w:val="3"/>
            <w:vAlign w:val="top"/>
          </w:tcPr>
          <w:p w14:paraId="211FB16D">
            <w:pPr>
              <w:spacing w:before="252" w:line="275" w:lineRule="exact"/>
              <w:ind w:left="105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YS</w:t>
            </w:r>
            <w:r>
              <w:rPr>
                <w:rFonts w:ascii="Times New Roman" w:hAnsi="Times New Roman" w:eastAsia="Times New Roman" w:cs="Times New Roman"/>
                <w:spacing w:val="5"/>
                <w:position w:val="2"/>
                <w:sz w:val="20"/>
                <w:szCs w:val="20"/>
              </w:rPr>
              <w:t>4415212320001</w:t>
            </w:r>
          </w:p>
        </w:tc>
        <w:tc>
          <w:tcPr>
            <w:tcW w:w="2062" w:type="dxa"/>
            <w:gridSpan w:val="2"/>
            <w:vAlign w:val="top"/>
          </w:tcPr>
          <w:p w14:paraId="2BB6716C">
            <w:pPr>
              <w:pStyle w:val="6"/>
              <w:spacing w:before="147" w:line="256" w:lineRule="auto"/>
              <w:ind w:left="171" w:right="83" w:hanging="80"/>
              <w:rPr>
                <w:rFonts w:ascii="Times New Roman" w:hAnsi="Times New Roman" w:eastAsia="Times New Roman" w:cs="Times New Roman"/>
                <w:sz w:val="20"/>
                <w:szCs w:val="20"/>
              </w:rPr>
            </w:pPr>
            <w:r>
              <w:rPr>
                <w:spacing w:val="9"/>
                <w:sz w:val="20"/>
                <w:szCs w:val="20"/>
              </w:rPr>
              <w:t>海丰县大气环境布局</w:t>
            </w:r>
            <w:r>
              <w:rPr>
                <w:spacing w:val="13"/>
                <w:sz w:val="20"/>
                <w:szCs w:val="20"/>
              </w:rPr>
              <w:t>敏感重点管控区</w:t>
            </w:r>
            <w:r>
              <w:rPr>
                <w:rFonts w:ascii="Times New Roman" w:hAnsi="Times New Roman" w:eastAsia="Times New Roman" w:cs="Times New Roman"/>
                <w:spacing w:val="13"/>
                <w:sz w:val="20"/>
                <w:szCs w:val="20"/>
              </w:rPr>
              <w:t>01</w:t>
            </w:r>
          </w:p>
        </w:tc>
        <w:tc>
          <w:tcPr>
            <w:tcW w:w="2097" w:type="dxa"/>
            <w:gridSpan w:val="2"/>
            <w:vAlign w:val="top"/>
          </w:tcPr>
          <w:p w14:paraId="2CD49270">
            <w:pPr>
              <w:pStyle w:val="6"/>
              <w:spacing w:before="284" w:line="228" w:lineRule="auto"/>
              <w:ind w:left="534"/>
              <w:rPr>
                <w:sz w:val="20"/>
                <w:szCs w:val="20"/>
              </w:rPr>
            </w:pPr>
            <w:r>
              <w:rPr>
                <w:spacing w:val="7"/>
                <w:sz w:val="20"/>
                <w:szCs w:val="20"/>
              </w:rPr>
              <w:t>重点管控区</w:t>
            </w:r>
          </w:p>
        </w:tc>
        <w:tc>
          <w:tcPr>
            <w:tcW w:w="248" w:type="dxa"/>
            <w:vMerge w:val="continue"/>
            <w:tcBorders>
              <w:top w:val="nil"/>
              <w:bottom w:val="nil"/>
              <w:right w:val="single" w:color="000000" w:sz="6" w:space="0"/>
            </w:tcBorders>
            <w:vAlign w:val="top"/>
          </w:tcPr>
          <w:p w14:paraId="031DDDAB">
            <w:pPr>
              <w:rPr>
                <w:rFonts w:ascii="Arial"/>
                <w:sz w:val="21"/>
              </w:rPr>
            </w:pPr>
          </w:p>
        </w:tc>
      </w:tr>
      <w:tr w14:paraId="6B0E0E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2" w:hRule="atLeast"/>
        </w:trPr>
        <w:tc>
          <w:tcPr>
            <w:tcW w:w="469" w:type="dxa"/>
            <w:vMerge w:val="continue"/>
            <w:tcBorders>
              <w:top w:val="nil"/>
              <w:left w:val="single" w:color="000000" w:sz="6" w:space="0"/>
              <w:bottom w:val="single" w:color="000000" w:sz="6" w:space="0"/>
            </w:tcBorders>
            <w:vAlign w:val="top"/>
          </w:tcPr>
          <w:p w14:paraId="5D6F48DE">
            <w:pPr>
              <w:rPr>
                <w:rFonts w:ascii="Arial"/>
                <w:sz w:val="21"/>
              </w:rPr>
            </w:pPr>
          </w:p>
        </w:tc>
        <w:tc>
          <w:tcPr>
            <w:tcW w:w="239" w:type="dxa"/>
            <w:vMerge w:val="continue"/>
            <w:tcBorders>
              <w:top w:val="nil"/>
              <w:bottom w:val="single" w:color="000000" w:sz="6" w:space="0"/>
            </w:tcBorders>
            <w:vAlign w:val="top"/>
          </w:tcPr>
          <w:p w14:paraId="50B59072">
            <w:pPr>
              <w:rPr>
                <w:rFonts w:ascii="Arial"/>
                <w:sz w:val="21"/>
              </w:rPr>
            </w:pPr>
          </w:p>
        </w:tc>
        <w:tc>
          <w:tcPr>
            <w:tcW w:w="1569" w:type="dxa"/>
            <w:gridSpan w:val="2"/>
            <w:tcBorders>
              <w:bottom w:val="single" w:color="000000" w:sz="6" w:space="0"/>
            </w:tcBorders>
            <w:vAlign w:val="top"/>
          </w:tcPr>
          <w:p w14:paraId="2F1BF081">
            <w:pPr>
              <w:spacing w:line="254" w:lineRule="auto"/>
              <w:rPr>
                <w:rFonts w:ascii="Arial"/>
                <w:sz w:val="21"/>
              </w:rPr>
            </w:pPr>
          </w:p>
          <w:p w14:paraId="78DDCDD1">
            <w:pPr>
              <w:spacing w:line="254" w:lineRule="auto"/>
              <w:rPr>
                <w:rFonts w:ascii="Arial"/>
                <w:sz w:val="21"/>
              </w:rPr>
            </w:pPr>
          </w:p>
          <w:p w14:paraId="33202996">
            <w:pPr>
              <w:spacing w:line="254" w:lineRule="auto"/>
              <w:rPr>
                <w:rFonts w:ascii="Arial"/>
                <w:sz w:val="21"/>
              </w:rPr>
            </w:pPr>
          </w:p>
          <w:p w14:paraId="1C27D37E">
            <w:pPr>
              <w:spacing w:line="254" w:lineRule="auto"/>
              <w:rPr>
                <w:rFonts w:ascii="Arial"/>
                <w:sz w:val="21"/>
              </w:rPr>
            </w:pPr>
          </w:p>
          <w:p w14:paraId="6AC9D3A6">
            <w:pPr>
              <w:spacing w:line="254" w:lineRule="auto"/>
              <w:rPr>
                <w:rFonts w:ascii="Arial"/>
                <w:sz w:val="21"/>
              </w:rPr>
            </w:pPr>
          </w:p>
          <w:p w14:paraId="6E6E7B91">
            <w:pPr>
              <w:spacing w:line="255" w:lineRule="auto"/>
              <w:rPr>
                <w:rFonts w:ascii="Arial"/>
                <w:sz w:val="21"/>
              </w:rPr>
            </w:pPr>
          </w:p>
          <w:p w14:paraId="1044F8E0">
            <w:pPr>
              <w:pStyle w:val="6"/>
              <w:spacing w:before="65" w:line="228" w:lineRule="auto"/>
              <w:ind w:left="170"/>
              <w:rPr>
                <w:sz w:val="20"/>
                <w:szCs w:val="20"/>
              </w:rPr>
            </w:pPr>
            <w:r>
              <w:rPr>
                <w:spacing w:val="5"/>
                <w:sz w:val="20"/>
                <w:szCs w:val="20"/>
              </w:rPr>
              <w:t>区域布局管控</w:t>
            </w:r>
          </w:p>
        </w:tc>
        <w:tc>
          <w:tcPr>
            <w:tcW w:w="2190" w:type="dxa"/>
            <w:tcBorders>
              <w:bottom w:val="single" w:color="000000" w:sz="6" w:space="0"/>
            </w:tcBorders>
            <w:vAlign w:val="top"/>
          </w:tcPr>
          <w:p w14:paraId="7CCD9D24">
            <w:pPr>
              <w:pStyle w:val="6"/>
              <w:spacing w:before="208" w:line="275" w:lineRule="exact"/>
              <w:ind w:left="90"/>
              <w:rPr>
                <w:sz w:val="20"/>
                <w:szCs w:val="20"/>
              </w:rPr>
            </w:pPr>
            <w:r>
              <w:rPr>
                <w:rFonts w:ascii="Times New Roman" w:hAnsi="Times New Roman" w:eastAsia="Times New Roman" w:cs="Times New Roman"/>
                <w:spacing w:val="6"/>
                <w:position w:val="1"/>
                <w:sz w:val="20"/>
                <w:szCs w:val="20"/>
              </w:rPr>
              <w:t>1.</w:t>
            </w:r>
            <w:r>
              <w:rPr>
                <w:spacing w:val="6"/>
                <w:position w:val="1"/>
                <w:sz w:val="20"/>
                <w:szCs w:val="20"/>
              </w:rPr>
              <w:t>严格限制新建使用高</w:t>
            </w:r>
          </w:p>
          <w:p w14:paraId="3BD1820C">
            <w:pPr>
              <w:pStyle w:val="6"/>
              <w:spacing w:before="27" w:line="228" w:lineRule="auto"/>
              <w:ind w:left="47"/>
              <w:rPr>
                <w:sz w:val="20"/>
                <w:szCs w:val="20"/>
              </w:rPr>
            </w:pPr>
            <w:r>
              <w:rPr>
                <w:spacing w:val="9"/>
                <w:sz w:val="20"/>
                <w:szCs w:val="20"/>
              </w:rPr>
              <w:t>挥发性有机物原辅材料</w:t>
            </w:r>
          </w:p>
          <w:p w14:paraId="061ADA21">
            <w:pPr>
              <w:pStyle w:val="6"/>
              <w:spacing w:before="27" w:line="228" w:lineRule="auto"/>
              <w:ind w:left="51"/>
              <w:rPr>
                <w:sz w:val="20"/>
                <w:szCs w:val="20"/>
              </w:rPr>
            </w:pPr>
            <w:r>
              <w:rPr>
                <w:spacing w:val="8"/>
                <w:sz w:val="20"/>
                <w:szCs w:val="20"/>
              </w:rPr>
              <w:t>项目，大力推进低挥发</w:t>
            </w:r>
          </w:p>
          <w:p w14:paraId="54266761">
            <w:pPr>
              <w:pStyle w:val="6"/>
              <w:spacing w:before="23" w:line="228" w:lineRule="auto"/>
              <w:ind w:left="47"/>
              <w:rPr>
                <w:sz w:val="20"/>
                <w:szCs w:val="20"/>
              </w:rPr>
            </w:pPr>
            <w:r>
              <w:rPr>
                <w:spacing w:val="8"/>
                <w:sz w:val="20"/>
                <w:szCs w:val="20"/>
              </w:rPr>
              <w:t>性有机物含量原辅材料</w:t>
            </w:r>
          </w:p>
          <w:p w14:paraId="61DC3BB2">
            <w:pPr>
              <w:pStyle w:val="6"/>
              <w:spacing w:before="27" w:line="228" w:lineRule="auto"/>
              <w:ind w:left="56"/>
              <w:rPr>
                <w:sz w:val="20"/>
                <w:szCs w:val="20"/>
              </w:rPr>
            </w:pPr>
            <w:r>
              <w:rPr>
                <w:spacing w:val="8"/>
                <w:sz w:val="20"/>
                <w:szCs w:val="20"/>
              </w:rPr>
              <w:t>替代，全面加强无组织</w:t>
            </w:r>
          </w:p>
          <w:p w14:paraId="4EA1B818">
            <w:pPr>
              <w:pStyle w:val="6"/>
              <w:spacing w:before="23" w:line="229" w:lineRule="auto"/>
              <w:ind w:left="47"/>
              <w:rPr>
                <w:sz w:val="20"/>
                <w:szCs w:val="20"/>
              </w:rPr>
            </w:pPr>
            <w:r>
              <w:rPr>
                <w:spacing w:val="8"/>
                <w:sz w:val="20"/>
                <w:szCs w:val="20"/>
              </w:rPr>
              <w:t>排放控制，实施挥发性</w:t>
            </w:r>
          </w:p>
          <w:p w14:paraId="250D0871">
            <w:pPr>
              <w:pStyle w:val="6"/>
              <w:spacing w:before="25" w:line="228" w:lineRule="auto"/>
              <w:ind w:left="48"/>
              <w:rPr>
                <w:sz w:val="20"/>
                <w:szCs w:val="20"/>
              </w:rPr>
            </w:pPr>
            <w:r>
              <w:rPr>
                <w:spacing w:val="8"/>
                <w:sz w:val="20"/>
                <w:szCs w:val="20"/>
              </w:rPr>
              <w:t>有机物重点企业分级管</w:t>
            </w:r>
          </w:p>
          <w:p w14:paraId="6CA055CC">
            <w:pPr>
              <w:pStyle w:val="6"/>
              <w:spacing w:before="25" w:line="229" w:lineRule="auto"/>
              <w:ind w:left="47"/>
              <w:rPr>
                <w:sz w:val="20"/>
                <w:szCs w:val="20"/>
              </w:rPr>
            </w:pPr>
            <w:r>
              <w:rPr>
                <w:spacing w:val="9"/>
                <w:sz w:val="20"/>
                <w:szCs w:val="20"/>
              </w:rPr>
              <w:t>控；限制建设新建、扩</w:t>
            </w:r>
          </w:p>
          <w:p w14:paraId="3EB98185">
            <w:pPr>
              <w:pStyle w:val="6"/>
              <w:spacing w:before="22" w:line="228" w:lineRule="auto"/>
              <w:ind w:left="50"/>
              <w:rPr>
                <w:sz w:val="20"/>
                <w:szCs w:val="20"/>
              </w:rPr>
            </w:pPr>
            <w:r>
              <w:rPr>
                <w:spacing w:val="7"/>
                <w:sz w:val="20"/>
                <w:szCs w:val="20"/>
              </w:rPr>
              <w:t>建氮氧化物、烟（粉）</w:t>
            </w:r>
          </w:p>
          <w:p w14:paraId="3D498B2B">
            <w:pPr>
              <w:pStyle w:val="6"/>
              <w:spacing w:before="28" w:line="228" w:lineRule="auto"/>
              <w:ind w:left="47"/>
              <w:rPr>
                <w:sz w:val="20"/>
                <w:szCs w:val="20"/>
              </w:rPr>
            </w:pPr>
            <w:r>
              <w:rPr>
                <w:spacing w:val="9"/>
                <w:sz w:val="20"/>
                <w:szCs w:val="20"/>
              </w:rPr>
              <w:t>粉尘排放较高的建设项</w:t>
            </w:r>
          </w:p>
          <w:p w14:paraId="2E22DA76">
            <w:pPr>
              <w:pStyle w:val="6"/>
              <w:spacing w:before="24" w:line="231" w:lineRule="auto"/>
              <w:ind w:left="927"/>
              <w:rPr>
                <w:sz w:val="20"/>
                <w:szCs w:val="20"/>
              </w:rPr>
            </w:pPr>
            <w:r>
              <w:rPr>
                <w:spacing w:val="-20"/>
                <w:sz w:val="20"/>
                <w:szCs w:val="20"/>
              </w:rPr>
              <w:t>目。</w:t>
            </w:r>
          </w:p>
        </w:tc>
        <w:tc>
          <w:tcPr>
            <w:tcW w:w="3629" w:type="dxa"/>
            <w:gridSpan w:val="3"/>
            <w:tcBorders>
              <w:bottom w:val="single" w:color="000000" w:sz="6" w:space="0"/>
            </w:tcBorders>
            <w:vAlign w:val="top"/>
          </w:tcPr>
          <w:p w14:paraId="00C26228">
            <w:pPr>
              <w:pStyle w:val="6"/>
              <w:spacing w:before="13" w:line="254" w:lineRule="auto"/>
              <w:ind w:left="59" w:firstLine="19"/>
              <w:jc w:val="both"/>
              <w:rPr>
                <w:sz w:val="20"/>
                <w:szCs w:val="20"/>
              </w:rPr>
            </w:pPr>
            <w:r>
              <w:rPr>
                <w:rFonts w:ascii="Times New Roman" w:hAnsi="Times New Roman" w:eastAsia="Times New Roman" w:cs="Times New Roman"/>
                <w:spacing w:val="8"/>
                <w:sz w:val="20"/>
                <w:szCs w:val="20"/>
              </w:rPr>
              <w:t>1</w:t>
            </w:r>
            <w:r>
              <w:rPr>
                <w:rFonts w:ascii="Times New Roman" w:hAnsi="Times New Roman" w:eastAsia="Times New Roman" w:cs="Times New Roman"/>
                <w:spacing w:val="-14"/>
                <w:sz w:val="20"/>
                <w:szCs w:val="20"/>
              </w:rPr>
              <w:t xml:space="preserve"> </w:t>
            </w:r>
            <w:r>
              <w:rPr>
                <w:spacing w:val="8"/>
                <w:sz w:val="20"/>
                <w:szCs w:val="20"/>
              </w:rPr>
              <w:t>、项目的原料是大米和食用淀粉，燃</w:t>
            </w:r>
            <w:r>
              <w:rPr>
                <w:spacing w:val="5"/>
                <w:sz w:val="20"/>
                <w:szCs w:val="20"/>
              </w:rPr>
              <w:t>料是生物质成型颗粒，不使用高、低挥发性有机物原辅材料；项目主要从事粿</w:t>
            </w:r>
            <w:r>
              <w:rPr>
                <w:spacing w:val="-6"/>
                <w:sz w:val="20"/>
                <w:szCs w:val="20"/>
              </w:rPr>
              <w:t>条（河粉）、炒米（爆米花）、糕粉（米</w:t>
            </w:r>
            <w:r>
              <w:rPr>
                <w:spacing w:val="5"/>
                <w:sz w:val="20"/>
                <w:szCs w:val="20"/>
              </w:rPr>
              <w:t>淀粉）的加工生产，配套建设总吨数为</w:t>
            </w:r>
            <w:r>
              <w:rPr>
                <w:rFonts w:ascii="Times New Roman" w:hAnsi="Times New Roman" w:eastAsia="Times New Roman" w:cs="Times New Roman"/>
                <w:spacing w:val="5"/>
                <w:sz w:val="20"/>
                <w:szCs w:val="20"/>
              </w:rPr>
              <w:t>2.9t/h</w:t>
            </w:r>
            <w:r>
              <w:rPr>
                <w:rFonts w:ascii="Times New Roman" w:hAnsi="Times New Roman" w:eastAsia="Times New Roman" w:cs="Times New Roman"/>
                <w:spacing w:val="41"/>
                <w:sz w:val="20"/>
                <w:szCs w:val="20"/>
              </w:rPr>
              <w:t xml:space="preserve"> </w:t>
            </w:r>
            <w:r>
              <w:rPr>
                <w:spacing w:val="5"/>
                <w:sz w:val="20"/>
                <w:szCs w:val="20"/>
              </w:rPr>
              <w:t>的锅炉，</w:t>
            </w:r>
            <w:r>
              <w:rPr>
                <w:spacing w:val="-60"/>
                <w:sz w:val="20"/>
                <w:szCs w:val="20"/>
              </w:rPr>
              <w:t xml:space="preserve"> </w:t>
            </w:r>
            <w:r>
              <w:rPr>
                <w:spacing w:val="5"/>
                <w:sz w:val="20"/>
                <w:szCs w:val="20"/>
              </w:rPr>
              <w:t>以生物质成型颗粒为燃料，氮氧化物、烟（粉）粉尘排放量较少，不属于钢铁、铁合金、电解铝、水</w:t>
            </w:r>
            <w:r>
              <w:rPr>
                <w:spacing w:val="-2"/>
                <w:sz w:val="20"/>
                <w:szCs w:val="20"/>
              </w:rPr>
              <w:t>泥、石灰、建筑陶瓷、平板玻璃、煤电、炼化、焦化、甲醇、氮肥、醋酸、氯碱、</w:t>
            </w:r>
            <w:r>
              <w:rPr>
                <w:spacing w:val="8"/>
                <w:sz w:val="20"/>
                <w:szCs w:val="20"/>
              </w:rPr>
              <w:t>电石、沥青防水材料等</w:t>
            </w:r>
            <w:r>
              <w:rPr>
                <w:spacing w:val="-8"/>
                <w:sz w:val="20"/>
                <w:szCs w:val="20"/>
              </w:rPr>
              <w:t xml:space="preserve"> </w:t>
            </w:r>
            <w:r>
              <w:rPr>
                <w:spacing w:val="8"/>
                <w:sz w:val="20"/>
                <w:szCs w:val="20"/>
              </w:rPr>
              <w:t>16</w:t>
            </w:r>
            <w:r>
              <w:rPr>
                <w:spacing w:val="-36"/>
                <w:sz w:val="20"/>
                <w:szCs w:val="20"/>
              </w:rPr>
              <w:t xml:space="preserve"> </w:t>
            </w:r>
            <w:r>
              <w:rPr>
                <w:spacing w:val="8"/>
                <w:sz w:val="20"/>
                <w:szCs w:val="20"/>
              </w:rPr>
              <w:t>个高耗能高</w:t>
            </w:r>
            <w:r>
              <w:rPr>
                <w:spacing w:val="5"/>
                <w:sz w:val="20"/>
                <w:szCs w:val="20"/>
              </w:rPr>
              <w:t>排放项目。</w:t>
            </w:r>
          </w:p>
        </w:tc>
        <w:tc>
          <w:tcPr>
            <w:tcW w:w="530" w:type="dxa"/>
            <w:tcBorders>
              <w:bottom w:val="single" w:color="000000" w:sz="6" w:space="0"/>
            </w:tcBorders>
            <w:vAlign w:val="top"/>
          </w:tcPr>
          <w:p w14:paraId="4788B1B4">
            <w:pPr>
              <w:spacing w:line="254" w:lineRule="auto"/>
              <w:rPr>
                <w:rFonts w:ascii="Arial"/>
                <w:sz w:val="21"/>
              </w:rPr>
            </w:pPr>
          </w:p>
          <w:p w14:paraId="4EDD8CE6">
            <w:pPr>
              <w:spacing w:line="254" w:lineRule="auto"/>
              <w:rPr>
                <w:rFonts w:ascii="Arial"/>
                <w:sz w:val="21"/>
              </w:rPr>
            </w:pPr>
          </w:p>
          <w:p w14:paraId="217F43E1">
            <w:pPr>
              <w:spacing w:line="254" w:lineRule="auto"/>
              <w:rPr>
                <w:rFonts w:ascii="Arial"/>
                <w:sz w:val="21"/>
              </w:rPr>
            </w:pPr>
          </w:p>
          <w:p w14:paraId="4C9547C2">
            <w:pPr>
              <w:spacing w:line="254" w:lineRule="auto"/>
              <w:rPr>
                <w:rFonts w:ascii="Arial"/>
                <w:sz w:val="21"/>
              </w:rPr>
            </w:pPr>
          </w:p>
          <w:p w14:paraId="611E3F6B">
            <w:pPr>
              <w:spacing w:line="255" w:lineRule="auto"/>
              <w:rPr>
                <w:rFonts w:ascii="Arial"/>
                <w:sz w:val="21"/>
              </w:rPr>
            </w:pPr>
          </w:p>
          <w:p w14:paraId="67ADA56C">
            <w:pPr>
              <w:spacing w:line="255" w:lineRule="auto"/>
              <w:rPr>
                <w:rFonts w:ascii="Arial"/>
                <w:sz w:val="21"/>
              </w:rPr>
            </w:pPr>
          </w:p>
          <w:p w14:paraId="10481EB4">
            <w:pPr>
              <w:pStyle w:val="6"/>
              <w:spacing w:before="65" w:line="228" w:lineRule="auto"/>
              <w:ind w:left="65"/>
              <w:rPr>
                <w:sz w:val="20"/>
                <w:szCs w:val="20"/>
              </w:rPr>
            </w:pPr>
            <w:r>
              <w:rPr>
                <w:spacing w:val="4"/>
                <w:sz w:val="20"/>
                <w:szCs w:val="20"/>
              </w:rPr>
              <w:t>相符</w:t>
            </w:r>
          </w:p>
        </w:tc>
        <w:tc>
          <w:tcPr>
            <w:tcW w:w="248" w:type="dxa"/>
            <w:vMerge w:val="continue"/>
            <w:tcBorders>
              <w:top w:val="nil"/>
              <w:bottom w:val="single" w:color="000000" w:sz="6" w:space="0"/>
              <w:right w:val="single" w:color="000000" w:sz="6" w:space="0"/>
            </w:tcBorders>
            <w:vAlign w:val="top"/>
          </w:tcPr>
          <w:p w14:paraId="58203FC6">
            <w:pPr>
              <w:rPr>
                <w:rFonts w:ascii="Arial"/>
                <w:sz w:val="21"/>
              </w:rPr>
            </w:pPr>
          </w:p>
        </w:tc>
      </w:tr>
    </w:tbl>
    <w:p w14:paraId="4BA26919">
      <w:pPr>
        <w:pStyle w:val="2"/>
      </w:pPr>
    </w:p>
    <w:p w14:paraId="4462F991">
      <w:pPr>
        <w:sectPr>
          <w:footerReference r:id="rId13" w:type="default"/>
          <w:pgSz w:w="11906" w:h="16839"/>
          <w:pgMar w:top="1431" w:right="1508" w:bottom="1298" w:left="1508" w:header="0" w:footer="1061" w:gutter="0"/>
          <w:cols w:space="720" w:num="1"/>
        </w:sectPr>
      </w:pPr>
    </w:p>
    <w:p w14:paraId="175CFE06">
      <w:pPr>
        <w:spacing w:before="28"/>
      </w:pPr>
    </w:p>
    <w:tbl>
      <w:tblPr>
        <w:tblStyle w:val="5"/>
        <w:tblW w:w="887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9"/>
        <w:gridCol w:w="239"/>
        <w:gridCol w:w="1569"/>
        <w:gridCol w:w="2190"/>
        <w:gridCol w:w="3629"/>
        <w:gridCol w:w="530"/>
        <w:gridCol w:w="248"/>
      </w:tblGrid>
      <w:tr w14:paraId="31FB5E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469" w:type="dxa"/>
            <w:vMerge w:val="restart"/>
            <w:tcBorders>
              <w:top w:val="single" w:color="000000" w:sz="6" w:space="0"/>
              <w:left w:val="single" w:color="000000" w:sz="6" w:space="0"/>
              <w:bottom w:val="nil"/>
            </w:tcBorders>
            <w:vAlign w:val="top"/>
          </w:tcPr>
          <w:p w14:paraId="6E5A1B41">
            <w:pPr>
              <w:rPr>
                <w:rFonts w:ascii="Arial"/>
                <w:sz w:val="21"/>
              </w:rPr>
            </w:pPr>
          </w:p>
        </w:tc>
        <w:tc>
          <w:tcPr>
            <w:tcW w:w="239" w:type="dxa"/>
            <w:vMerge w:val="restart"/>
            <w:tcBorders>
              <w:top w:val="single" w:color="000000" w:sz="6" w:space="0"/>
              <w:bottom w:val="nil"/>
            </w:tcBorders>
            <w:vAlign w:val="top"/>
          </w:tcPr>
          <w:p w14:paraId="75F2828E">
            <w:pPr>
              <w:rPr>
                <w:rFonts w:ascii="Arial"/>
                <w:sz w:val="21"/>
              </w:rPr>
            </w:pPr>
          </w:p>
        </w:tc>
        <w:tc>
          <w:tcPr>
            <w:tcW w:w="1569" w:type="dxa"/>
            <w:tcBorders>
              <w:top w:val="single" w:color="000000" w:sz="6" w:space="0"/>
            </w:tcBorders>
            <w:vAlign w:val="top"/>
          </w:tcPr>
          <w:p w14:paraId="74E8379F">
            <w:pPr>
              <w:pStyle w:val="6"/>
              <w:spacing w:before="126" w:line="230" w:lineRule="auto"/>
              <w:ind w:left="163"/>
              <w:rPr>
                <w:sz w:val="20"/>
                <w:szCs w:val="20"/>
              </w:rPr>
            </w:pPr>
            <w:r>
              <w:rPr>
                <w:spacing w:val="6"/>
                <w:sz w:val="20"/>
                <w:szCs w:val="20"/>
              </w:rPr>
              <w:t>能源资源利用</w:t>
            </w:r>
          </w:p>
        </w:tc>
        <w:tc>
          <w:tcPr>
            <w:tcW w:w="2190" w:type="dxa"/>
            <w:tcBorders>
              <w:top w:val="single" w:color="000000" w:sz="6" w:space="0"/>
            </w:tcBorders>
            <w:vAlign w:val="top"/>
          </w:tcPr>
          <w:p w14:paraId="2CD0ACCF">
            <w:pPr>
              <w:spacing w:before="95" w:line="274" w:lineRule="exact"/>
              <w:ind w:left="1062"/>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3629" w:type="dxa"/>
            <w:tcBorders>
              <w:top w:val="single" w:color="000000" w:sz="6" w:space="0"/>
            </w:tcBorders>
            <w:vAlign w:val="top"/>
          </w:tcPr>
          <w:p w14:paraId="24F47FA7">
            <w:pPr>
              <w:spacing w:before="95" w:line="274" w:lineRule="exact"/>
              <w:ind w:left="1785"/>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530" w:type="dxa"/>
            <w:tcBorders>
              <w:top w:val="single" w:color="000000" w:sz="6" w:space="0"/>
            </w:tcBorders>
            <w:vAlign w:val="top"/>
          </w:tcPr>
          <w:p w14:paraId="3CDEED1D">
            <w:pPr>
              <w:spacing w:before="95" w:line="274" w:lineRule="exact"/>
              <w:ind w:left="240"/>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248" w:type="dxa"/>
            <w:vMerge w:val="restart"/>
            <w:tcBorders>
              <w:top w:val="single" w:color="000000" w:sz="6" w:space="0"/>
              <w:bottom w:val="nil"/>
              <w:right w:val="single" w:color="000000" w:sz="6" w:space="0"/>
            </w:tcBorders>
            <w:vAlign w:val="top"/>
          </w:tcPr>
          <w:p w14:paraId="0C87EC6C">
            <w:pPr>
              <w:rPr>
                <w:rFonts w:ascii="Arial"/>
                <w:sz w:val="21"/>
              </w:rPr>
            </w:pPr>
          </w:p>
        </w:tc>
      </w:tr>
      <w:tr w14:paraId="0F1233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469" w:type="dxa"/>
            <w:vMerge w:val="continue"/>
            <w:tcBorders>
              <w:top w:val="nil"/>
              <w:left w:val="single" w:color="000000" w:sz="6" w:space="0"/>
              <w:bottom w:val="nil"/>
            </w:tcBorders>
            <w:vAlign w:val="top"/>
          </w:tcPr>
          <w:p w14:paraId="3303BD0E">
            <w:pPr>
              <w:rPr>
                <w:rFonts w:ascii="Arial"/>
                <w:sz w:val="21"/>
              </w:rPr>
            </w:pPr>
          </w:p>
        </w:tc>
        <w:tc>
          <w:tcPr>
            <w:tcW w:w="239" w:type="dxa"/>
            <w:vMerge w:val="continue"/>
            <w:tcBorders>
              <w:top w:val="nil"/>
              <w:bottom w:val="nil"/>
            </w:tcBorders>
            <w:vAlign w:val="top"/>
          </w:tcPr>
          <w:p w14:paraId="6E91C9C2">
            <w:pPr>
              <w:rPr>
                <w:rFonts w:ascii="Arial"/>
                <w:sz w:val="21"/>
              </w:rPr>
            </w:pPr>
          </w:p>
        </w:tc>
        <w:tc>
          <w:tcPr>
            <w:tcW w:w="1569" w:type="dxa"/>
            <w:vAlign w:val="top"/>
          </w:tcPr>
          <w:p w14:paraId="2C1C7ED3">
            <w:pPr>
              <w:pStyle w:val="6"/>
              <w:spacing w:before="121" w:line="228" w:lineRule="auto"/>
              <w:ind w:left="51"/>
              <w:rPr>
                <w:sz w:val="20"/>
                <w:szCs w:val="20"/>
              </w:rPr>
            </w:pPr>
            <w:r>
              <w:rPr>
                <w:spacing w:val="8"/>
                <w:sz w:val="20"/>
                <w:szCs w:val="20"/>
              </w:rPr>
              <w:t>污染物排放管控</w:t>
            </w:r>
          </w:p>
        </w:tc>
        <w:tc>
          <w:tcPr>
            <w:tcW w:w="2190" w:type="dxa"/>
            <w:vAlign w:val="top"/>
          </w:tcPr>
          <w:p w14:paraId="60216F48">
            <w:pPr>
              <w:spacing w:before="93" w:line="274" w:lineRule="exact"/>
              <w:ind w:left="1062"/>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3629" w:type="dxa"/>
            <w:vAlign w:val="top"/>
          </w:tcPr>
          <w:p w14:paraId="6440059A">
            <w:pPr>
              <w:spacing w:before="93" w:line="274" w:lineRule="exact"/>
              <w:ind w:left="1785"/>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530" w:type="dxa"/>
            <w:vAlign w:val="top"/>
          </w:tcPr>
          <w:p w14:paraId="05D7EC0F">
            <w:pPr>
              <w:spacing w:before="93" w:line="274" w:lineRule="exact"/>
              <w:ind w:left="240"/>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248" w:type="dxa"/>
            <w:vMerge w:val="continue"/>
            <w:tcBorders>
              <w:top w:val="nil"/>
              <w:bottom w:val="nil"/>
              <w:right w:val="single" w:color="000000" w:sz="6" w:space="0"/>
            </w:tcBorders>
            <w:vAlign w:val="top"/>
          </w:tcPr>
          <w:p w14:paraId="63A9B0F0">
            <w:pPr>
              <w:rPr>
                <w:rFonts w:ascii="Arial"/>
                <w:sz w:val="21"/>
              </w:rPr>
            </w:pPr>
          </w:p>
        </w:tc>
      </w:tr>
      <w:tr w14:paraId="1FEF8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69" w:type="dxa"/>
            <w:vMerge w:val="continue"/>
            <w:tcBorders>
              <w:top w:val="nil"/>
              <w:left w:val="single" w:color="000000" w:sz="6" w:space="0"/>
              <w:bottom w:val="nil"/>
            </w:tcBorders>
            <w:vAlign w:val="top"/>
          </w:tcPr>
          <w:p w14:paraId="2BCC4DDC">
            <w:pPr>
              <w:rPr>
                <w:rFonts w:ascii="Arial"/>
                <w:sz w:val="21"/>
              </w:rPr>
            </w:pPr>
          </w:p>
        </w:tc>
        <w:tc>
          <w:tcPr>
            <w:tcW w:w="239" w:type="dxa"/>
            <w:vMerge w:val="continue"/>
            <w:tcBorders>
              <w:top w:val="nil"/>
              <w:bottom w:val="nil"/>
            </w:tcBorders>
            <w:vAlign w:val="top"/>
          </w:tcPr>
          <w:p w14:paraId="2BAC9BF3">
            <w:pPr>
              <w:rPr>
                <w:rFonts w:ascii="Arial"/>
                <w:sz w:val="21"/>
              </w:rPr>
            </w:pPr>
          </w:p>
        </w:tc>
        <w:tc>
          <w:tcPr>
            <w:tcW w:w="1569" w:type="dxa"/>
            <w:vAlign w:val="top"/>
          </w:tcPr>
          <w:p w14:paraId="6FDC7594">
            <w:pPr>
              <w:pStyle w:val="6"/>
              <w:spacing w:before="124" w:line="229" w:lineRule="auto"/>
              <w:ind w:left="155"/>
              <w:rPr>
                <w:sz w:val="20"/>
                <w:szCs w:val="20"/>
              </w:rPr>
            </w:pPr>
            <w:r>
              <w:rPr>
                <w:spacing w:val="8"/>
                <w:sz w:val="20"/>
                <w:szCs w:val="20"/>
              </w:rPr>
              <w:t>环境风险防控</w:t>
            </w:r>
          </w:p>
        </w:tc>
        <w:tc>
          <w:tcPr>
            <w:tcW w:w="2190" w:type="dxa"/>
            <w:vAlign w:val="top"/>
          </w:tcPr>
          <w:p w14:paraId="6CA110A5">
            <w:pPr>
              <w:spacing w:before="93" w:line="274" w:lineRule="exact"/>
              <w:ind w:left="1062"/>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3629" w:type="dxa"/>
            <w:vAlign w:val="top"/>
          </w:tcPr>
          <w:p w14:paraId="16F7DC56">
            <w:pPr>
              <w:spacing w:before="93" w:line="274" w:lineRule="exact"/>
              <w:ind w:left="1785"/>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530" w:type="dxa"/>
            <w:vAlign w:val="top"/>
          </w:tcPr>
          <w:p w14:paraId="7496439E">
            <w:pPr>
              <w:spacing w:before="93" w:line="274" w:lineRule="exact"/>
              <w:ind w:left="240"/>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248" w:type="dxa"/>
            <w:vMerge w:val="continue"/>
            <w:tcBorders>
              <w:top w:val="nil"/>
              <w:bottom w:val="nil"/>
              <w:right w:val="single" w:color="000000" w:sz="6" w:space="0"/>
            </w:tcBorders>
            <w:vAlign w:val="top"/>
          </w:tcPr>
          <w:p w14:paraId="145103FB">
            <w:pPr>
              <w:rPr>
                <w:rFonts w:ascii="Arial"/>
                <w:sz w:val="21"/>
              </w:rPr>
            </w:pPr>
          </w:p>
        </w:tc>
      </w:tr>
      <w:tr w14:paraId="2CD4F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16" w:hRule="atLeast"/>
        </w:trPr>
        <w:tc>
          <w:tcPr>
            <w:tcW w:w="469" w:type="dxa"/>
            <w:vMerge w:val="continue"/>
            <w:tcBorders>
              <w:top w:val="nil"/>
              <w:left w:val="single" w:color="000000" w:sz="6" w:space="0"/>
              <w:bottom w:val="single" w:color="000000" w:sz="6" w:space="0"/>
            </w:tcBorders>
            <w:vAlign w:val="top"/>
          </w:tcPr>
          <w:p w14:paraId="712FEC14">
            <w:pPr>
              <w:rPr>
                <w:rFonts w:ascii="Arial"/>
                <w:sz w:val="21"/>
              </w:rPr>
            </w:pPr>
          </w:p>
        </w:tc>
        <w:tc>
          <w:tcPr>
            <w:tcW w:w="8405" w:type="dxa"/>
            <w:gridSpan w:val="6"/>
            <w:tcBorders>
              <w:bottom w:val="single" w:color="000000" w:sz="6" w:space="0"/>
              <w:right w:val="single" w:color="000000" w:sz="6" w:space="0"/>
            </w:tcBorders>
            <w:vAlign w:val="top"/>
          </w:tcPr>
          <w:p w14:paraId="5B5971B2">
            <w:pPr>
              <w:pStyle w:val="6"/>
              <w:spacing w:before="156" w:line="359" w:lineRule="auto"/>
              <w:ind w:left="108" w:right="103" w:firstLine="508"/>
            </w:pPr>
            <w:r>
              <w:rPr>
                <w:spacing w:val="1"/>
              </w:rPr>
              <w:t>由上表可知，本项目建设符合广东省</w:t>
            </w:r>
            <w:r>
              <w:rPr>
                <w:rFonts w:ascii="Times New Roman" w:hAnsi="Times New Roman" w:eastAsia="Times New Roman" w:cs="Times New Roman"/>
                <w:spacing w:val="1"/>
              </w:rPr>
              <w:t>“</w:t>
            </w:r>
            <w:r>
              <w:rPr>
                <w:spacing w:val="1"/>
              </w:rPr>
              <w:t>三线一单</w:t>
            </w:r>
            <w:r>
              <w:rPr>
                <w:rFonts w:ascii="Times New Roman" w:hAnsi="Times New Roman" w:eastAsia="Times New Roman" w:cs="Times New Roman"/>
              </w:rPr>
              <w:t>”</w:t>
            </w:r>
            <w:r>
              <w:t>大气环境管控单元的管控</w:t>
            </w:r>
            <w:r>
              <w:rPr>
                <w:spacing w:val="-4"/>
              </w:rPr>
              <w:t>要求。</w:t>
            </w:r>
          </w:p>
          <w:p w14:paraId="413218B6">
            <w:pPr>
              <w:pStyle w:val="6"/>
              <w:spacing w:line="220" w:lineRule="auto"/>
              <w:ind w:left="589"/>
            </w:pPr>
            <w:r>
              <w:rPr>
                <w:b/>
                <w:bCs/>
                <w:spacing w:val="-2"/>
              </w:rPr>
              <w:t>六、与相关生态环境保护法律法规政策、生态环境保护规划的符</w:t>
            </w:r>
            <w:r>
              <w:rPr>
                <w:b/>
                <w:bCs/>
                <w:spacing w:val="-3"/>
              </w:rPr>
              <w:t>合性：</w:t>
            </w:r>
          </w:p>
          <w:p w14:paraId="6A3B5362">
            <w:pPr>
              <w:pStyle w:val="6"/>
              <w:spacing w:before="144" w:line="360" w:lineRule="exact"/>
              <w:ind w:left="606"/>
            </w:pPr>
            <w:r>
              <w:rPr>
                <w:rFonts w:ascii="Times New Roman" w:hAnsi="Times New Roman" w:eastAsia="Times New Roman" w:cs="Times New Roman"/>
                <w:spacing w:val="-2"/>
                <w:position w:val="2"/>
              </w:rPr>
              <w:t>1</w:t>
            </w:r>
            <w:r>
              <w:rPr>
                <w:rFonts w:ascii="Times New Roman" w:hAnsi="Times New Roman" w:eastAsia="Times New Roman" w:cs="Times New Roman"/>
                <w:spacing w:val="-34"/>
                <w:position w:val="2"/>
              </w:rPr>
              <w:t xml:space="preserve"> </w:t>
            </w:r>
            <w:r>
              <w:rPr>
                <w:spacing w:val="-2"/>
                <w:position w:val="2"/>
              </w:rPr>
              <w:t>、与《广东省生态环境保护</w:t>
            </w:r>
            <w:r>
              <w:rPr>
                <w:rFonts w:ascii="Times New Roman" w:hAnsi="Times New Roman" w:eastAsia="Times New Roman" w:cs="Times New Roman"/>
                <w:spacing w:val="-2"/>
                <w:position w:val="2"/>
              </w:rPr>
              <w:t>“</w:t>
            </w:r>
            <w:r>
              <w:rPr>
                <w:spacing w:val="-2"/>
                <w:position w:val="2"/>
              </w:rPr>
              <w:t>十四五</w:t>
            </w:r>
            <w:r>
              <w:rPr>
                <w:rFonts w:ascii="Times New Roman" w:hAnsi="Times New Roman" w:eastAsia="Times New Roman" w:cs="Times New Roman"/>
                <w:spacing w:val="-2"/>
                <w:position w:val="2"/>
              </w:rPr>
              <w:t>”</w:t>
            </w:r>
            <w:r>
              <w:rPr>
                <w:spacing w:val="-2"/>
                <w:position w:val="2"/>
              </w:rPr>
              <w:t>规划》相符</w:t>
            </w:r>
            <w:r>
              <w:rPr>
                <w:spacing w:val="-3"/>
                <w:position w:val="2"/>
              </w:rPr>
              <w:t>性分析</w:t>
            </w:r>
          </w:p>
          <w:p w14:paraId="102B51A8">
            <w:pPr>
              <w:pStyle w:val="6"/>
              <w:spacing w:before="143" w:line="347" w:lineRule="auto"/>
              <w:ind w:left="106" w:right="103" w:firstLine="486"/>
            </w:pPr>
            <w:r>
              <w:rPr>
                <w:spacing w:val="1"/>
              </w:rPr>
              <w:t>《广东省生态环境保护</w:t>
            </w:r>
            <w:r>
              <w:rPr>
                <w:rFonts w:ascii="Times New Roman" w:hAnsi="Times New Roman" w:eastAsia="Times New Roman" w:cs="Times New Roman"/>
                <w:spacing w:val="1"/>
              </w:rPr>
              <w:t>“</w:t>
            </w:r>
            <w:r>
              <w:rPr>
                <w:spacing w:val="1"/>
              </w:rPr>
              <w:t>十四五</w:t>
            </w:r>
            <w:r>
              <w:rPr>
                <w:rFonts w:ascii="Times New Roman" w:hAnsi="Times New Roman" w:eastAsia="Times New Roman" w:cs="Times New Roman"/>
                <w:spacing w:val="1"/>
              </w:rPr>
              <w:t>”</w:t>
            </w:r>
            <w:r>
              <w:rPr>
                <w:spacing w:val="1"/>
              </w:rPr>
              <w:t>规划》中提出“严格实施工业炉窑分级管</w:t>
            </w:r>
            <w:r>
              <w:rPr>
                <w:spacing w:val="-2"/>
              </w:rPr>
              <w:t>控，全面推动</w:t>
            </w:r>
            <w:r>
              <w:rPr>
                <w:spacing w:val="-56"/>
              </w:rPr>
              <w:t xml:space="preserve"> </w:t>
            </w:r>
            <w:r>
              <w:rPr>
                <w:rFonts w:ascii="Times New Roman" w:hAnsi="Times New Roman" w:eastAsia="Times New Roman" w:cs="Times New Roman"/>
                <w:spacing w:val="-2"/>
              </w:rPr>
              <w:t>B</w:t>
            </w:r>
            <w:r>
              <w:rPr>
                <w:rFonts w:ascii="Times New Roman" w:hAnsi="Times New Roman" w:eastAsia="Times New Roman" w:cs="Times New Roman"/>
                <w:spacing w:val="17"/>
              </w:rPr>
              <w:t xml:space="preserve"> </w:t>
            </w:r>
            <w:r>
              <w:rPr>
                <w:spacing w:val="-2"/>
              </w:rPr>
              <w:t>级</w:t>
            </w:r>
            <w:r>
              <w:rPr>
                <w:spacing w:val="-51"/>
              </w:rPr>
              <w:t xml:space="preserve"> </w:t>
            </w:r>
            <w:r>
              <w:rPr>
                <w:rFonts w:ascii="Times New Roman" w:hAnsi="Times New Roman" w:eastAsia="Times New Roman" w:cs="Times New Roman"/>
                <w:spacing w:val="-2"/>
              </w:rPr>
              <w:t>9</w:t>
            </w:r>
            <w:r>
              <w:rPr>
                <w:rFonts w:ascii="Times New Roman" w:hAnsi="Times New Roman" w:eastAsia="Times New Roman" w:cs="Times New Roman"/>
                <w:spacing w:val="37"/>
              </w:rPr>
              <w:t xml:space="preserve"> </w:t>
            </w:r>
            <w:r>
              <w:rPr>
                <w:spacing w:val="-2"/>
              </w:rPr>
              <w:t>以下企业工业炉窑的清</w:t>
            </w:r>
            <w:r>
              <w:rPr>
                <w:spacing w:val="-3"/>
              </w:rPr>
              <w:t>洁低碳化改造、废气治理设施升级改造、全过程无组织排放管控。逐步开展天然</w:t>
            </w:r>
            <w:r>
              <w:rPr>
                <w:spacing w:val="-4"/>
              </w:rPr>
              <w:t>气锅炉低氮燃烧改造。加强</w:t>
            </w:r>
            <w:r>
              <w:rPr>
                <w:spacing w:val="-32"/>
              </w:rPr>
              <w:t xml:space="preserve"> </w:t>
            </w:r>
            <w:r>
              <w:rPr>
                <w:rFonts w:ascii="Times New Roman" w:hAnsi="Times New Roman" w:eastAsia="Times New Roman" w:cs="Times New Roman"/>
                <w:spacing w:val="-4"/>
              </w:rPr>
              <w:t xml:space="preserve">10 </w:t>
            </w:r>
            <w:r>
              <w:rPr>
                <w:spacing w:val="-4"/>
              </w:rPr>
              <w:t>蒸</w:t>
            </w:r>
            <w:r>
              <w:rPr>
                <w:spacing w:val="-1"/>
              </w:rPr>
              <w:t>吨</w:t>
            </w:r>
            <w:r>
              <w:rPr>
                <w:rFonts w:ascii="Times New Roman" w:hAnsi="Times New Roman" w:eastAsia="Times New Roman" w:cs="Times New Roman"/>
                <w:spacing w:val="-1"/>
              </w:rPr>
              <w:t>/</w:t>
            </w:r>
            <w:r>
              <w:rPr>
                <w:spacing w:val="-1"/>
              </w:rPr>
              <w:t>小时及以上锅炉及重点工业窑炉的在线监测联网管控。加</w:t>
            </w:r>
            <w:r>
              <w:rPr>
                <w:spacing w:val="-2"/>
              </w:rPr>
              <w:t>强生物质锅炉燃料</w:t>
            </w:r>
            <w:r>
              <w:rPr>
                <w:spacing w:val="3"/>
              </w:rPr>
              <w:t>品质及排放管控，禁止使用劣质燃料或掺烧垃圾</w:t>
            </w:r>
            <w:r>
              <w:rPr>
                <w:spacing w:val="2"/>
              </w:rPr>
              <w:t>、工业固废等。</w:t>
            </w:r>
            <w:r>
              <w:rPr>
                <w:spacing w:val="-89"/>
              </w:rPr>
              <w:t xml:space="preserve"> </w:t>
            </w:r>
            <w:r>
              <w:rPr>
                <w:spacing w:val="2"/>
              </w:rPr>
              <w:t>”</w:t>
            </w:r>
          </w:p>
          <w:p w14:paraId="02D14C92">
            <w:pPr>
              <w:pStyle w:val="6"/>
              <w:spacing w:before="82" w:line="353" w:lineRule="auto"/>
              <w:ind w:left="107" w:right="51" w:firstLine="483"/>
              <w:jc w:val="both"/>
            </w:pPr>
            <w:r>
              <w:rPr>
                <w:spacing w:val="1"/>
              </w:rPr>
              <w:t>项目主要从事粿条（河粉）、炒米（爆米花</w:t>
            </w:r>
            <w:r>
              <w:t>）、糕粉（米淀粉）的加工生</w:t>
            </w:r>
            <w:r>
              <w:rPr>
                <w:spacing w:val="-3"/>
              </w:rPr>
              <w:t>产，配套建设有锅炉房，有</w:t>
            </w:r>
            <w:r>
              <w:rPr>
                <w:spacing w:val="-26"/>
              </w:rPr>
              <w:t xml:space="preserve"> </w:t>
            </w:r>
            <w:r>
              <w:rPr>
                <w:rFonts w:ascii="Times New Roman" w:hAnsi="Times New Roman" w:eastAsia="Times New Roman" w:cs="Times New Roman"/>
                <w:spacing w:val="-3"/>
              </w:rPr>
              <w:t>1.5t/h</w:t>
            </w:r>
            <w:r>
              <w:rPr>
                <w:spacing w:val="-3"/>
              </w:rPr>
              <w:t>、</w:t>
            </w:r>
            <w:r>
              <w:rPr>
                <w:rFonts w:ascii="Times New Roman" w:hAnsi="Times New Roman" w:eastAsia="Times New Roman" w:cs="Times New Roman"/>
                <w:spacing w:val="-3"/>
              </w:rPr>
              <w:t>0.7t/h</w:t>
            </w:r>
            <w:r>
              <w:rPr>
                <w:rFonts w:ascii="Times New Roman" w:hAnsi="Times New Roman" w:eastAsia="Times New Roman" w:cs="Times New Roman"/>
                <w:spacing w:val="-33"/>
              </w:rPr>
              <w:t xml:space="preserve"> </w:t>
            </w:r>
            <w:r>
              <w:rPr>
                <w:spacing w:val="-3"/>
              </w:rPr>
              <w:t>、</w:t>
            </w:r>
            <w:r>
              <w:rPr>
                <w:rFonts w:ascii="Times New Roman" w:hAnsi="Times New Roman" w:eastAsia="Times New Roman" w:cs="Times New Roman"/>
                <w:spacing w:val="-3"/>
              </w:rPr>
              <w:t xml:space="preserve">0.7t/h </w:t>
            </w:r>
            <w:r>
              <w:rPr>
                <w:spacing w:val="-3"/>
              </w:rPr>
              <w:t>三部新式生物质专用锅炉，采用分级送投料和送风，多级燃烧等技术实现低氮燃烧，尾气采</w:t>
            </w:r>
            <w:r>
              <w:rPr>
                <w:spacing w:val="-4"/>
              </w:rPr>
              <w:t>用旋风除尘</w:t>
            </w:r>
            <w:r>
              <w:rPr>
                <w:rFonts w:ascii="Times New Roman" w:hAnsi="Times New Roman" w:eastAsia="Times New Roman" w:cs="Times New Roman"/>
                <w:spacing w:val="-4"/>
              </w:rPr>
              <w:t>+</w:t>
            </w:r>
            <w:r>
              <w:rPr>
                <w:spacing w:val="-4"/>
              </w:rPr>
              <w:t>碱式水膜脱硫除尘塔处理。因此项目锅炉的使用符合《广东省生态环境保护</w:t>
            </w:r>
            <w:r>
              <w:rPr>
                <w:rFonts w:ascii="Times New Roman" w:hAnsi="Times New Roman" w:eastAsia="Times New Roman" w:cs="Times New Roman"/>
                <w:spacing w:val="-4"/>
              </w:rPr>
              <w:t>“</w:t>
            </w:r>
            <w:r>
              <w:rPr>
                <w:spacing w:val="-4"/>
              </w:rPr>
              <w:t>十四五</w:t>
            </w:r>
            <w:r>
              <w:rPr>
                <w:rFonts w:ascii="Times New Roman" w:hAnsi="Times New Roman" w:eastAsia="Times New Roman" w:cs="Times New Roman"/>
                <w:spacing w:val="-4"/>
              </w:rPr>
              <w:t>”</w:t>
            </w:r>
            <w:r>
              <w:rPr>
                <w:spacing w:val="-2"/>
              </w:rPr>
              <w:t>规划》的要求。</w:t>
            </w:r>
          </w:p>
          <w:p w14:paraId="46C2C1CE">
            <w:pPr>
              <w:pStyle w:val="6"/>
              <w:spacing w:line="360" w:lineRule="exact"/>
              <w:ind w:left="583"/>
            </w:pPr>
            <w:r>
              <w:rPr>
                <w:rFonts w:ascii="Times New Roman" w:hAnsi="Times New Roman" w:eastAsia="Times New Roman" w:cs="Times New Roman"/>
                <w:spacing w:val="-2"/>
                <w:position w:val="2"/>
              </w:rPr>
              <w:t>2</w:t>
            </w:r>
            <w:r>
              <w:rPr>
                <w:rFonts w:ascii="Times New Roman" w:hAnsi="Times New Roman" w:eastAsia="Times New Roman" w:cs="Times New Roman"/>
                <w:spacing w:val="-25"/>
                <w:position w:val="2"/>
              </w:rPr>
              <w:t xml:space="preserve"> </w:t>
            </w:r>
            <w:r>
              <w:rPr>
                <w:spacing w:val="-2"/>
                <w:position w:val="2"/>
              </w:rPr>
              <w:t>、与《广东省大气污染防治条例》相符性分析</w:t>
            </w:r>
          </w:p>
          <w:p w14:paraId="037E4816">
            <w:pPr>
              <w:pStyle w:val="6"/>
              <w:spacing w:before="108" w:line="358" w:lineRule="auto"/>
              <w:ind w:left="106" w:right="103" w:firstLine="483"/>
            </w:pPr>
            <w:r>
              <w:rPr>
                <w:spacing w:val="-5"/>
              </w:rPr>
              <w:t>查阅《广东省大气污染防治条例》</w:t>
            </w:r>
            <w:r>
              <w:rPr>
                <w:rFonts w:ascii="Times New Roman" w:hAnsi="Times New Roman" w:eastAsia="Times New Roman" w:cs="Times New Roman"/>
                <w:spacing w:val="-5"/>
              </w:rPr>
              <w:t xml:space="preserve">(2018 </w:t>
            </w:r>
            <w:r>
              <w:rPr>
                <w:spacing w:val="-5"/>
              </w:rPr>
              <w:t>年</w:t>
            </w:r>
            <w:r>
              <w:rPr>
                <w:spacing w:val="-32"/>
              </w:rPr>
              <w:t xml:space="preserve"> </w:t>
            </w:r>
            <w:r>
              <w:rPr>
                <w:rFonts w:ascii="Times New Roman" w:hAnsi="Times New Roman" w:eastAsia="Times New Roman" w:cs="Times New Roman"/>
                <w:spacing w:val="-5"/>
              </w:rPr>
              <w:t xml:space="preserve">11 </w:t>
            </w:r>
            <w:r>
              <w:rPr>
                <w:spacing w:val="-5"/>
              </w:rPr>
              <w:t>月</w:t>
            </w:r>
            <w:r>
              <w:rPr>
                <w:spacing w:val="-55"/>
              </w:rPr>
              <w:t xml:space="preserve"> </w:t>
            </w:r>
            <w:r>
              <w:rPr>
                <w:rFonts w:ascii="Times New Roman" w:hAnsi="Times New Roman" w:eastAsia="Times New Roman" w:cs="Times New Roman"/>
                <w:spacing w:val="-5"/>
              </w:rPr>
              <w:t>2</w:t>
            </w:r>
            <w:r>
              <w:rPr>
                <w:rFonts w:ascii="Times New Roman" w:hAnsi="Times New Roman" w:eastAsia="Times New Roman" w:cs="Times New Roman"/>
                <w:spacing w:val="-6"/>
              </w:rPr>
              <w:t xml:space="preserve">9  </w:t>
            </w:r>
            <w:r>
              <w:rPr>
                <w:spacing w:val="-6"/>
              </w:rPr>
              <w:t>日广东省第十三届人民</w:t>
            </w:r>
            <w:r>
              <w:t>代表大会常务委员会第七次会议通过根据</w:t>
            </w:r>
            <w:r>
              <w:rPr>
                <w:spacing w:val="-67"/>
              </w:rPr>
              <w:t xml:space="preserve"> </w:t>
            </w:r>
            <w:r>
              <w:rPr>
                <w:rFonts w:ascii="Times New Roman" w:hAnsi="Times New Roman" w:eastAsia="Times New Roman" w:cs="Times New Roman"/>
              </w:rPr>
              <w:t xml:space="preserve">2022 </w:t>
            </w:r>
            <w:r>
              <w:t>年</w:t>
            </w:r>
            <w:r>
              <w:rPr>
                <w:rFonts w:ascii="Times New Roman" w:hAnsi="Times New Roman" w:eastAsia="Times New Roman" w:cs="Times New Roman"/>
              </w:rPr>
              <w:t>11</w:t>
            </w:r>
            <w:r>
              <w:t>月</w:t>
            </w:r>
            <w:r>
              <w:rPr>
                <w:spacing w:val="-65"/>
              </w:rPr>
              <w:t xml:space="preserve"> </w:t>
            </w:r>
            <w:r>
              <w:rPr>
                <w:rFonts w:ascii="Times New Roman" w:hAnsi="Times New Roman" w:eastAsia="Times New Roman" w:cs="Times New Roman"/>
              </w:rPr>
              <w:t>30</w:t>
            </w:r>
            <w:r>
              <w:rPr>
                <w:rFonts w:ascii="Times New Roman" w:hAnsi="Times New Roman" w:eastAsia="Times New Roman" w:cs="Times New Roman"/>
                <w:spacing w:val="39"/>
              </w:rPr>
              <w:t xml:space="preserve"> </w:t>
            </w:r>
            <w:r>
              <w:t>日广东省第十</w:t>
            </w:r>
            <w:r>
              <w:rPr>
                <w:spacing w:val="-1"/>
              </w:rPr>
              <w:t>三届人</w:t>
            </w:r>
            <w:r>
              <w:rPr>
                <w:spacing w:val="1"/>
              </w:rPr>
              <w:t>民代表大会常务委员会第四十七次会议《关于修改〈广</w:t>
            </w:r>
            <w:r>
              <w:t>东省机动车排气污染防</w:t>
            </w:r>
            <w:r>
              <w:rPr>
                <w:spacing w:val="-2"/>
              </w:rPr>
              <w:t>治条例〉等六项地方性法规的决定》修正</w:t>
            </w:r>
            <w:r>
              <w:rPr>
                <w:rFonts w:ascii="Times New Roman" w:hAnsi="Times New Roman" w:eastAsia="Times New Roman" w:cs="Times New Roman"/>
                <w:spacing w:val="-2"/>
              </w:rPr>
              <w:t>)</w:t>
            </w:r>
            <w:r>
              <w:rPr>
                <w:spacing w:val="-2"/>
              </w:rPr>
              <w:t>，其中提出“重点大气污染物排放实</w:t>
            </w:r>
            <w:r>
              <w:rPr>
                <w:spacing w:val="1"/>
              </w:rPr>
              <w:t>行总量控制制度。重点大气污染物包括国家确定的二氧</w:t>
            </w:r>
            <w:r>
              <w:t>化硫、氮氧化物等污染</w:t>
            </w:r>
            <w:r>
              <w:rPr>
                <w:spacing w:val="4"/>
              </w:rPr>
              <w:t>物和本省确定的挥发性有机物等污染物。</w:t>
            </w:r>
            <w:r>
              <w:rPr>
                <w:spacing w:val="-86"/>
              </w:rPr>
              <w:t xml:space="preserve"> </w:t>
            </w:r>
            <w:r>
              <w:rPr>
                <w:spacing w:val="4"/>
              </w:rPr>
              <w:t>”</w:t>
            </w:r>
          </w:p>
          <w:p w14:paraId="2FB3F578">
            <w:pPr>
              <w:pStyle w:val="6"/>
              <w:spacing w:before="43" w:line="355" w:lineRule="auto"/>
              <w:ind w:left="106" w:right="103" w:firstLine="484"/>
              <w:jc w:val="both"/>
            </w:pPr>
            <w:r>
              <w:t>项目事粿条（河粉）、炒米（爆米花）、糕粉（米淀粉）的加工生产，配</w:t>
            </w:r>
            <w:r>
              <w:rPr>
                <w:spacing w:val="1"/>
              </w:rPr>
              <w:t>套建设有锅炉房，排放的污染物为颗粒物、二氧化硫和</w:t>
            </w:r>
            <w:r>
              <w:t>氮氧化物，需纳入总量</w:t>
            </w:r>
            <w:r>
              <w:rPr>
                <w:spacing w:val="1"/>
              </w:rPr>
              <w:t>控制指标。综上分析，项目的建设基本符合《广</w:t>
            </w:r>
            <w:r>
              <w:t>东省大气污染防治条例》的相</w:t>
            </w:r>
            <w:r>
              <w:rPr>
                <w:spacing w:val="-3"/>
              </w:rPr>
              <w:t>关要求。</w:t>
            </w:r>
          </w:p>
        </w:tc>
      </w:tr>
    </w:tbl>
    <w:p w14:paraId="5635B10A">
      <w:pPr>
        <w:pStyle w:val="2"/>
      </w:pPr>
    </w:p>
    <w:p w14:paraId="3BB6AA33">
      <w:pPr>
        <w:sectPr>
          <w:footerReference r:id="rId14" w:type="default"/>
          <w:pgSz w:w="11906" w:h="16839"/>
          <w:pgMar w:top="1431" w:right="1508" w:bottom="1298" w:left="1508" w:header="0" w:footer="1061" w:gutter="0"/>
          <w:cols w:space="720" w:num="1"/>
        </w:sectPr>
      </w:pPr>
    </w:p>
    <w:p w14:paraId="2A5D798D">
      <w:pPr>
        <w:spacing w:before="28"/>
      </w:pPr>
    </w:p>
    <w:tbl>
      <w:tblPr>
        <w:tblStyle w:val="5"/>
        <w:tblW w:w="887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9"/>
        <w:gridCol w:w="8405"/>
      </w:tblGrid>
      <w:tr w14:paraId="5FC37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90" w:hRule="atLeast"/>
        </w:trPr>
        <w:tc>
          <w:tcPr>
            <w:tcW w:w="469" w:type="dxa"/>
            <w:tcBorders>
              <w:right w:val="single" w:color="000000" w:sz="2" w:space="0"/>
            </w:tcBorders>
            <w:vAlign w:val="top"/>
          </w:tcPr>
          <w:p w14:paraId="04ECB602">
            <w:pPr>
              <w:rPr>
                <w:rFonts w:ascii="Arial"/>
                <w:sz w:val="21"/>
              </w:rPr>
            </w:pPr>
          </w:p>
        </w:tc>
        <w:tc>
          <w:tcPr>
            <w:tcW w:w="8405" w:type="dxa"/>
            <w:tcBorders>
              <w:left w:val="single" w:color="000000" w:sz="2" w:space="0"/>
            </w:tcBorders>
            <w:vAlign w:val="top"/>
          </w:tcPr>
          <w:p w14:paraId="74C9C7FE">
            <w:pPr>
              <w:pStyle w:val="6"/>
              <w:spacing w:line="354" w:lineRule="exact"/>
              <w:ind w:left="588"/>
            </w:pPr>
            <w:r>
              <w:rPr>
                <w:rFonts w:ascii="Times New Roman" w:hAnsi="Times New Roman" w:eastAsia="Times New Roman" w:cs="Times New Roman"/>
                <w:spacing w:val="1"/>
                <w:position w:val="2"/>
              </w:rPr>
              <w:t>3</w:t>
            </w:r>
            <w:r>
              <w:rPr>
                <w:rFonts w:ascii="Times New Roman" w:hAnsi="Times New Roman" w:eastAsia="Times New Roman" w:cs="Times New Roman"/>
                <w:spacing w:val="-34"/>
                <w:position w:val="2"/>
              </w:rPr>
              <w:t xml:space="preserve"> </w:t>
            </w:r>
            <w:r>
              <w:rPr>
                <w:spacing w:val="1"/>
                <w:position w:val="2"/>
              </w:rPr>
              <w:t>、与《广东省水污染防治条例》（</w:t>
            </w:r>
            <w:r>
              <w:rPr>
                <w:rFonts w:ascii="Times New Roman" w:hAnsi="Times New Roman" w:eastAsia="Times New Roman" w:cs="Times New Roman"/>
                <w:spacing w:val="1"/>
                <w:position w:val="2"/>
              </w:rPr>
              <w:t>2021</w:t>
            </w:r>
            <w:r>
              <w:rPr>
                <w:spacing w:val="1"/>
                <w:position w:val="2"/>
              </w:rPr>
              <w:t>年修订</w:t>
            </w:r>
            <w:r>
              <w:rPr>
                <w:position w:val="2"/>
              </w:rPr>
              <w:t>版）相符性分析</w:t>
            </w:r>
          </w:p>
          <w:p w14:paraId="368218A5">
            <w:pPr>
              <w:pStyle w:val="6"/>
              <w:spacing w:before="104" w:line="361" w:lineRule="auto"/>
              <w:ind w:left="106" w:right="43" w:firstLine="483"/>
            </w:pPr>
            <w:r>
              <w:rPr>
                <w:spacing w:val="-5"/>
              </w:rPr>
              <w:t>查阅《广东省水污染防治条例》</w:t>
            </w:r>
            <w:r>
              <w:rPr>
                <w:rFonts w:ascii="Times New Roman" w:hAnsi="Times New Roman" w:eastAsia="Times New Roman" w:cs="Times New Roman"/>
                <w:spacing w:val="-5"/>
              </w:rPr>
              <w:t xml:space="preserve">(2020 </w:t>
            </w:r>
            <w:r>
              <w:rPr>
                <w:spacing w:val="-5"/>
              </w:rPr>
              <w:t>年</w:t>
            </w:r>
            <w:r>
              <w:rPr>
                <w:spacing w:val="-32"/>
              </w:rPr>
              <w:t xml:space="preserve"> </w:t>
            </w:r>
            <w:r>
              <w:rPr>
                <w:rFonts w:ascii="Times New Roman" w:hAnsi="Times New Roman" w:eastAsia="Times New Roman" w:cs="Times New Roman"/>
                <w:spacing w:val="-5"/>
              </w:rPr>
              <w:t xml:space="preserve">11 </w:t>
            </w:r>
            <w:r>
              <w:rPr>
                <w:spacing w:val="-5"/>
              </w:rPr>
              <w:t>月</w:t>
            </w:r>
            <w:r>
              <w:rPr>
                <w:spacing w:val="-55"/>
              </w:rPr>
              <w:t xml:space="preserve"> </w:t>
            </w:r>
            <w:r>
              <w:rPr>
                <w:rFonts w:ascii="Times New Roman" w:hAnsi="Times New Roman" w:eastAsia="Times New Roman" w:cs="Times New Roman"/>
                <w:spacing w:val="-5"/>
              </w:rPr>
              <w:t>27</w:t>
            </w:r>
            <w:r>
              <w:rPr>
                <w:rFonts w:ascii="Times New Roman" w:hAnsi="Times New Roman" w:eastAsia="Times New Roman" w:cs="Times New Roman"/>
                <w:spacing w:val="-6"/>
              </w:rPr>
              <w:t xml:space="preserve">  </w:t>
            </w:r>
            <w:r>
              <w:rPr>
                <w:spacing w:val="-6"/>
              </w:rPr>
              <w:t>日广东省第十三届人民代</w:t>
            </w:r>
            <w:r>
              <w:t>表大会常务委员会第二十六次会议通过根据</w:t>
            </w:r>
            <w:r>
              <w:rPr>
                <w:rFonts w:ascii="Times New Roman" w:hAnsi="Times New Roman" w:eastAsia="Times New Roman" w:cs="Times New Roman"/>
              </w:rPr>
              <w:t xml:space="preserve">2021 </w:t>
            </w:r>
            <w:r>
              <w:t>年</w:t>
            </w:r>
            <w:r>
              <w:rPr>
                <w:spacing w:val="-44"/>
              </w:rPr>
              <w:t xml:space="preserve"> </w:t>
            </w:r>
            <w:r>
              <w:rPr>
                <w:rFonts w:ascii="Times New Roman" w:hAnsi="Times New Roman" w:eastAsia="Times New Roman" w:cs="Times New Roman"/>
              </w:rPr>
              <w:t xml:space="preserve">9 </w:t>
            </w:r>
            <w:r>
              <w:t>月</w:t>
            </w:r>
            <w:r>
              <w:rPr>
                <w:spacing w:val="-52"/>
              </w:rPr>
              <w:t xml:space="preserve"> </w:t>
            </w:r>
            <w:r>
              <w:rPr>
                <w:rFonts w:ascii="Times New Roman" w:hAnsi="Times New Roman" w:eastAsia="Times New Roman" w:cs="Times New Roman"/>
              </w:rPr>
              <w:t xml:space="preserve">29  </w:t>
            </w:r>
            <w:r>
              <w:t>日广东省第十三届</w:t>
            </w:r>
            <w:r>
              <w:rPr>
                <w:spacing w:val="1"/>
              </w:rPr>
              <w:t>人民代表大会常务委员会第三十五次会议《关于修改〈</w:t>
            </w:r>
            <w:r>
              <w:t>广东省城镇房屋租赁条</w:t>
            </w:r>
            <w:r>
              <w:rPr>
                <w:spacing w:val="-2"/>
              </w:rPr>
              <w:t>例〉等九项地方性法规的决定》修正</w:t>
            </w:r>
            <w:r>
              <w:rPr>
                <w:rFonts w:ascii="Times New Roman" w:hAnsi="Times New Roman" w:eastAsia="Times New Roman" w:cs="Times New Roman"/>
                <w:spacing w:val="-2"/>
              </w:rPr>
              <w:t>)</w:t>
            </w:r>
            <w:r>
              <w:rPr>
                <w:rFonts w:ascii="Times New Roman" w:hAnsi="Times New Roman" w:eastAsia="Times New Roman" w:cs="Times New Roman"/>
                <w:spacing w:val="-32"/>
              </w:rPr>
              <w:t xml:space="preserve"> </w:t>
            </w:r>
            <w:r>
              <w:rPr>
                <w:spacing w:val="-2"/>
              </w:rPr>
              <w:t>，其中第</w:t>
            </w:r>
            <w:r>
              <w:rPr>
                <w:spacing w:val="-3"/>
              </w:rPr>
              <w:t>四十四条禁止在饮用水水源一级</w:t>
            </w:r>
            <w:r>
              <w:rPr>
                <w:spacing w:val="1"/>
              </w:rPr>
              <w:t>保护区内新建、改建、扩建与供水设施和保护水源无关</w:t>
            </w:r>
            <w:r>
              <w:t>的建设项目；已建成的</w:t>
            </w:r>
            <w:r>
              <w:rPr>
                <w:spacing w:val="8"/>
              </w:rPr>
              <w:t>与供水设施和保护水源无关的建设项目由县级以上人民政府责令拆除或者关</w:t>
            </w:r>
            <w:r>
              <w:rPr>
                <w:spacing w:val="-5"/>
              </w:rPr>
              <w:t>闭。禁止在饮用水水源二级保护区内新建、改建、扩建排放污染物的建设项目；</w:t>
            </w:r>
            <w:r>
              <w:rPr>
                <w:spacing w:val="1"/>
              </w:rPr>
              <w:t>已建成的排放污染物的建设项目由县级以上人民政府责</w:t>
            </w:r>
            <w:r>
              <w:t>令拆除或者关闭；不排</w:t>
            </w:r>
            <w:r>
              <w:rPr>
                <w:spacing w:val="1"/>
              </w:rPr>
              <w:t>放污染物的建设项目，除与供水设施和保护水源有关的</w:t>
            </w:r>
            <w:r>
              <w:t>外，应当尽量避让饮用</w:t>
            </w:r>
            <w:r>
              <w:rPr>
                <w:spacing w:val="1"/>
              </w:rPr>
              <w:t>水水源二级保护区；经组织论证确实无法避让的，应当</w:t>
            </w:r>
            <w:r>
              <w:t>依法严格审批。经依法</w:t>
            </w:r>
            <w:r>
              <w:rPr>
                <w:spacing w:val="1"/>
              </w:rPr>
              <w:t>批准的建设项目，应当严格落实工程设计方案，并根据</w:t>
            </w:r>
            <w:r>
              <w:t>项目类型和环境风险防</w:t>
            </w:r>
            <w:r>
              <w:rPr>
                <w:spacing w:val="1"/>
              </w:rPr>
              <w:t>控需要，提高施工和运营期间的环境风险防控、突发环</w:t>
            </w:r>
            <w:r>
              <w:t>境事件应急处置等各项</w:t>
            </w:r>
            <w:r>
              <w:rPr>
                <w:spacing w:val="1"/>
              </w:rPr>
              <w:t>措施的等级。有关主管部门应当加强对建设项目施工、</w:t>
            </w:r>
            <w:r>
              <w:t>运营期间环境风险预警</w:t>
            </w:r>
            <w:r>
              <w:rPr>
                <w:spacing w:val="-1"/>
              </w:rPr>
              <w:t>和防控工作的监督和指导。</w:t>
            </w:r>
          </w:p>
          <w:p w14:paraId="79C0EBE0">
            <w:pPr>
              <w:pStyle w:val="6"/>
              <w:spacing w:before="4" w:line="359" w:lineRule="auto"/>
              <w:ind w:left="107" w:right="103" w:firstLine="480"/>
              <w:jc w:val="both"/>
            </w:pPr>
            <w:r>
              <w:t>根据项目位置与饮用水源保护区划关系图（附图八</w:t>
            </w:r>
            <w:r>
              <w:rPr>
                <w:spacing w:val="11"/>
              </w:rPr>
              <w:t>），</w:t>
            </w:r>
            <w:r>
              <w:t>项目用地不位于饮</w:t>
            </w:r>
            <w:r>
              <w:rPr>
                <w:spacing w:val="1"/>
              </w:rPr>
              <w:t>用水源保护区，项目生产废水经预处理后排入市政污</w:t>
            </w:r>
            <w:r>
              <w:t>水管网；生活污水经化粪池预处理后，排入市政污水管网，最终进入海</w:t>
            </w:r>
            <w:r>
              <w:rPr>
                <w:spacing w:val="-1"/>
              </w:rPr>
              <w:t>丰县赤坑镇污水处理厂。</w:t>
            </w:r>
          </w:p>
          <w:p w14:paraId="1A663403">
            <w:pPr>
              <w:pStyle w:val="6"/>
              <w:spacing w:before="2" w:line="344" w:lineRule="auto"/>
              <w:ind w:left="111" w:right="103" w:firstLine="479"/>
            </w:pPr>
            <w:r>
              <w:rPr>
                <w:spacing w:val="1"/>
              </w:rPr>
              <w:t>综上所述，项目的生产废水和生活污水均得到</w:t>
            </w:r>
            <w:r>
              <w:t>妥善治理，与《广东省水污</w:t>
            </w:r>
            <w:r>
              <w:rPr>
                <w:spacing w:val="-4"/>
              </w:rPr>
              <w:t>染防治条例》（</w:t>
            </w:r>
            <w:r>
              <w:rPr>
                <w:rFonts w:ascii="Times New Roman" w:hAnsi="Times New Roman" w:eastAsia="Times New Roman" w:cs="Times New Roman"/>
                <w:spacing w:val="-4"/>
              </w:rPr>
              <w:t xml:space="preserve">2020 </w:t>
            </w:r>
            <w:r>
              <w:rPr>
                <w:spacing w:val="-4"/>
              </w:rPr>
              <w:t>年</w:t>
            </w:r>
            <w:r>
              <w:rPr>
                <w:spacing w:val="-32"/>
              </w:rPr>
              <w:t xml:space="preserve"> </w:t>
            </w:r>
            <w:r>
              <w:rPr>
                <w:rFonts w:ascii="Times New Roman" w:hAnsi="Times New Roman" w:eastAsia="Times New Roman" w:cs="Times New Roman"/>
                <w:spacing w:val="-4"/>
              </w:rPr>
              <w:t xml:space="preserve">11 </w:t>
            </w:r>
            <w:r>
              <w:rPr>
                <w:spacing w:val="-4"/>
              </w:rPr>
              <w:t>月</w:t>
            </w:r>
            <w:r>
              <w:rPr>
                <w:spacing w:val="-55"/>
              </w:rPr>
              <w:t xml:space="preserve"> </w:t>
            </w:r>
            <w:r>
              <w:rPr>
                <w:rFonts w:ascii="Times New Roman" w:hAnsi="Times New Roman" w:eastAsia="Times New Roman" w:cs="Times New Roman"/>
                <w:spacing w:val="-4"/>
              </w:rPr>
              <w:t xml:space="preserve">27  </w:t>
            </w:r>
            <w:r>
              <w:rPr>
                <w:spacing w:val="-4"/>
              </w:rPr>
              <w:t>日）要求相符合。</w:t>
            </w:r>
          </w:p>
          <w:p w14:paraId="3D38337C">
            <w:pPr>
              <w:pStyle w:val="6"/>
              <w:spacing w:line="360" w:lineRule="exact"/>
              <w:ind w:left="582"/>
            </w:pPr>
            <w:r>
              <w:rPr>
                <w:rFonts w:ascii="Times New Roman" w:hAnsi="Times New Roman" w:eastAsia="Times New Roman" w:cs="Times New Roman"/>
                <w:spacing w:val="-1"/>
                <w:position w:val="2"/>
              </w:rPr>
              <w:t>4</w:t>
            </w:r>
            <w:r>
              <w:rPr>
                <w:rFonts w:ascii="Times New Roman" w:hAnsi="Times New Roman" w:eastAsia="Times New Roman" w:cs="Times New Roman"/>
                <w:spacing w:val="-34"/>
                <w:position w:val="2"/>
              </w:rPr>
              <w:t xml:space="preserve"> </w:t>
            </w:r>
            <w:r>
              <w:rPr>
                <w:spacing w:val="-1"/>
                <w:position w:val="2"/>
              </w:rPr>
              <w:t>、与《汕尾市生态环境保护</w:t>
            </w:r>
            <w:r>
              <w:rPr>
                <w:rFonts w:ascii="Times New Roman" w:hAnsi="Times New Roman" w:eastAsia="Times New Roman" w:cs="Times New Roman"/>
                <w:spacing w:val="-1"/>
                <w:position w:val="2"/>
              </w:rPr>
              <w:t>“</w:t>
            </w:r>
            <w:r>
              <w:rPr>
                <w:spacing w:val="-1"/>
                <w:position w:val="2"/>
              </w:rPr>
              <w:t>十四五</w:t>
            </w:r>
            <w:r>
              <w:rPr>
                <w:rFonts w:ascii="Times New Roman" w:hAnsi="Times New Roman" w:eastAsia="Times New Roman" w:cs="Times New Roman"/>
                <w:spacing w:val="-1"/>
                <w:position w:val="2"/>
              </w:rPr>
              <w:t>”</w:t>
            </w:r>
            <w:r>
              <w:rPr>
                <w:spacing w:val="-1"/>
                <w:position w:val="2"/>
              </w:rPr>
              <w:t>规划》</w:t>
            </w:r>
            <w:r>
              <w:rPr>
                <w:spacing w:val="-2"/>
                <w:position w:val="2"/>
              </w:rPr>
              <w:t>相符性分析</w:t>
            </w:r>
          </w:p>
          <w:p w14:paraId="4DF5E0A4">
            <w:pPr>
              <w:pStyle w:val="6"/>
              <w:spacing w:before="140" w:line="357" w:lineRule="auto"/>
              <w:ind w:left="106" w:right="103" w:firstLine="486"/>
              <w:rPr>
                <w:rFonts w:ascii="Times New Roman" w:hAnsi="Times New Roman" w:eastAsia="Times New Roman" w:cs="Times New Roman"/>
              </w:rPr>
            </w:pPr>
            <w:r>
              <w:rPr>
                <w:spacing w:val="-2"/>
              </w:rPr>
              <w:t>《汕尾市生态环境保护</w:t>
            </w:r>
            <w:r>
              <w:rPr>
                <w:rFonts w:ascii="Times New Roman" w:hAnsi="Times New Roman" w:eastAsia="Times New Roman" w:cs="Times New Roman"/>
                <w:spacing w:val="-2"/>
              </w:rPr>
              <w:t>“</w:t>
            </w:r>
            <w:r>
              <w:rPr>
                <w:spacing w:val="-2"/>
              </w:rPr>
              <w:t>十四五</w:t>
            </w:r>
            <w:r>
              <w:rPr>
                <w:rFonts w:ascii="Times New Roman" w:hAnsi="Times New Roman" w:eastAsia="Times New Roman" w:cs="Times New Roman"/>
                <w:spacing w:val="-2"/>
              </w:rPr>
              <w:t>”</w:t>
            </w:r>
            <w:r>
              <w:rPr>
                <w:spacing w:val="-2"/>
              </w:rPr>
              <w:t>规划》指出，</w:t>
            </w:r>
            <w:r>
              <w:rPr>
                <w:rFonts w:ascii="Times New Roman" w:hAnsi="Times New Roman" w:eastAsia="Times New Roman" w:cs="Times New Roman"/>
                <w:spacing w:val="-2"/>
              </w:rPr>
              <w:t>“</w:t>
            </w:r>
            <w:r>
              <w:rPr>
                <w:spacing w:val="-2"/>
              </w:rPr>
              <w:t>坚持节约资源和保护环境的</w:t>
            </w:r>
            <w:r>
              <w:rPr>
                <w:spacing w:val="1"/>
              </w:rPr>
              <w:t>基本国策，加快建设资源节约型、环境友好型社会，形</w:t>
            </w:r>
            <w:r>
              <w:t>成人与自然和谐发展现</w:t>
            </w:r>
            <w:r>
              <w:rPr>
                <w:spacing w:val="1"/>
              </w:rPr>
              <w:t>代化建设格局，共同推进美丽汕尾建设。严格控制工业</w:t>
            </w:r>
            <w:r>
              <w:t>污染物排放总量，促进</w:t>
            </w:r>
            <w:r>
              <w:rPr>
                <w:spacing w:val="1"/>
              </w:rPr>
              <w:t>产业结构调整升级，大力推行清洁生产，淘汰污染严重</w:t>
            </w:r>
            <w:r>
              <w:t>的落后产能，巩固和提</w:t>
            </w:r>
            <w:r>
              <w:rPr>
                <w:spacing w:val="1"/>
              </w:rPr>
              <w:t>高工业污染源主要污染物达标排放效果。严格按照优化</w:t>
            </w:r>
            <w:r>
              <w:t>开发、重点开发、限制</w:t>
            </w:r>
            <w:r>
              <w:rPr>
                <w:spacing w:val="1"/>
              </w:rPr>
              <w:t>开发、禁止开发的主体功能定位，在重要生态功能区、</w:t>
            </w:r>
            <w:r>
              <w:t>陆地和海洋生态环境敏</w:t>
            </w:r>
            <w:r>
              <w:rPr>
                <w:spacing w:val="2"/>
              </w:rPr>
              <w:t>感区、脆弱区划定并严守生态保护红线。</w:t>
            </w:r>
            <w:r>
              <w:rPr>
                <w:rFonts w:ascii="Times New Roman" w:hAnsi="Times New Roman" w:eastAsia="Times New Roman" w:cs="Times New Roman"/>
                <w:spacing w:val="2"/>
              </w:rPr>
              <w:t>”</w:t>
            </w:r>
          </w:p>
        </w:tc>
      </w:tr>
    </w:tbl>
    <w:p w14:paraId="6F09BD90">
      <w:pPr>
        <w:pStyle w:val="2"/>
      </w:pPr>
    </w:p>
    <w:p w14:paraId="70CB2EBC">
      <w:pPr>
        <w:sectPr>
          <w:footerReference r:id="rId15" w:type="default"/>
          <w:pgSz w:w="11906" w:h="16839"/>
          <w:pgMar w:top="1431" w:right="1508" w:bottom="1298" w:left="1508" w:header="0" w:footer="1061" w:gutter="0"/>
          <w:cols w:space="720" w:num="1"/>
        </w:sectPr>
      </w:pPr>
    </w:p>
    <w:p w14:paraId="3CDB17CB">
      <w:pPr>
        <w:spacing w:before="28"/>
      </w:pPr>
    </w:p>
    <w:tbl>
      <w:tblPr>
        <w:tblStyle w:val="5"/>
        <w:tblW w:w="887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9"/>
        <w:gridCol w:w="8405"/>
      </w:tblGrid>
      <w:tr w14:paraId="39642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090" w:hRule="atLeast"/>
        </w:trPr>
        <w:tc>
          <w:tcPr>
            <w:tcW w:w="469" w:type="dxa"/>
            <w:tcBorders>
              <w:right w:val="single" w:color="000000" w:sz="2" w:space="0"/>
            </w:tcBorders>
            <w:vAlign w:val="top"/>
          </w:tcPr>
          <w:p w14:paraId="5374BC6E">
            <w:pPr>
              <w:rPr>
                <w:rFonts w:ascii="Arial"/>
                <w:sz w:val="21"/>
              </w:rPr>
            </w:pPr>
          </w:p>
        </w:tc>
        <w:tc>
          <w:tcPr>
            <w:tcW w:w="8405" w:type="dxa"/>
            <w:tcBorders>
              <w:left w:val="single" w:color="000000" w:sz="2" w:space="0"/>
            </w:tcBorders>
            <w:vAlign w:val="top"/>
          </w:tcPr>
          <w:p w14:paraId="5B89022D">
            <w:pPr>
              <w:pStyle w:val="6"/>
              <w:spacing w:before="28" w:line="346" w:lineRule="auto"/>
              <w:ind w:left="108" w:right="103" w:firstLine="480"/>
            </w:pPr>
            <w:r>
              <w:rPr>
                <w:spacing w:val="1"/>
              </w:rPr>
              <w:t>本项目选址位于海丰县赤坑镇建成区，不属于重要</w:t>
            </w:r>
            <w:r>
              <w:t>生态功能区、陆地和海洋生态环境敏感区、脆弱区，与《汕尾市生态环境保护</w:t>
            </w:r>
            <w:r>
              <w:rPr>
                <w:rFonts w:ascii="Times New Roman" w:hAnsi="Times New Roman" w:eastAsia="Times New Roman" w:cs="Times New Roman"/>
                <w:spacing w:val="-1"/>
              </w:rPr>
              <w:t>“</w:t>
            </w:r>
            <w:r>
              <w:rPr>
                <w:spacing w:val="-1"/>
              </w:rPr>
              <w:t>十四五</w:t>
            </w:r>
            <w:r>
              <w:rPr>
                <w:rFonts w:ascii="Times New Roman" w:hAnsi="Times New Roman" w:eastAsia="Times New Roman" w:cs="Times New Roman"/>
                <w:spacing w:val="-1"/>
              </w:rPr>
              <w:t>”</w:t>
            </w:r>
            <w:r>
              <w:rPr>
                <w:spacing w:val="-1"/>
              </w:rPr>
              <w:t>规划》相符。</w:t>
            </w:r>
          </w:p>
          <w:p w14:paraId="69BB5261">
            <w:pPr>
              <w:pStyle w:val="6"/>
              <w:spacing w:before="1" w:line="355" w:lineRule="auto"/>
              <w:ind w:left="108" w:right="103" w:firstLine="481"/>
            </w:pPr>
            <w:r>
              <w:rPr>
                <w:rFonts w:ascii="Times New Roman" w:hAnsi="Times New Roman" w:eastAsia="Times New Roman" w:cs="Times New Roman"/>
                <w:spacing w:val="1"/>
              </w:rPr>
              <w:t>5</w:t>
            </w:r>
            <w:r>
              <w:rPr>
                <w:rFonts w:ascii="Times New Roman" w:hAnsi="Times New Roman" w:eastAsia="Times New Roman" w:cs="Times New Roman"/>
                <w:spacing w:val="-31"/>
              </w:rPr>
              <w:t xml:space="preserve"> </w:t>
            </w:r>
            <w:r>
              <w:rPr>
                <w:spacing w:val="1"/>
              </w:rPr>
              <w:t>、与《汕尾市环境保护规划纲要（</w:t>
            </w:r>
            <w:r>
              <w:rPr>
                <w:rFonts w:ascii="Times New Roman" w:hAnsi="Times New Roman" w:eastAsia="Times New Roman" w:cs="Times New Roman"/>
                <w:spacing w:val="1"/>
              </w:rPr>
              <w:t>2008-2020</w:t>
            </w:r>
            <w:r>
              <w:rPr>
                <w:spacing w:val="1"/>
              </w:rPr>
              <w:t>年）》和《海丰</w:t>
            </w:r>
            <w:r>
              <w:t>县环境保护</w:t>
            </w:r>
            <w:r>
              <w:rPr>
                <w:spacing w:val="-1"/>
              </w:rPr>
              <w:t>规划（</w:t>
            </w:r>
            <w:r>
              <w:rPr>
                <w:rFonts w:ascii="Times New Roman" w:hAnsi="Times New Roman" w:eastAsia="Times New Roman" w:cs="Times New Roman"/>
                <w:spacing w:val="-1"/>
              </w:rPr>
              <w:t>2008-2020</w:t>
            </w:r>
            <w:r>
              <w:rPr>
                <w:spacing w:val="-1"/>
              </w:rPr>
              <w:t>年）》相符性分析</w:t>
            </w:r>
          </w:p>
          <w:p w14:paraId="5C27034E">
            <w:pPr>
              <w:pStyle w:val="6"/>
              <w:spacing w:before="6" w:line="362" w:lineRule="auto"/>
              <w:ind w:left="106" w:right="32" w:firstLine="504"/>
              <w:jc w:val="both"/>
            </w:pPr>
            <w:r>
              <w:rPr>
                <w:spacing w:val="10"/>
              </w:rPr>
              <w:t>根据《汕尾市环境保护规划纲要（</w:t>
            </w:r>
            <w:r>
              <w:rPr>
                <w:rFonts w:ascii="Times New Roman" w:hAnsi="Times New Roman" w:eastAsia="Times New Roman" w:cs="Times New Roman"/>
                <w:spacing w:val="10"/>
              </w:rPr>
              <w:t>2008-202</w:t>
            </w:r>
            <w:r>
              <w:rPr>
                <w:rFonts w:ascii="Times New Roman" w:hAnsi="Times New Roman" w:eastAsia="Times New Roman" w:cs="Times New Roman"/>
                <w:spacing w:val="9"/>
              </w:rPr>
              <w:t>0</w:t>
            </w:r>
            <w:r>
              <w:rPr>
                <w:spacing w:val="9"/>
              </w:rPr>
              <w:t>年）</w:t>
            </w:r>
            <w:r>
              <w:rPr>
                <w:spacing w:val="-71"/>
              </w:rPr>
              <w:t xml:space="preserve"> </w:t>
            </w:r>
            <w:r>
              <w:rPr>
                <w:spacing w:val="9"/>
              </w:rPr>
              <w:t>》和《海丰县环境保</w:t>
            </w:r>
            <w:r>
              <w:rPr>
                <w:spacing w:val="8"/>
              </w:rPr>
              <w:t>护规划（</w:t>
            </w:r>
            <w:r>
              <w:rPr>
                <w:rFonts w:ascii="Times New Roman" w:hAnsi="Times New Roman" w:eastAsia="Times New Roman" w:cs="Times New Roman"/>
                <w:spacing w:val="8"/>
              </w:rPr>
              <w:t>2008-2020</w:t>
            </w:r>
            <w:r>
              <w:rPr>
                <w:spacing w:val="8"/>
              </w:rPr>
              <w:t>年）</w:t>
            </w:r>
            <w:r>
              <w:rPr>
                <w:spacing w:val="-53"/>
              </w:rPr>
              <w:t xml:space="preserve"> </w:t>
            </w:r>
            <w:r>
              <w:rPr>
                <w:spacing w:val="8"/>
              </w:rPr>
              <w:t>》，结合未来汕尾市生态工业发展的战略目标，</w:t>
            </w:r>
            <w:r>
              <w:rPr>
                <w:spacing w:val="-71"/>
              </w:rPr>
              <w:t xml:space="preserve"> </w:t>
            </w:r>
            <w:r>
              <w:rPr>
                <w:spacing w:val="8"/>
              </w:rPr>
              <w:t>以壮大经济总量为目标，以产业结构调整为主线，</w:t>
            </w:r>
            <w:r>
              <w:rPr>
                <w:spacing w:val="7"/>
              </w:rPr>
              <w:t>积极推进全市产业结构全面</w:t>
            </w:r>
            <w:r>
              <w:rPr>
                <w:spacing w:val="8"/>
              </w:rPr>
              <w:t>升级。发展壮大以新兴技术、环境污染小、良好</w:t>
            </w:r>
            <w:r>
              <w:rPr>
                <w:spacing w:val="7"/>
              </w:rPr>
              <w:t>的发展前景为特征的现代制</w:t>
            </w:r>
            <w:r>
              <w:rPr>
                <w:spacing w:val="8"/>
              </w:rPr>
              <w:t>造业为主的电子信息、电力能源和临港化工三大</w:t>
            </w:r>
            <w:r>
              <w:rPr>
                <w:spacing w:val="7"/>
              </w:rPr>
              <w:t>产业，利用三大新兴主导产</w:t>
            </w:r>
            <w:r>
              <w:rPr>
                <w:spacing w:val="8"/>
              </w:rPr>
              <w:t>业的辐射力带动汕尾市工业的全面繁荣；改造提</w:t>
            </w:r>
            <w:r>
              <w:rPr>
                <w:spacing w:val="7"/>
              </w:rPr>
              <w:t>升优化纺织服装业、食品制</w:t>
            </w:r>
            <w:r>
              <w:rPr>
                <w:spacing w:val="8"/>
              </w:rPr>
              <w:t>造业，增强全市工业发展的动力；培育扶持珠宝</w:t>
            </w:r>
            <w:r>
              <w:rPr>
                <w:spacing w:val="7"/>
              </w:rPr>
              <w:t>首饰和圣诞礼品加工业等特</w:t>
            </w:r>
            <w:r>
              <w:rPr>
                <w:spacing w:val="10"/>
              </w:rPr>
              <w:t>色产业。其中，海丰县重点发展金银首饰、珠宝加工、毛织、建材、服装、</w:t>
            </w:r>
            <w:r>
              <w:rPr>
                <w:spacing w:val="4"/>
              </w:rPr>
              <w:t>制鞋、</w:t>
            </w:r>
            <w:r>
              <w:rPr>
                <w:spacing w:val="-66"/>
              </w:rPr>
              <w:t xml:space="preserve"> </w:t>
            </w:r>
            <w:r>
              <w:rPr>
                <w:spacing w:val="4"/>
              </w:rPr>
              <w:t>电子和生物制药。</w:t>
            </w:r>
          </w:p>
          <w:p w14:paraId="46B0F90F">
            <w:pPr>
              <w:pStyle w:val="6"/>
              <w:spacing w:before="7" w:line="352" w:lineRule="auto"/>
              <w:ind w:left="106" w:right="103" w:firstLine="481"/>
              <w:jc w:val="both"/>
            </w:pPr>
            <w:r>
              <w:rPr>
                <w:spacing w:val="-7"/>
              </w:rPr>
              <w:t>本项目位于海丰县赤坑镇可汕公路东侧富升珍珠厂内，主要从从事粿条（河</w:t>
            </w:r>
            <w:r>
              <w:rPr>
                <w:spacing w:val="1"/>
              </w:rPr>
              <w:t>粉）、炒米（爆米花）、糕粉（米淀粉）的加工生产，</w:t>
            </w:r>
            <w:r>
              <w:t>符合《汕尾市环境保护</w:t>
            </w:r>
            <w:r>
              <w:rPr>
                <w:spacing w:val="2"/>
              </w:rPr>
              <w:t>规划纲要（</w:t>
            </w:r>
            <w:r>
              <w:rPr>
                <w:rFonts w:ascii="Times New Roman" w:hAnsi="Times New Roman" w:eastAsia="Times New Roman" w:cs="Times New Roman"/>
                <w:spacing w:val="2"/>
              </w:rPr>
              <w:t>2008-2020</w:t>
            </w:r>
            <w:r>
              <w:rPr>
                <w:spacing w:val="2"/>
              </w:rPr>
              <w:t>年）》和《海丰县环境保护规划（</w:t>
            </w:r>
            <w:r>
              <w:rPr>
                <w:rFonts w:ascii="Times New Roman" w:hAnsi="Times New Roman" w:eastAsia="Times New Roman" w:cs="Times New Roman"/>
                <w:spacing w:val="2"/>
              </w:rPr>
              <w:t>2008-2020</w:t>
            </w:r>
            <w:r>
              <w:rPr>
                <w:spacing w:val="2"/>
              </w:rPr>
              <w:t>年）》的要</w:t>
            </w:r>
            <w:r>
              <w:rPr>
                <w:spacing w:val="-5"/>
              </w:rPr>
              <w:t>求。</w:t>
            </w:r>
          </w:p>
          <w:p w14:paraId="3A1C89E0">
            <w:pPr>
              <w:pStyle w:val="6"/>
              <w:spacing w:line="360" w:lineRule="exact"/>
              <w:ind w:left="588"/>
            </w:pPr>
            <w:r>
              <w:rPr>
                <w:rFonts w:ascii="Times New Roman" w:hAnsi="Times New Roman" w:eastAsia="Times New Roman" w:cs="Times New Roman"/>
                <w:spacing w:val="-3"/>
                <w:position w:val="2"/>
              </w:rPr>
              <w:t>6</w:t>
            </w:r>
            <w:r>
              <w:rPr>
                <w:rFonts w:ascii="Times New Roman" w:hAnsi="Times New Roman" w:eastAsia="Times New Roman" w:cs="Times New Roman"/>
                <w:spacing w:val="-30"/>
                <w:position w:val="2"/>
              </w:rPr>
              <w:t xml:space="preserve"> </w:t>
            </w:r>
            <w:r>
              <w:rPr>
                <w:spacing w:val="-3"/>
                <w:position w:val="2"/>
              </w:rPr>
              <w:t>、与海丰县禁燃区相符性分析</w:t>
            </w:r>
          </w:p>
          <w:p w14:paraId="79E89FE4">
            <w:pPr>
              <w:pStyle w:val="6"/>
              <w:spacing w:before="146" w:line="356" w:lineRule="auto"/>
              <w:ind w:left="106" w:firstLine="480"/>
            </w:pPr>
            <w:r>
              <w:rPr>
                <w:spacing w:val="1"/>
              </w:rPr>
              <w:t>根据《海丰县人民政府关于优化调整高污染燃</w:t>
            </w:r>
            <w:r>
              <w:t>料禁燃区区划的通告》（海</w:t>
            </w:r>
            <w:r>
              <w:rPr>
                <w:spacing w:val="-6"/>
              </w:rPr>
              <w:t>府通〔</w:t>
            </w:r>
            <w:r>
              <w:rPr>
                <w:rFonts w:ascii="Times New Roman" w:hAnsi="Times New Roman" w:eastAsia="Times New Roman" w:cs="Times New Roman"/>
                <w:spacing w:val="-6"/>
              </w:rPr>
              <w:t>2019</w:t>
            </w:r>
            <w:r>
              <w:rPr>
                <w:spacing w:val="-6"/>
              </w:rPr>
              <w:t>〕</w:t>
            </w:r>
            <w:r>
              <w:rPr>
                <w:rFonts w:ascii="Times New Roman" w:hAnsi="Times New Roman" w:eastAsia="Times New Roman" w:cs="Times New Roman"/>
                <w:spacing w:val="-6"/>
              </w:rPr>
              <w:t>5</w:t>
            </w:r>
            <w:r>
              <w:rPr>
                <w:spacing w:val="-6"/>
              </w:rPr>
              <w:t>号</w:t>
            </w:r>
            <w:r>
              <w:rPr>
                <w:spacing w:val="-23"/>
              </w:rPr>
              <w:t>），</w:t>
            </w:r>
            <w:r>
              <w:rPr>
                <w:spacing w:val="-6"/>
              </w:rPr>
              <w:t>禁燃区的区划对象是《</w:t>
            </w:r>
            <w:r>
              <w:rPr>
                <w:spacing w:val="-7"/>
              </w:rPr>
              <w:t>海丰县县城总体规划（</w:t>
            </w:r>
            <w:r>
              <w:rPr>
                <w:rFonts w:ascii="Times New Roman" w:hAnsi="Times New Roman" w:eastAsia="Times New Roman" w:cs="Times New Roman"/>
                <w:spacing w:val="-7"/>
              </w:rPr>
              <w:t>2015-2035</w:t>
            </w:r>
            <w:r>
              <w:rPr>
                <w:spacing w:val="-7"/>
              </w:rPr>
              <w:t>）》</w:t>
            </w:r>
            <w:r>
              <w:rPr>
                <w:spacing w:val="1"/>
              </w:rPr>
              <w:t>所规划的中心城区及教育园发展单元。禁燃区所</w:t>
            </w:r>
            <w:r>
              <w:t>禁止燃用的高污染燃料是指原</w:t>
            </w:r>
            <w:r>
              <w:rPr>
                <w:spacing w:val="1"/>
              </w:rPr>
              <w:t>（散）煤、洗选煤、水煤浆、蜂窝煤、焦炭、木炭、煤矸石、煤泥、煤焦油、重油、渣油、各种可燃废物和直接燃用的生物质</w:t>
            </w:r>
            <w:r>
              <w:t>等燃料，以及排放污染物含量</w:t>
            </w:r>
            <w:r>
              <w:rPr>
                <w:spacing w:val="-1"/>
              </w:rPr>
              <w:t>超过国家规定限值的柴油、煤油、人工煤气等燃料。</w:t>
            </w:r>
          </w:p>
          <w:p w14:paraId="0E90D491">
            <w:pPr>
              <w:pStyle w:val="6"/>
              <w:spacing w:before="20" w:line="352" w:lineRule="auto"/>
              <w:ind w:left="108" w:right="103" w:firstLine="482"/>
              <w:jc w:val="both"/>
            </w:pPr>
            <w:r>
              <w:rPr>
                <w:spacing w:val="1"/>
              </w:rPr>
              <w:t>项目位于海丰县赤坑镇可汕公路东侧富升珍</w:t>
            </w:r>
            <w:r>
              <w:t>珠厂内，不在海丰县政府划定</w:t>
            </w:r>
            <w:r>
              <w:rPr>
                <w:spacing w:val="1"/>
              </w:rPr>
              <w:t>的高污染燃料禁燃区（详见项目位置与海丰县禁燃</w:t>
            </w:r>
            <w:r>
              <w:t>区的位置关系图）。项目配</w:t>
            </w:r>
            <w:r>
              <w:rPr>
                <w:spacing w:val="-3"/>
              </w:rPr>
              <w:t>套建设有</w:t>
            </w:r>
            <w:r>
              <w:rPr>
                <w:rFonts w:ascii="Times New Roman" w:hAnsi="Times New Roman" w:eastAsia="Times New Roman" w:cs="Times New Roman"/>
                <w:spacing w:val="-3"/>
              </w:rPr>
              <w:t>3</w:t>
            </w:r>
            <w:r>
              <w:rPr>
                <w:spacing w:val="-3"/>
              </w:rPr>
              <w:t>台新式生物质专用锅炉，燃料为生物质成型颗粒，不属于禁燃区所禁</w:t>
            </w:r>
            <w:r>
              <w:rPr>
                <w:spacing w:val="-1"/>
              </w:rPr>
              <w:t>止燃用的高污染燃料，因此项目使用生物质成型颗粒是可行性的。</w:t>
            </w:r>
          </w:p>
        </w:tc>
      </w:tr>
    </w:tbl>
    <w:p w14:paraId="10E10556">
      <w:pPr>
        <w:pStyle w:val="2"/>
      </w:pPr>
    </w:p>
    <w:p w14:paraId="5513572C">
      <w:pPr>
        <w:sectPr>
          <w:footerReference r:id="rId16" w:type="default"/>
          <w:pgSz w:w="11906" w:h="16839"/>
          <w:pgMar w:top="1431" w:right="1508" w:bottom="1298" w:left="1508" w:header="0" w:footer="1061" w:gutter="0"/>
          <w:cols w:space="720" w:num="1"/>
        </w:sectPr>
      </w:pPr>
    </w:p>
    <w:p w14:paraId="6B26D5A3">
      <w:pPr>
        <w:spacing w:before="28"/>
      </w:pPr>
    </w:p>
    <w:tbl>
      <w:tblPr>
        <w:tblStyle w:val="5"/>
        <w:tblW w:w="887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69"/>
        <w:gridCol w:w="8405"/>
      </w:tblGrid>
      <w:tr w14:paraId="39251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335" w:hRule="atLeast"/>
        </w:trPr>
        <w:tc>
          <w:tcPr>
            <w:tcW w:w="469" w:type="dxa"/>
            <w:tcBorders>
              <w:right w:val="single" w:color="000000" w:sz="2" w:space="0"/>
            </w:tcBorders>
            <w:vAlign w:val="top"/>
          </w:tcPr>
          <w:p w14:paraId="3B76E0EB">
            <w:pPr>
              <w:rPr>
                <w:rFonts w:ascii="Arial"/>
                <w:sz w:val="21"/>
              </w:rPr>
            </w:pPr>
          </w:p>
        </w:tc>
        <w:tc>
          <w:tcPr>
            <w:tcW w:w="8405" w:type="dxa"/>
            <w:tcBorders>
              <w:left w:val="single" w:color="000000" w:sz="2" w:space="0"/>
            </w:tcBorders>
            <w:vAlign w:val="top"/>
          </w:tcPr>
          <w:p w14:paraId="6C7AC027">
            <w:pPr>
              <w:pStyle w:val="6"/>
              <w:spacing w:before="148" w:line="345" w:lineRule="auto"/>
              <w:ind w:left="109" w:right="100" w:firstLine="483"/>
              <w:jc w:val="both"/>
            </w:pPr>
            <w:r>
              <w:rPr>
                <w:spacing w:val="-1"/>
              </w:rPr>
              <w:t>另根据广东省“三线一单</w:t>
            </w:r>
            <w:r>
              <w:rPr>
                <w:spacing w:val="-69"/>
              </w:rPr>
              <w:t xml:space="preserve"> </w:t>
            </w:r>
            <w:r>
              <w:rPr>
                <w:spacing w:val="-1"/>
              </w:rPr>
              <w:t>”数据管理及应用平台，项目所在地位于海丰县</w:t>
            </w:r>
            <w:r>
              <w:rPr>
                <w:spacing w:val="-2"/>
              </w:rPr>
              <w:t>大气环境布局敏感重点管控区</w:t>
            </w:r>
            <w:r>
              <w:rPr>
                <w:rFonts w:ascii="Times New Roman" w:hAnsi="Times New Roman" w:eastAsia="Times New Roman" w:cs="Times New Roman"/>
                <w:spacing w:val="-2"/>
              </w:rPr>
              <w:t>01(YS4415212320001)</w:t>
            </w:r>
            <w:r>
              <w:rPr>
                <w:spacing w:val="-2"/>
              </w:rPr>
              <w:t>，属于重点管控区，管控要</w:t>
            </w:r>
            <w:r>
              <w:rPr>
                <w:spacing w:val="-1"/>
              </w:rPr>
              <w:t>求限制建设新建、扩建氮氧化物、烟（粉）粉尘排放较高的建设项目。</w:t>
            </w:r>
          </w:p>
          <w:p w14:paraId="429EDE6E">
            <w:pPr>
              <w:pStyle w:val="6"/>
              <w:spacing w:before="56" w:line="359" w:lineRule="auto"/>
              <w:ind w:left="107" w:right="103" w:firstLine="483"/>
              <w:jc w:val="both"/>
            </w:pPr>
            <w:r>
              <w:rPr>
                <w:spacing w:val="1"/>
              </w:rPr>
              <w:t>项目主要从事粿条（河粉）、炒米（爆米花</w:t>
            </w:r>
            <w:r>
              <w:t>）、糕粉（米淀粉）的加工生</w:t>
            </w:r>
            <w:r>
              <w:rPr>
                <w:spacing w:val="1"/>
              </w:rPr>
              <w:t>产，锅炉吨位小，以生物质成型颗粒为燃料，氮氧化</w:t>
            </w:r>
            <w:r>
              <w:t>物、烟（粉）粉尘排放量</w:t>
            </w:r>
            <w:r>
              <w:rPr>
                <w:spacing w:val="-3"/>
              </w:rPr>
              <w:t>较少，且不属高耗能高排放的“两高</w:t>
            </w:r>
            <w:r>
              <w:rPr>
                <w:spacing w:val="-71"/>
              </w:rPr>
              <w:t xml:space="preserve"> </w:t>
            </w:r>
            <w:r>
              <w:rPr>
                <w:spacing w:val="-3"/>
              </w:rPr>
              <w:t>”项目。</w:t>
            </w:r>
          </w:p>
          <w:p w14:paraId="4A22D7B0">
            <w:pPr>
              <w:pStyle w:val="6"/>
              <w:spacing w:line="220" w:lineRule="auto"/>
              <w:ind w:left="590"/>
            </w:pPr>
            <w:r>
              <w:rPr>
                <w:spacing w:val="-1"/>
              </w:rPr>
              <w:t>综上分析，项目的建设符合海丰县禁燃区的要求。</w:t>
            </w:r>
          </w:p>
        </w:tc>
      </w:tr>
    </w:tbl>
    <w:p w14:paraId="27F69B1E">
      <w:pPr>
        <w:pStyle w:val="2"/>
      </w:pPr>
    </w:p>
    <w:p w14:paraId="365B82C8">
      <w:pPr>
        <w:sectPr>
          <w:footerReference r:id="rId17" w:type="default"/>
          <w:pgSz w:w="11906" w:h="16839"/>
          <w:pgMar w:top="1431" w:right="1508" w:bottom="1298" w:left="1508" w:header="0" w:footer="1061" w:gutter="0"/>
          <w:cols w:space="720" w:num="1"/>
        </w:sectPr>
      </w:pPr>
    </w:p>
    <w:p w14:paraId="6E9A0DFD">
      <w:pPr>
        <w:spacing w:before="315" w:line="222" w:lineRule="auto"/>
        <w:ind w:left="3017"/>
        <w:outlineLvl w:val="0"/>
        <w:rPr>
          <w:rFonts w:ascii="黑体" w:hAnsi="黑体" w:eastAsia="黑体" w:cs="黑体"/>
          <w:sz w:val="30"/>
          <w:szCs w:val="30"/>
        </w:rPr>
      </w:pPr>
      <w:bookmarkStart w:id="1" w:name="bookmark2"/>
      <w:bookmarkEnd w:id="1"/>
      <w:r>
        <w:rPr>
          <w:rFonts w:ascii="黑体" w:hAnsi="黑体" w:eastAsia="黑体" w:cs="黑体"/>
          <w:spacing w:val="-2"/>
          <w:sz w:val="30"/>
          <w:szCs w:val="30"/>
        </w:rPr>
        <w:t>二、建设项目工程分析</w:t>
      </w:r>
    </w:p>
    <w:p w14:paraId="52D2DA2D">
      <w:pPr>
        <w:spacing w:line="177" w:lineRule="exact"/>
      </w:pPr>
    </w:p>
    <w:tbl>
      <w:tblPr>
        <w:tblStyle w:val="5"/>
        <w:tblW w:w="8988"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228"/>
        <w:gridCol w:w="554"/>
        <w:gridCol w:w="1550"/>
        <w:gridCol w:w="4415"/>
        <w:gridCol w:w="1172"/>
        <w:gridCol w:w="238"/>
      </w:tblGrid>
      <w:tr w14:paraId="555E1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3" w:hRule="atLeast"/>
        </w:trPr>
        <w:tc>
          <w:tcPr>
            <w:tcW w:w="831" w:type="dxa"/>
            <w:vMerge w:val="restart"/>
            <w:tcBorders>
              <w:top w:val="single" w:color="000000" w:sz="6" w:space="0"/>
              <w:left w:val="single" w:color="000000" w:sz="6" w:space="0"/>
              <w:bottom w:val="nil"/>
            </w:tcBorders>
            <w:vAlign w:val="top"/>
          </w:tcPr>
          <w:p w14:paraId="4B7EBEC0">
            <w:pPr>
              <w:spacing w:line="245" w:lineRule="auto"/>
              <w:rPr>
                <w:rFonts w:ascii="Arial"/>
                <w:sz w:val="21"/>
              </w:rPr>
            </w:pPr>
          </w:p>
          <w:p w14:paraId="193291BD">
            <w:pPr>
              <w:spacing w:line="245" w:lineRule="auto"/>
              <w:rPr>
                <w:rFonts w:ascii="Arial"/>
                <w:sz w:val="21"/>
              </w:rPr>
            </w:pPr>
          </w:p>
          <w:p w14:paraId="35B4979D">
            <w:pPr>
              <w:spacing w:line="245" w:lineRule="auto"/>
              <w:rPr>
                <w:rFonts w:ascii="Arial"/>
                <w:sz w:val="21"/>
              </w:rPr>
            </w:pPr>
          </w:p>
          <w:p w14:paraId="48E29C91">
            <w:pPr>
              <w:spacing w:line="245" w:lineRule="auto"/>
              <w:rPr>
                <w:rFonts w:ascii="Arial"/>
                <w:sz w:val="21"/>
              </w:rPr>
            </w:pPr>
          </w:p>
          <w:p w14:paraId="265095A8">
            <w:pPr>
              <w:spacing w:line="245" w:lineRule="auto"/>
              <w:rPr>
                <w:rFonts w:ascii="Arial"/>
                <w:sz w:val="21"/>
              </w:rPr>
            </w:pPr>
          </w:p>
          <w:p w14:paraId="30E65435">
            <w:pPr>
              <w:spacing w:line="245" w:lineRule="auto"/>
              <w:rPr>
                <w:rFonts w:ascii="Arial"/>
                <w:sz w:val="21"/>
              </w:rPr>
            </w:pPr>
          </w:p>
          <w:p w14:paraId="30F31194">
            <w:pPr>
              <w:spacing w:line="245" w:lineRule="auto"/>
              <w:rPr>
                <w:rFonts w:ascii="Arial"/>
                <w:sz w:val="21"/>
              </w:rPr>
            </w:pPr>
          </w:p>
          <w:p w14:paraId="3AD0FF37">
            <w:pPr>
              <w:spacing w:line="245" w:lineRule="auto"/>
              <w:rPr>
                <w:rFonts w:ascii="Arial"/>
                <w:sz w:val="21"/>
              </w:rPr>
            </w:pPr>
          </w:p>
          <w:p w14:paraId="1ADE7FF1">
            <w:pPr>
              <w:spacing w:line="245" w:lineRule="auto"/>
              <w:rPr>
                <w:rFonts w:ascii="Arial"/>
                <w:sz w:val="21"/>
              </w:rPr>
            </w:pPr>
          </w:p>
          <w:p w14:paraId="69C442F9">
            <w:pPr>
              <w:spacing w:line="245" w:lineRule="auto"/>
              <w:rPr>
                <w:rFonts w:ascii="Arial"/>
                <w:sz w:val="21"/>
              </w:rPr>
            </w:pPr>
          </w:p>
          <w:p w14:paraId="283C967D">
            <w:pPr>
              <w:spacing w:line="245" w:lineRule="auto"/>
              <w:rPr>
                <w:rFonts w:ascii="Arial"/>
                <w:sz w:val="21"/>
              </w:rPr>
            </w:pPr>
          </w:p>
          <w:p w14:paraId="3DB323C8">
            <w:pPr>
              <w:spacing w:line="246" w:lineRule="auto"/>
              <w:rPr>
                <w:rFonts w:ascii="Arial"/>
                <w:sz w:val="21"/>
              </w:rPr>
            </w:pPr>
          </w:p>
          <w:p w14:paraId="1CAD8F1A">
            <w:pPr>
              <w:spacing w:line="246" w:lineRule="auto"/>
              <w:rPr>
                <w:rFonts w:ascii="Arial"/>
                <w:sz w:val="21"/>
              </w:rPr>
            </w:pPr>
          </w:p>
          <w:p w14:paraId="2CA2CC2B">
            <w:pPr>
              <w:spacing w:line="246" w:lineRule="auto"/>
              <w:rPr>
                <w:rFonts w:ascii="Arial"/>
                <w:sz w:val="21"/>
              </w:rPr>
            </w:pPr>
          </w:p>
          <w:p w14:paraId="0692E0D0">
            <w:pPr>
              <w:spacing w:line="246" w:lineRule="auto"/>
              <w:rPr>
                <w:rFonts w:ascii="Arial"/>
                <w:sz w:val="21"/>
              </w:rPr>
            </w:pPr>
          </w:p>
          <w:p w14:paraId="1D52E60F">
            <w:pPr>
              <w:spacing w:line="246" w:lineRule="auto"/>
              <w:rPr>
                <w:rFonts w:ascii="Arial"/>
                <w:sz w:val="21"/>
              </w:rPr>
            </w:pPr>
          </w:p>
          <w:p w14:paraId="0AD07B98">
            <w:pPr>
              <w:spacing w:line="246" w:lineRule="auto"/>
              <w:rPr>
                <w:rFonts w:ascii="Arial"/>
                <w:sz w:val="21"/>
              </w:rPr>
            </w:pPr>
          </w:p>
          <w:p w14:paraId="11CD689D">
            <w:pPr>
              <w:spacing w:line="246" w:lineRule="auto"/>
              <w:rPr>
                <w:rFonts w:ascii="Arial"/>
                <w:sz w:val="21"/>
              </w:rPr>
            </w:pPr>
          </w:p>
          <w:p w14:paraId="49DF28E2">
            <w:pPr>
              <w:spacing w:line="246" w:lineRule="auto"/>
              <w:rPr>
                <w:rFonts w:ascii="Arial"/>
                <w:sz w:val="21"/>
              </w:rPr>
            </w:pPr>
          </w:p>
          <w:p w14:paraId="30C46B24">
            <w:pPr>
              <w:spacing w:line="246" w:lineRule="auto"/>
              <w:rPr>
                <w:rFonts w:ascii="Arial"/>
                <w:sz w:val="21"/>
              </w:rPr>
            </w:pPr>
          </w:p>
          <w:p w14:paraId="1107E6C2">
            <w:pPr>
              <w:spacing w:line="246" w:lineRule="auto"/>
              <w:rPr>
                <w:rFonts w:ascii="Arial"/>
                <w:sz w:val="21"/>
              </w:rPr>
            </w:pPr>
          </w:p>
          <w:p w14:paraId="45B77256">
            <w:pPr>
              <w:spacing w:line="246" w:lineRule="auto"/>
              <w:rPr>
                <w:rFonts w:ascii="Arial"/>
                <w:sz w:val="21"/>
              </w:rPr>
            </w:pPr>
          </w:p>
          <w:p w14:paraId="31C092A4">
            <w:pPr>
              <w:spacing w:line="246" w:lineRule="auto"/>
              <w:rPr>
                <w:rFonts w:ascii="Arial"/>
                <w:sz w:val="21"/>
              </w:rPr>
            </w:pPr>
          </w:p>
          <w:p w14:paraId="514F63A6">
            <w:pPr>
              <w:spacing w:line="246" w:lineRule="auto"/>
              <w:rPr>
                <w:rFonts w:ascii="Arial"/>
                <w:sz w:val="21"/>
              </w:rPr>
            </w:pPr>
          </w:p>
          <w:p w14:paraId="6B407824">
            <w:pPr>
              <w:pStyle w:val="6"/>
              <w:spacing w:before="78" w:line="242" w:lineRule="auto"/>
              <w:ind w:left="203" w:right="175" w:hanging="26"/>
            </w:pPr>
            <w:r>
              <w:rPr>
                <w:spacing w:val="-7"/>
              </w:rPr>
              <w:t>建设</w:t>
            </w:r>
            <w:r>
              <w:rPr>
                <w:spacing w:val="-20"/>
              </w:rPr>
              <w:t>内容</w:t>
            </w:r>
          </w:p>
        </w:tc>
        <w:tc>
          <w:tcPr>
            <w:tcW w:w="8157" w:type="dxa"/>
            <w:gridSpan w:val="6"/>
            <w:tcBorders>
              <w:top w:val="single" w:color="000000" w:sz="6" w:space="0"/>
              <w:right w:val="single" w:color="000000" w:sz="6" w:space="0"/>
            </w:tcBorders>
            <w:vAlign w:val="top"/>
          </w:tcPr>
          <w:p w14:paraId="664C2555">
            <w:pPr>
              <w:pStyle w:val="6"/>
              <w:spacing w:before="158" w:line="221" w:lineRule="auto"/>
              <w:ind w:left="607"/>
            </w:pPr>
            <w:r>
              <w:rPr>
                <w:spacing w:val="-5"/>
              </w:rPr>
              <w:t>1、项目组成</w:t>
            </w:r>
          </w:p>
          <w:p w14:paraId="433F9C1B">
            <w:pPr>
              <w:pStyle w:val="6"/>
              <w:spacing w:before="178" w:line="347" w:lineRule="auto"/>
              <w:ind w:left="110" w:right="95" w:firstLine="480"/>
            </w:pPr>
            <w:r>
              <w:rPr>
                <w:spacing w:val="1"/>
              </w:rPr>
              <w:t>佳丰隆食品深加工项目位于海丰县赤坑镇可</w:t>
            </w:r>
            <w:r>
              <w:t>汕公路东侧富升珍珠厂内，</w:t>
            </w:r>
            <w:r>
              <w:rPr>
                <w:spacing w:val="-2"/>
              </w:rPr>
              <w:t>其地理位置中心坐标为：</w:t>
            </w:r>
            <w:r>
              <w:rPr>
                <w:rFonts w:ascii="Times New Roman" w:hAnsi="Times New Roman" w:eastAsia="Times New Roman" w:cs="Times New Roman"/>
                <w:spacing w:val="-2"/>
              </w:rPr>
              <w:t>E</w:t>
            </w:r>
            <w:r>
              <w:rPr>
                <w:rFonts w:ascii="Times New Roman" w:hAnsi="Times New Roman" w:eastAsia="Times New Roman" w:cs="Times New Roman"/>
                <w:spacing w:val="-32"/>
              </w:rPr>
              <w:t xml:space="preserve"> </w:t>
            </w:r>
            <w:r>
              <w:rPr>
                <w:rFonts w:ascii="Times New Roman" w:hAnsi="Times New Roman" w:eastAsia="Times New Roman" w:cs="Times New Roman"/>
                <w:spacing w:val="-2"/>
              </w:rPr>
              <w:t>115°27,</w:t>
            </w:r>
            <w:r>
              <w:rPr>
                <w:rFonts w:ascii="Times New Roman" w:hAnsi="Times New Roman" w:eastAsia="Times New Roman" w:cs="Times New Roman"/>
                <w:spacing w:val="-3"/>
              </w:rPr>
              <w:t>23.724″</w:t>
            </w:r>
            <w:r>
              <w:rPr>
                <w:spacing w:val="-3"/>
              </w:rPr>
              <w:t>，</w:t>
            </w:r>
            <w:r>
              <w:rPr>
                <w:rFonts w:ascii="Times New Roman" w:hAnsi="Times New Roman" w:eastAsia="Times New Roman" w:cs="Times New Roman"/>
                <w:spacing w:val="-3"/>
              </w:rPr>
              <w:t>N22°51,30.560″</w:t>
            </w:r>
            <w:r>
              <w:rPr>
                <w:spacing w:val="-3"/>
              </w:rPr>
              <w:t>。项目租用已经建</w:t>
            </w:r>
            <w:r>
              <w:rPr>
                <w:spacing w:val="-8"/>
              </w:rPr>
              <w:t>成的厂房（</w:t>
            </w:r>
            <w:r>
              <w:rPr>
                <w:spacing w:val="-8"/>
                <w:sz w:val="20"/>
                <w:szCs w:val="20"/>
              </w:rPr>
              <w:t>砼结构</w:t>
            </w:r>
            <w:r>
              <w:rPr>
                <w:spacing w:val="-8"/>
              </w:rPr>
              <w:t>），占地面积</w:t>
            </w:r>
            <w:r>
              <w:rPr>
                <w:spacing w:val="-65"/>
              </w:rPr>
              <w:t xml:space="preserve"> </w:t>
            </w:r>
            <w:r>
              <w:rPr>
                <w:rFonts w:ascii="Times New Roman" w:hAnsi="Times New Roman" w:eastAsia="Times New Roman" w:cs="Times New Roman"/>
                <w:spacing w:val="-8"/>
              </w:rPr>
              <w:t xml:space="preserve">2700 </w:t>
            </w:r>
            <w:r>
              <w:rPr>
                <w:spacing w:val="-8"/>
              </w:rPr>
              <w:t>平方米，厂房</w:t>
            </w:r>
            <w:r>
              <w:rPr>
                <w:spacing w:val="-9"/>
              </w:rPr>
              <w:t>总建筑面积</w:t>
            </w:r>
            <w:r>
              <w:rPr>
                <w:spacing w:val="-61"/>
              </w:rPr>
              <w:t xml:space="preserve"> </w:t>
            </w:r>
            <w:r>
              <w:rPr>
                <w:rFonts w:ascii="Times New Roman" w:hAnsi="Times New Roman" w:eastAsia="Times New Roman" w:cs="Times New Roman"/>
                <w:spacing w:val="-9"/>
              </w:rPr>
              <w:t xml:space="preserve">7500 </w:t>
            </w:r>
            <w:r>
              <w:rPr>
                <w:spacing w:val="-9"/>
              </w:rPr>
              <w:t>平方米（其</w:t>
            </w:r>
            <w:r>
              <w:rPr>
                <w:spacing w:val="-2"/>
              </w:rPr>
              <w:t>中一楼建筑面积</w:t>
            </w:r>
            <w:r>
              <w:rPr>
                <w:rFonts w:ascii="Times New Roman" w:hAnsi="Times New Roman" w:eastAsia="Times New Roman" w:cs="Times New Roman"/>
                <w:spacing w:val="-2"/>
              </w:rPr>
              <w:t>2700</w:t>
            </w:r>
            <w:r>
              <w:rPr>
                <w:spacing w:val="-2"/>
              </w:rPr>
              <w:t>㎡，二楼建筑面积</w:t>
            </w:r>
            <w:r>
              <w:rPr>
                <w:rFonts w:ascii="Times New Roman" w:hAnsi="Times New Roman" w:eastAsia="Times New Roman" w:cs="Times New Roman"/>
                <w:spacing w:val="-2"/>
              </w:rPr>
              <w:t>2400</w:t>
            </w:r>
            <w:r>
              <w:rPr>
                <w:spacing w:val="-2"/>
              </w:rPr>
              <w:t>㎡，三楼建筑面积</w:t>
            </w:r>
            <w:r>
              <w:rPr>
                <w:spacing w:val="-65"/>
              </w:rPr>
              <w:t xml:space="preserve"> </w:t>
            </w:r>
            <w:r>
              <w:rPr>
                <w:rFonts w:ascii="Times New Roman" w:hAnsi="Times New Roman" w:eastAsia="Times New Roman" w:cs="Times New Roman"/>
                <w:spacing w:val="-2"/>
              </w:rPr>
              <w:t xml:space="preserve">2400 </w:t>
            </w:r>
            <w:r>
              <w:rPr>
                <w:spacing w:val="-2"/>
              </w:rPr>
              <w:t>㎡</w:t>
            </w:r>
            <w:r>
              <w:rPr>
                <w:spacing w:val="-10"/>
              </w:rPr>
              <w:t>），</w:t>
            </w:r>
            <w:r>
              <w:rPr>
                <w:spacing w:val="-2"/>
              </w:rPr>
              <w:t>项</w:t>
            </w:r>
            <w:r>
              <w:rPr>
                <w:spacing w:val="-8"/>
              </w:rPr>
              <w:t>目租用已经建成的厂房，因此本项目不再新建厂房。项目组成内容详见下表：</w:t>
            </w:r>
          </w:p>
          <w:p w14:paraId="3324EF54">
            <w:pPr>
              <w:pStyle w:val="6"/>
              <w:spacing w:before="79" w:line="221" w:lineRule="auto"/>
              <w:ind w:left="2926"/>
            </w:pPr>
            <w:r>
              <w:rPr>
                <w:b/>
                <w:bCs/>
                <w:spacing w:val="-2"/>
              </w:rPr>
              <w:t>表</w:t>
            </w:r>
            <w:r>
              <w:rPr>
                <w:spacing w:val="-53"/>
              </w:rPr>
              <w:t xml:space="preserve"> </w:t>
            </w:r>
            <w:r>
              <w:rPr>
                <w:rFonts w:ascii="Times New Roman" w:hAnsi="Times New Roman" w:eastAsia="Times New Roman" w:cs="Times New Roman"/>
                <w:b/>
                <w:bCs/>
                <w:spacing w:val="-2"/>
              </w:rPr>
              <w:t xml:space="preserve">2-1    </w:t>
            </w:r>
            <w:r>
              <w:rPr>
                <w:b/>
                <w:bCs/>
                <w:spacing w:val="-2"/>
              </w:rPr>
              <w:t>项目工程组成</w:t>
            </w:r>
          </w:p>
        </w:tc>
      </w:tr>
      <w:tr w14:paraId="7BE70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24554C0C">
            <w:pPr>
              <w:rPr>
                <w:rFonts w:ascii="Arial"/>
                <w:sz w:val="21"/>
              </w:rPr>
            </w:pPr>
          </w:p>
        </w:tc>
        <w:tc>
          <w:tcPr>
            <w:tcW w:w="228" w:type="dxa"/>
            <w:vMerge w:val="restart"/>
            <w:tcBorders>
              <w:top w:val="nil"/>
              <w:bottom w:val="nil"/>
            </w:tcBorders>
            <w:vAlign w:val="top"/>
          </w:tcPr>
          <w:p w14:paraId="68DB9D92">
            <w:pPr>
              <w:rPr>
                <w:rFonts w:ascii="Arial"/>
                <w:sz w:val="21"/>
              </w:rPr>
            </w:pPr>
          </w:p>
        </w:tc>
        <w:tc>
          <w:tcPr>
            <w:tcW w:w="554" w:type="dxa"/>
            <w:textDirection w:val="tbRlV"/>
            <w:vAlign w:val="top"/>
          </w:tcPr>
          <w:p w14:paraId="18ED0FA7">
            <w:pPr>
              <w:pStyle w:val="6"/>
              <w:spacing w:before="176" w:line="216" w:lineRule="auto"/>
              <w:ind w:left="34"/>
              <w:rPr>
                <w:sz w:val="20"/>
                <w:szCs w:val="20"/>
              </w:rPr>
            </w:pPr>
            <w:r>
              <w:rPr>
                <w:b/>
                <w:bCs/>
                <w:spacing w:val="7"/>
                <w:sz w:val="20"/>
                <w:szCs w:val="20"/>
              </w:rPr>
              <w:t>类</w:t>
            </w:r>
            <w:r>
              <w:rPr>
                <w:spacing w:val="-36"/>
                <w:sz w:val="20"/>
                <w:szCs w:val="20"/>
              </w:rPr>
              <w:t xml:space="preserve"> </w:t>
            </w:r>
            <w:r>
              <w:rPr>
                <w:b/>
                <w:bCs/>
                <w:spacing w:val="7"/>
                <w:sz w:val="20"/>
                <w:szCs w:val="20"/>
              </w:rPr>
              <w:t>别</w:t>
            </w:r>
          </w:p>
        </w:tc>
        <w:tc>
          <w:tcPr>
            <w:tcW w:w="1550" w:type="dxa"/>
            <w:vAlign w:val="top"/>
          </w:tcPr>
          <w:p w14:paraId="4CF9B5BD">
            <w:pPr>
              <w:pStyle w:val="6"/>
              <w:spacing w:before="171" w:line="229" w:lineRule="auto"/>
              <w:ind w:left="146"/>
              <w:rPr>
                <w:sz w:val="20"/>
                <w:szCs w:val="20"/>
              </w:rPr>
            </w:pPr>
            <w:r>
              <w:rPr>
                <w:b/>
                <w:bCs/>
                <w:spacing w:val="6"/>
                <w:sz w:val="20"/>
                <w:szCs w:val="20"/>
              </w:rPr>
              <w:t>单项工程名称</w:t>
            </w:r>
          </w:p>
        </w:tc>
        <w:tc>
          <w:tcPr>
            <w:tcW w:w="4415" w:type="dxa"/>
            <w:vAlign w:val="top"/>
          </w:tcPr>
          <w:p w14:paraId="51C0ACDE">
            <w:pPr>
              <w:pStyle w:val="6"/>
              <w:spacing w:before="171" w:line="228" w:lineRule="auto"/>
              <w:ind w:left="1268"/>
              <w:rPr>
                <w:sz w:val="20"/>
                <w:szCs w:val="20"/>
              </w:rPr>
            </w:pPr>
            <w:r>
              <w:rPr>
                <w:b/>
                <w:bCs/>
                <w:spacing w:val="7"/>
                <w:sz w:val="20"/>
                <w:szCs w:val="20"/>
              </w:rPr>
              <w:t>建设面积或建设内容</w:t>
            </w:r>
          </w:p>
        </w:tc>
        <w:tc>
          <w:tcPr>
            <w:tcW w:w="1172" w:type="dxa"/>
            <w:vAlign w:val="top"/>
          </w:tcPr>
          <w:p w14:paraId="4EA6B3EE">
            <w:pPr>
              <w:pStyle w:val="6"/>
              <w:spacing w:before="171" w:line="230" w:lineRule="auto"/>
              <w:ind w:left="388"/>
              <w:rPr>
                <w:sz w:val="20"/>
                <w:szCs w:val="20"/>
              </w:rPr>
            </w:pPr>
            <w:r>
              <w:rPr>
                <w:b/>
                <w:bCs/>
                <w:spacing w:val="2"/>
                <w:sz w:val="20"/>
                <w:szCs w:val="20"/>
              </w:rPr>
              <w:t>备注</w:t>
            </w:r>
          </w:p>
        </w:tc>
        <w:tc>
          <w:tcPr>
            <w:tcW w:w="238" w:type="dxa"/>
            <w:vMerge w:val="restart"/>
            <w:tcBorders>
              <w:top w:val="nil"/>
              <w:bottom w:val="nil"/>
              <w:right w:val="single" w:color="000000" w:sz="6" w:space="0"/>
            </w:tcBorders>
            <w:vAlign w:val="top"/>
          </w:tcPr>
          <w:p w14:paraId="2E915FC1">
            <w:pPr>
              <w:rPr>
                <w:rFonts w:ascii="Arial"/>
                <w:sz w:val="21"/>
              </w:rPr>
            </w:pPr>
          </w:p>
        </w:tc>
      </w:tr>
      <w:tr w14:paraId="054871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31" w:type="dxa"/>
            <w:vMerge w:val="continue"/>
            <w:tcBorders>
              <w:top w:val="nil"/>
              <w:left w:val="single" w:color="000000" w:sz="6" w:space="0"/>
              <w:bottom w:val="nil"/>
            </w:tcBorders>
            <w:vAlign w:val="top"/>
          </w:tcPr>
          <w:p w14:paraId="118D30A3">
            <w:pPr>
              <w:rPr>
                <w:rFonts w:ascii="Arial"/>
                <w:sz w:val="21"/>
              </w:rPr>
            </w:pPr>
          </w:p>
        </w:tc>
        <w:tc>
          <w:tcPr>
            <w:tcW w:w="228" w:type="dxa"/>
            <w:vMerge w:val="continue"/>
            <w:tcBorders>
              <w:top w:val="nil"/>
              <w:bottom w:val="nil"/>
            </w:tcBorders>
            <w:vAlign w:val="top"/>
          </w:tcPr>
          <w:p w14:paraId="083A1811">
            <w:pPr>
              <w:rPr>
                <w:rFonts w:ascii="Arial"/>
                <w:sz w:val="21"/>
              </w:rPr>
            </w:pPr>
          </w:p>
        </w:tc>
        <w:tc>
          <w:tcPr>
            <w:tcW w:w="554" w:type="dxa"/>
            <w:vMerge w:val="restart"/>
            <w:tcBorders>
              <w:bottom w:val="nil"/>
            </w:tcBorders>
            <w:textDirection w:val="tbRlV"/>
            <w:vAlign w:val="top"/>
          </w:tcPr>
          <w:p w14:paraId="383F7175">
            <w:pPr>
              <w:pStyle w:val="6"/>
              <w:spacing w:before="177" w:line="217" w:lineRule="auto"/>
              <w:ind w:left="3793"/>
              <w:rPr>
                <w:sz w:val="20"/>
                <w:szCs w:val="20"/>
              </w:rPr>
            </w:pPr>
            <w:r>
              <w:rPr>
                <w:spacing w:val="9"/>
                <w:sz w:val="20"/>
                <w:szCs w:val="20"/>
              </w:rPr>
              <w:t>主</w:t>
            </w:r>
            <w:r>
              <w:rPr>
                <w:spacing w:val="-35"/>
                <w:sz w:val="20"/>
                <w:szCs w:val="20"/>
              </w:rPr>
              <w:t xml:space="preserve"> </w:t>
            </w:r>
            <w:r>
              <w:rPr>
                <w:spacing w:val="9"/>
                <w:sz w:val="20"/>
                <w:szCs w:val="20"/>
              </w:rPr>
              <w:t>体</w:t>
            </w:r>
            <w:r>
              <w:rPr>
                <w:spacing w:val="-38"/>
                <w:sz w:val="20"/>
                <w:szCs w:val="20"/>
              </w:rPr>
              <w:t xml:space="preserve"> </w:t>
            </w:r>
            <w:r>
              <w:rPr>
                <w:spacing w:val="9"/>
                <w:sz w:val="20"/>
                <w:szCs w:val="20"/>
              </w:rPr>
              <w:t>工</w:t>
            </w:r>
            <w:r>
              <w:rPr>
                <w:spacing w:val="-36"/>
                <w:sz w:val="20"/>
                <w:szCs w:val="20"/>
              </w:rPr>
              <w:t xml:space="preserve"> </w:t>
            </w:r>
            <w:r>
              <w:rPr>
                <w:spacing w:val="9"/>
                <w:sz w:val="20"/>
                <w:szCs w:val="20"/>
              </w:rPr>
              <w:t>程</w:t>
            </w:r>
          </w:p>
        </w:tc>
        <w:tc>
          <w:tcPr>
            <w:tcW w:w="1550" w:type="dxa"/>
            <w:vAlign w:val="top"/>
          </w:tcPr>
          <w:p w14:paraId="55024AB8">
            <w:pPr>
              <w:pStyle w:val="6"/>
              <w:spacing w:before="97" w:line="228" w:lineRule="auto"/>
              <w:ind w:right="15"/>
              <w:jc w:val="right"/>
              <w:rPr>
                <w:sz w:val="20"/>
                <w:szCs w:val="20"/>
              </w:rPr>
            </w:pPr>
            <w:r>
              <w:rPr>
                <w:spacing w:val="2"/>
                <w:sz w:val="20"/>
                <w:szCs w:val="20"/>
              </w:rPr>
              <w:t>拆包间（河粉）</w:t>
            </w:r>
          </w:p>
        </w:tc>
        <w:tc>
          <w:tcPr>
            <w:tcW w:w="4415" w:type="dxa"/>
            <w:vAlign w:val="top"/>
          </w:tcPr>
          <w:p w14:paraId="63A4BDD5">
            <w:pPr>
              <w:pStyle w:val="6"/>
              <w:spacing w:before="66" w:line="274" w:lineRule="exact"/>
              <w:ind w:left="111"/>
              <w:rPr>
                <w:sz w:val="20"/>
                <w:szCs w:val="20"/>
              </w:rPr>
            </w:pPr>
            <w:r>
              <w:rPr>
                <w:spacing w:val="11"/>
                <w:position w:val="1"/>
                <w:sz w:val="20"/>
                <w:szCs w:val="20"/>
              </w:rPr>
              <w:t>位于</w:t>
            </w:r>
            <w:r>
              <w:rPr>
                <w:spacing w:val="-4"/>
                <w:position w:val="1"/>
                <w:sz w:val="20"/>
                <w:szCs w:val="20"/>
              </w:rPr>
              <w:t xml:space="preserve"> </w:t>
            </w:r>
            <w:r>
              <w:rPr>
                <w:rFonts w:ascii="Times New Roman" w:hAnsi="Times New Roman" w:eastAsia="Times New Roman" w:cs="Times New Roman"/>
                <w:spacing w:val="11"/>
                <w:position w:val="1"/>
                <w:sz w:val="20"/>
                <w:szCs w:val="20"/>
              </w:rPr>
              <w:t xml:space="preserve">1 </w:t>
            </w:r>
            <w:r>
              <w:rPr>
                <w:spacing w:val="11"/>
                <w:position w:val="1"/>
                <w:sz w:val="20"/>
                <w:szCs w:val="20"/>
              </w:rPr>
              <w:t>楼，建筑面积为</w:t>
            </w:r>
            <w:r>
              <w:rPr>
                <w:rFonts w:ascii="Times New Roman" w:hAnsi="Times New Roman" w:eastAsia="Times New Roman" w:cs="Times New Roman"/>
                <w:spacing w:val="11"/>
                <w:position w:val="1"/>
                <w:sz w:val="20"/>
                <w:szCs w:val="20"/>
              </w:rPr>
              <w:t>220</w:t>
            </w:r>
            <w:r>
              <w:rPr>
                <w:spacing w:val="11"/>
                <w:position w:val="1"/>
                <w:sz w:val="20"/>
                <w:szCs w:val="20"/>
              </w:rPr>
              <w:t>㎡，设置有提升机</w:t>
            </w:r>
          </w:p>
        </w:tc>
        <w:tc>
          <w:tcPr>
            <w:tcW w:w="1172" w:type="dxa"/>
            <w:vMerge w:val="restart"/>
            <w:tcBorders>
              <w:bottom w:val="nil"/>
            </w:tcBorders>
            <w:vAlign w:val="top"/>
          </w:tcPr>
          <w:p w14:paraId="6519D7D9">
            <w:pPr>
              <w:spacing w:line="322" w:lineRule="auto"/>
              <w:rPr>
                <w:rFonts w:ascii="Arial"/>
                <w:sz w:val="21"/>
              </w:rPr>
            </w:pPr>
          </w:p>
          <w:p w14:paraId="3233FF51">
            <w:pPr>
              <w:spacing w:line="323" w:lineRule="auto"/>
              <w:rPr>
                <w:rFonts w:ascii="Arial"/>
                <w:sz w:val="21"/>
              </w:rPr>
            </w:pPr>
          </w:p>
          <w:p w14:paraId="200F47E7">
            <w:pPr>
              <w:pStyle w:val="6"/>
              <w:spacing w:before="65" w:line="228" w:lineRule="auto"/>
              <w:ind w:left="120"/>
              <w:rPr>
                <w:sz w:val="20"/>
                <w:szCs w:val="20"/>
              </w:rPr>
            </w:pPr>
            <w:r>
              <w:rPr>
                <w:spacing w:val="36"/>
                <w:sz w:val="20"/>
                <w:szCs w:val="20"/>
              </w:rPr>
              <w:t>一楼总建</w:t>
            </w:r>
          </w:p>
          <w:p w14:paraId="4671D1EA">
            <w:pPr>
              <w:pStyle w:val="6"/>
              <w:spacing w:before="28" w:line="252" w:lineRule="auto"/>
              <w:ind w:left="112" w:right="42" w:firstLine="6"/>
              <w:jc w:val="both"/>
              <w:rPr>
                <w:sz w:val="20"/>
                <w:szCs w:val="20"/>
              </w:rPr>
            </w:pPr>
            <w:r>
              <w:rPr>
                <w:spacing w:val="36"/>
                <w:sz w:val="20"/>
                <w:szCs w:val="20"/>
              </w:rPr>
              <w:t>筑面积为</w:t>
            </w:r>
            <w:r>
              <w:rPr>
                <w:rFonts w:ascii="Times New Roman" w:hAnsi="Times New Roman" w:eastAsia="Times New Roman" w:cs="Times New Roman"/>
                <w:sz w:val="20"/>
                <w:szCs w:val="20"/>
              </w:rPr>
              <w:t>2700</w:t>
            </w:r>
            <w:r>
              <w:rPr>
                <w:rFonts w:ascii="Times New Roman" w:hAnsi="Times New Roman" w:eastAsia="Times New Roman" w:cs="Times New Roman"/>
                <w:spacing w:val="44"/>
                <w:sz w:val="20"/>
                <w:szCs w:val="20"/>
              </w:rPr>
              <w:t xml:space="preserve"> </w:t>
            </w:r>
            <w:r>
              <w:rPr>
                <w:sz w:val="20"/>
                <w:szCs w:val="20"/>
              </w:rPr>
              <w:t>㎡</w:t>
            </w:r>
            <w:r>
              <w:rPr>
                <w:spacing w:val="-27"/>
                <w:sz w:val="20"/>
                <w:szCs w:val="20"/>
              </w:rPr>
              <w:t xml:space="preserve"> </w:t>
            </w:r>
            <w:r>
              <w:rPr>
                <w:sz w:val="20"/>
                <w:szCs w:val="20"/>
              </w:rPr>
              <w:t>，</w:t>
            </w:r>
            <w:r>
              <w:rPr>
                <w:spacing w:val="38"/>
                <w:sz w:val="20"/>
                <w:szCs w:val="20"/>
              </w:rPr>
              <w:t>其中主体</w:t>
            </w:r>
            <w:r>
              <w:rPr>
                <w:spacing w:val="-4"/>
                <w:sz w:val="20"/>
                <w:szCs w:val="20"/>
              </w:rPr>
              <w:t>车</w:t>
            </w:r>
            <w:r>
              <w:rPr>
                <w:spacing w:val="91"/>
                <w:sz w:val="20"/>
                <w:szCs w:val="20"/>
              </w:rPr>
              <w:t xml:space="preserve"> </w:t>
            </w:r>
            <w:r>
              <w:rPr>
                <w:spacing w:val="-4"/>
                <w:sz w:val="20"/>
                <w:szCs w:val="20"/>
              </w:rPr>
              <w:t>间</w:t>
            </w:r>
            <w:r>
              <w:rPr>
                <w:spacing w:val="74"/>
                <w:sz w:val="20"/>
                <w:szCs w:val="20"/>
              </w:rPr>
              <w:t xml:space="preserve"> </w:t>
            </w:r>
            <w:r>
              <w:rPr>
                <w:spacing w:val="-4"/>
                <w:sz w:val="20"/>
                <w:szCs w:val="20"/>
              </w:rPr>
              <w:t>有</w:t>
            </w:r>
            <w:r>
              <w:rPr>
                <w:rFonts w:ascii="Times New Roman" w:hAnsi="Times New Roman" w:eastAsia="Times New Roman" w:cs="Times New Roman"/>
                <w:sz w:val="20"/>
                <w:szCs w:val="20"/>
              </w:rPr>
              <w:t>1970</w:t>
            </w:r>
            <w:r>
              <w:rPr>
                <w:rFonts w:ascii="Times New Roman" w:hAnsi="Times New Roman" w:eastAsia="Times New Roman" w:cs="Times New Roman"/>
                <w:spacing w:val="44"/>
                <w:sz w:val="20"/>
                <w:szCs w:val="20"/>
              </w:rPr>
              <w:t xml:space="preserve"> </w:t>
            </w:r>
            <w:r>
              <w:rPr>
                <w:sz w:val="20"/>
                <w:szCs w:val="20"/>
              </w:rPr>
              <w:t>㎡</w:t>
            </w:r>
            <w:r>
              <w:rPr>
                <w:spacing w:val="-27"/>
                <w:sz w:val="20"/>
                <w:szCs w:val="20"/>
              </w:rPr>
              <w:t xml:space="preserve"> </w:t>
            </w:r>
            <w:r>
              <w:rPr>
                <w:sz w:val="20"/>
                <w:szCs w:val="20"/>
              </w:rPr>
              <w:t>，</w:t>
            </w:r>
            <w:r>
              <w:rPr>
                <w:spacing w:val="-10"/>
                <w:sz w:val="20"/>
                <w:szCs w:val="20"/>
              </w:rPr>
              <w:t>走廊、楼梯</w:t>
            </w:r>
            <w:r>
              <w:rPr>
                <w:spacing w:val="-8"/>
                <w:sz w:val="20"/>
                <w:szCs w:val="20"/>
              </w:rPr>
              <w:t>和</w:t>
            </w:r>
            <w:r>
              <w:rPr>
                <w:spacing w:val="-27"/>
                <w:sz w:val="20"/>
                <w:szCs w:val="20"/>
              </w:rPr>
              <w:t xml:space="preserve"> </w:t>
            </w:r>
            <w:r>
              <w:rPr>
                <w:spacing w:val="-8"/>
                <w:sz w:val="20"/>
                <w:szCs w:val="20"/>
              </w:rPr>
              <w:t>电</w:t>
            </w:r>
            <w:r>
              <w:rPr>
                <w:spacing w:val="-53"/>
                <w:sz w:val="20"/>
                <w:szCs w:val="20"/>
              </w:rPr>
              <w:t xml:space="preserve"> </w:t>
            </w:r>
            <w:r>
              <w:rPr>
                <w:spacing w:val="-8"/>
                <w:sz w:val="20"/>
                <w:szCs w:val="20"/>
              </w:rPr>
              <w:t>梯</w:t>
            </w:r>
            <w:r>
              <w:rPr>
                <w:spacing w:val="-35"/>
                <w:sz w:val="20"/>
                <w:szCs w:val="20"/>
              </w:rPr>
              <w:t xml:space="preserve"> </w:t>
            </w:r>
            <w:r>
              <w:rPr>
                <w:spacing w:val="-8"/>
                <w:sz w:val="20"/>
                <w:szCs w:val="20"/>
              </w:rPr>
              <w:t>间</w:t>
            </w:r>
            <w:r>
              <w:rPr>
                <w:rFonts w:ascii="Times New Roman" w:hAnsi="Times New Roman" w:eastAsia="Times New Roman" w:cs="Times New Roman"/>
                <w:spacing w:val="-2"/>
                <w:sz w:val="20"/>
                <w:szCs w:val="20"/>
              </w:rPr>
              <w:t>430</w:t>
            </w:r>
            <w:r>
              <w:rPr>
                <w:rFonts w:ascii="Times New Roman" w:hAnsi="Times New Roman" w:eastAsia="Times New Roman" w:cs="Times New Roman"/>
                <w:spacing w:val="15"/>
                <w:sz w:val="20"/>
                <w:szCs w:val="20"/>
              </w:rPr>
              <w:t xml:space="preserve"> </w:t>
            </w:r>
            <w:r>
              <w:rPr>
                <w:spacing w:val="-2"/>
                <w:sz w:val="20"/>
                <w:szCs w:val="20"/>
              </w:rPr>
              <w:t>㎡，配</w:t>
            </w:r>
            <w:r>
              <w:rPr>
                <w:spacing w:val="-10"/>
                <w:sz w:val="20"/>
                <w:szCs w:val="20"/>
              </w:rPr>
              <w:t>电间、锅炉</w:t>
            </w:r>
            <w:r>
              <w:rPr>
                <w:spacing w:val="-3"/>
                <w:sz w:val="20"/>
                <w:szCs w:val="20"/>
              </w:rPr>
              <w:t>房</w:t>
            </w:r>
            <w:r>
              <w:rPr>
                <w:spacing w:val="-32"/>
                <w:sz w:val="20"/>
                <w:szCs w:val="20"/>
              </w:rPr>
              <w:t xml:space="preserve"> </w:t>
            </w:r>
            <w:r>
              <w:rPr>
                <w:rFonts w:ascii="Times New Roman" w:hAnsi="Times New Roman" w:eastAsia="Times New Roman" w:cs="Times New Roman"/>
                <w:spacing w:val="-3"/>
                <w:sz w:val="20"/>
                <w:szCs w:val="20"/>
              </w:rPr>
              <w:t>300</w:t>
            </w:r>
            <w:r>
              <w:rPr>
                <w:rFonts w:ascii="Times New Roman" w:hAnsi="Times New Roman" w:eastAsia="Times New Roman" w:cs="Times New Roman"/>
                <w:spacing w:val="10"/>
                <w:sz w:val="20"/>
                <w:szCs w:val="20"/>
              </w:rPr>
              <w:t xml:space="preserve"> </w:t>
            </w:r>
            <w:r>
              <w:rPr>
                <w:spacing w:val="-3"/>
                <w:sz w:val="20"/>
                <w:szCs w:val="20"/>
              </w:rPr>
              <w:t>㎡。</w:t>
            </w:r>
          </w:p>
        </w:tc>
        <w:tc>
          <w:tcPr>
            <w:tcW w:w="238" w:type="dxa"/>
            <w:vMerge w:val="continue"/>
            <w:tcBorders>
              <w:top w:val="nil"/>
              <w:bottom w:val="nil"/>
              <w:right w:val="single" w:color="000000" w:sz="6" w:space="0"/>
            </w:tcBorders>
            <w:vAlign w:val="top"/>
          </w:tcPr>
          <w:p w14:paraId="0F10412B">
            <w:pPr>
              <w:rPr>
                <w:rFonts w:ascii="Arial"/>
                <w:sz w:val="21"/>
              </w:rPr>
            </w:pPr>
          </w:p>
        </w:tc>
      </w:tr>
      <w:tr w14:paraId="280C1A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31" w:type="dxa"/>
            <w:vMerge w:val="continue"/>
            <w:tcBorders>
              <w:top w:val="nil"/>
              <w:left w:val="single" w:color="000000" w:sz="6" w:space="0"/>
              <w:bottom w:val="nil"/>
            </w:tcBorders>
            <w:vAlign w:val="top"/>
          </w:tcPr>
          <w:p w14:paraId="47D723E7">
            <w:pPr>
              <w:rPr>
                <w:rFonts w:ascii="Arial"/>
                <w:sz w:val="21"/>
              </w:rPr>
            </w:pPr>
          </w:p>
        </w:tc>
        <w:tc>
          <w:tcPr>
            <w:tcW w:w="228" w:type="dxa"/>
            <w:vMerge w:val="continue"/>
            <w:tcBorders>
              <w:top w:val="nil"/>
              <w:bottom w:val="nil"/>
            </w:tcBorders>
            <w:vAlign w:val="top"/>
          </w:tcPr>
          <w:p w14:paraId="76EDD296">
            <w:pPr>
              <w:rPr>
                <w:rFonts w:ascii="Arial"/>
                <w:sz w:val="21"/>
              </w:rPr>
            </w:pPr>
          </w:p>
        </w:tc>
        <w:tc>
          <w:tcPr>
            <w:tcW w:w="554" w:type="dxa"/>
            <w:vMerge w:val="continue"/>
            <w:tcBorders>
              <w:top w:val="nil"/>
              <w:bottom w:val="nil"/>
            </w:tcBorders>
            <w:textDirection w:val="tbRlV"/>
            <w:vAlign w:val="top"/>
          </w:tcPr>
          <w:p w14:paraId="34B64E02">
            <w:pPr>
              <w:rPr>
                <w:rFonts w:ascii="Arial"/>
                <w:sz w:val="21"/>
              </w:rPr>
            </w:pPr>
          </w:p>
        </w:tc>
        <w:tc>
          <w:tcPr>
            <w:tcW w:w="1550" w:type="dxa"/>
            <w:vAlign w:val="top"/>
          </w:tcPr>
          <w:p w14:paraId="19FD639B">
            <w:pPr>
              <w:pStyle w:val="6"/>
              <w:spacing w:before="98" w:line="228" w:lineRule="auto"/>
              <w:ind w:left="255"/>
              <w:rPr>
                <w:sz w:val="20"/>
                <w:szCs w:val="20"/>
              </w:rPr>
            </w:pPr>
            <w:r>
              <w:rPr>
                <w:spacing w:val="7"/>
                <w:sz w:val="20"/>
                <w:szCs w:val="20"/>
              </w:rPr>
              <w:t>原料暂存间</w:t>
            </w:r>
          </w:p>
        </w:tc>
        <w:tc>
          <w:tcPr>
            <w:tcW w:w="4415" w:type="dxa"/>
            <w:vAlign w:val="top"/>
          </w:tcPr>
          <w:p w14:paraId="6A5FCC80">
            <w:pPr>
              <w:pStyle w:val="6"/>
              <w:spacing w:before="67" w:line="274" w:lineRule="exact"/>
              <w:ind w:left="111"/>
              <w:rPr>
                <w:sz w:val="20"/>
                <w:szCs w:val="20"/>
              </w:rPr>
            </w:pPr>
            <w:r>
              <w:rPr>
                <w:spacing w:val="6"/>
                <w:position w:val="1"/>
                <w:sz w:val="20"/>
                <w:szCs w:val="20"/>
              </w:rPr>
              <w:t>位于</w:t>
            </w:r>
            <w:r>
              <w:rPr>
                <w:spacing w:val="-17"/>
                <w:position w:val="1"/>
                <w:sz w:val="20"/>
                <w:szCs w:val="20"/>
              </w:rPr>
              <w:t xml:space="preserve"> </w:t>
            </w:r>
            <w:r>
              <w:rPr>
                <w:rFonts w:ascii="Times New Roman" w:hAnsi="Times New Roman" w:eastAsia="Times New Roman" w:cs="Times New Roman"/>
                <w:spacing w:val="6"/>
                <w:position w:val="1"/>
                <w:sz w:val="20"/>
                <w:szCs w:val="20"/>
              </w:rPr>
              <w:t xml:space="preserve">1 </w:t>
            </w:r>
            <w:r>
              <w:rPr>
                <w:spacing w:val="6"/>
                <w:position w:val="1"/>
                <w:sz w:val="20"/>
                <w:szCs w:val="20"/>
              </w:rPr>
              <w:t>楼，建筑面积为</w:t>
            </w:r>
            <w:r>
              <w:rPr>
                <w:spacing w:val="-21"/>
                <w:position w:val="1"/>
                <w:sz w:val="20"/>
                <w:szCs w:val="20"/>
              </w:rPr>
              <w:t xml:space="preserve"> </w:t>
            </w:r>
            <w:r>
              <w:rPr>
                <w:rFonts w:ascii="Times New Roman" w:hAnsi="Times New Roman" w:eastAsia="Times New Roman" w:cs="Times New Roman"/>
                <w:spacing w:val="6"/>
                <w:position w:val="1"/>
                <w:sz w:val="20"/>
                <w:szCs w:val="20"/>
              </w:rPr>
              <w:t>140</w:t>
            </w:r>
            <w:r>
              <w:rPr>
                <w:spacing w:val="6"/>
                <w:position w:val="1"/>
                <w:sz w:val="20"/>
                <w:szCs w:val="20"/>
              </w:rPr>
              <w:t>㎡</w:t>
            </w:r>
          </w:p>
        </w:tc>
        <w:tc>
          <w:tcPr>
            <w:tcW w:w="1172" w:type="dxa"/>
            <w:vMerge w:val="continue"/>
            <w:tcBorders>
              <w:top w:val="nil"/>
              <w:bottom w:val="nil"/>
            </w:tcBorders>
            <w:vAlign w:val="top"/>
          </w:tcPr>
          <w:p w14:paraId="387F4F59">
            <w:pPr>
              <w:rPr>
                <w:rFonts w:ascii="Arial"/>
                <w:sz w:val="21"/>
              </w:rPr>
            </w:pPr>
          </w:p>
        </w:tc>
        <w:tc>
          <w:tcPr>
            <w:tcW w:w="238" w:type="dxa"/>
            <w:vMerge w:val="continue"/>
            <w:tcBorders>
              <w:top w:val="nil"/>
              <w:bottom w:val="nil"/>
              <w:right w:val="single" w:color="000000" w:sz="6" w:space="0"/>
            </w:tcBorders>
            <w:vAlign w:val="top"/>
          </w:tcPr>
          <w:p w14:paraId="1DC48DEC">
            <w:pPr>
              <w:rPr>
                <w:rFonts w:ascii="Arial"/>
                <w:sz w:val="21"/>
              </w:rPr>
            </w:pPr>
          </w:p>
        </w:tc>
      </w:tr>
      <w:tr w14:paraId="2750C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31" w:type="dxa"/>
            <w:vMerge w:val="continue"/>
            <w:tcBorders>
              <w:top w:val="nil"/>
              <w:left w:val="single" w:color="000000" w:sz="6" w:space="0"/>
              <w:bottom w:val="nil"/>
            </w:tcBorders>
            <w:vAlign w:val="top"/>
          </w:tcPr>
          <w:p w14:paraId="0B9DE0C2">
            <w:pPr>
              <w:rPr>
                <w:rFonts w:ascii="Arial"/>
                <w:sz w:val="21"/>
              </w:rPr>
            </w:pPr>
          </w:p>
        </w:tc>
        <w:tc>
          <w:tcPr>
            <w:tcW w:w="228" w:type="dxa"/>
            <w:vMerge w:val="continue"/>
            <w:tcBorders>
              <w:top w:val="nil"/>
              <w:bottom w:val="nil"/>
            </w:tcBorders>
            <w:vAlign w:val="top"/>
          </w:tcPr>
          <w:p w14:paraId="650A19C5">
            <w:pPr>
              <w:rPr>
                <w:rFonts w:ascii="Arial"/>
                <w:sz w:val="21"/>
              </w:rPr>
            </w:pPr>
          </w:p>
        </w:tc>
        <w:tc>
          <w:tcPr>
            <w:tcW w:w="554" w:type="dxa"/>
            <w:vMerge w:val="continue"/>
            <w:tcBorders>
              <w:top w:val="nil"/>
              <w:bottom w:val="nil"/>
            </w:tcBorders>
            <w:textDirection w:val="tbRlV"/>
            <w:vAlign w:val="top"/>
          </w:tcPr>
          <w:p w14:paraId="03A66263">
            <w:pPr>
              <w:rPr>
                <w:rFonts w:ascii="Arial"/>
                <w:sz w:val="21"/>
              </w:rPr>
            </w:pPr>
          </w:p>
        </w:tc>
        <w:tc>
          <w:tcPr>
            <w:tcW w:w="1550" w:type="dxa"/>
            <w:vAlign w:val="top"/>
          </w:tcPr>
          <w:p w14:paraId="5B741C92">
            <w:pPr>
              <w:pStyle w:val="6"/>
              <w:spacing w:before="98" w:line="228" w:lineRule="auto"/>
              <w:ind w:left="253"/>
              <w:rPr>
                <w:sz w:val="20"/>
                <w:szCs w:val="20"/>
              </w:rPr>
            </w:pPr>
            <w:r>
              <w:rPr>
                <w:spacing w:val="7"/>
                <w:sz w:val="20"/>
                <w:szCs w:val="20"/>
              </w:rPr>
              <w:t>大米原料间</w:t>
            </w:r>
          </w:p>
        </w:tc>
        <w:tc>
          <w:tcPr>
            <w:tcW w:w="4415" w:type="dxa"/>
            <w:vAlign w:val="top"/>
          </w:tcPr>
          <w:p w14:paraId="482BB29E">
            <w:pPr>
              <w:pStyle w:val="6"/>
              <w:spacing w:before="67" w:line="274" w:lineRule="exact"/>
              <w:ind w:left="111"/>
              <w:rPr>
                <w:sz w:val="20"/>
                <w:szCs w:val="20"/>
              </w:rPr>
            </w:pPr>
            <w:r>
              <w:rPr>
                <w:spacing w:val="6"/>
                <w:position w:val="1"/>
                <w:sz w:val="20"/>
                <w:szCs w:val="20"/>
              </w:rPr>
              <w:t>位于</w:t>
            </w:r>
            <w:r>
              <w:rPr>
                <w:spacing w:val="-17"/>
                <w:position w:val="1"/>
                <w:sz w:val="20"/>
                <w:szCs w:val="20"/>
              </w:rPr>
              <w:t xml:space="preserve"> </w:t>
            </w:r>
            <w:r>
              <w:rPr>
                <w:rFonts w:ascii="Times New Roman" w:hAnsi="Times New Roman" w:eastAsia="Times New Roman" w:cs="Times New Roman"/>
                <w:spacing w:val="6"/>
                <w:position w:val="1"/>
                <w:sz w:val="20"/>
                <w:szCs w:val="20"/>
              </w:rPr>
              <w:t xml:space="preserve">1 </w:t>
            </w:r>
            <w:r>
              <w:rPr>
                <w:spacing w:val="6"/>
                <w:position w:val="1"/>
                <w:sz w:val="20"/>
                <w:szCs w:val="20"/>
              </w:rPr>
              <w:t>楼，建筑面积为</w:t>
            </w:r>
            <w:r>
              <w:rPr>
                <w:spacing w:val="-21"/>
                <w:position w:val="1"/>
                <w:sz w:val="20"/>
                <w:szCs w:val="20"/>
              </w:rPr>
              <w:t xml:space="preserve"> </w:t>
            </w:r>
            <w:r>
              <w:rPr>
                <w:rFonts w:ascii="Times New Roman" w:hAnsi="Times New Roman" w:eastAsia="Times New Roman" w:cs="Times New Roman"/>
                <w:spacing w:val="6"/>
                <w:position w:val="1"/>
                <w:sz w:val="20"/>
                <w:szCs w:val="20"/>
              </w:rPr>
              <w:t>140</w:t>
            </w:r>
            <w:r>
              <w:rPr>
                <w:spacing w:val="6"/>
                <w:position w:val="1"/>
                <w:sz w:val="20"/>
                <w:szCs w:val="20"/>
              </w:rPr>
              <w:t>㎡</w:t>
            </w:r>
          </w:p>
        </w:tc>
        <w:tc>
          <w:tcPr>
            <w:tcW w:w="1172" w:type="dxa"/>
            <w:vMerge w:val="continue"/>
            <w:tcBorders>
              <w:top w:val="nil"/>
              <w:bottom w:val="nil"/>
            </w:tcBorders>
            <w:vAlign w:val="top"/>
          </w:tcPr>
          <w:p w14:paraId="736EA818">
            <w:pPr>
              <w:rPr>
                <w:rFonts w:ascii="Arial"/>
                <w:sz w:val="21"/>
              </w:rPr>
            </w:pPr>
          </w:p>
        </w:tc>
        <w:tc>
          <w:tcPr>
            <w:tcW w:w="238" w:type="dxa"/>
            <w:vMerge w:val="continue"/>
            <w:tcBorders>
              <w:top w:val="nil"/>
              <w:bottom w:val="nil"/>
              <w:right w:val="single" w:color="000000" w:sz="6" w:space="0"/>
            </w:tcBorders>
            <w:vAlign w:val="top"/>
          </w:tcPr>
          <w:p w14:paraId="4AF10F2A">
            <w:pPr>
              <w:rPr>
                <w:rFonts w:ascii="Arial"/>
                <w:sz w:val="21"/>
              </w:rPr>
            </w:pPr>
          </w:p>
        </w:tc>
      </w:tr>
      <w:tr w14:paraId="44EF99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31" w:type="dxa"/>
            <w:vMerge w:val="continue"/>
            <w:tcBorders>
              <w:top w:val="nil"/>
              <w:left w:val="single" w:color="000000" w:sz="6" w:space="0"/>
              <w:bottom w:val="nil"/>
            </w:tcBorders>
            <w:vAlign w:val="top"/>
          </w:tcPr>
          <w:p w14:paraId="317D4CA3">
            <w:pPr>
              <w:rPr>
                <w:rFonts w:ascii="Arial"/>
                <w:sz w:val="21"/>
              </w:rPr>
            </w:pPr>
          </w:p>
        </w:tc>
        <w:tc>
          <w:tcPr>
            <w:tcW w:w="228" w:type="dxa"/>
            <w:vMerge w:val="continue"/>
            <w:tcBorders>
              <w:top w:val="nil"/>
              <w:bottom w:val="nil"/>
            </w:tcBorders>
            <w:vAlign w:val="top"/>
          </w:tcPr>
          <w:p w14:paraId="3BCE0F98">
            <w:pPr>
              <w:rPr>
                <w:rFonts w:ascii="Arial"/>
                <w:sz w:val="21"/>
              </w:rPr>
            </w:pPr>
          </w:p>
        </w:tc>
        <w:tc>
          <w:tcPr>
            <w:tcW w:w="554" w:type="dxa"/>
            <w:vMerge w:val="continue"/>
            <w:tcBorders>
              <w:top w:val="nil"/>
              <w:bottom w:val="nil"/>
            </w:tcBorders>
            <w:textDirection w:val="tbRlV"/>
            <w:vAlign w:val="top"/>
          </w:tcPr>
          <w:p w14:paraId="4D26221B">
            <w:pPr>
              <w:rPr>
                <w:rFonts w:ascii="Arial"/>
                <w:sz w:val="21"/>
              </w:rPr>
            </w:pPr>
          </w:p>
        </w:tc>
        <w:tc>
          <w:tcPr>
            <w:tcW w:w="1550" w:type="dxa"/>
            <w:vAlign w:val="top"/>
          </w:tcPr>
          <w:p w14:paraId="6EEB6CB9">
            <w:pPr>
              <w:pStyle w:val="6"/>
              <w:spacing w:before="100" w:line="228" w:lineRule="auto"/>
              <w:ind w:left="253"/>
              <w:rPr>
                <w:sz w:val="20"/>
                <w:szCs w:val="20"/>
              </w:rPr>
            </w:pPr>
            <w:r>
              <w:rPr>
                <w:spacing w:val="7"/>
                <w:sz w:val="20"/>
                <w:szCs w:val="20"/>
              </w:rPr>
              <w:t>淀粉原料间</w:t>
            </w:r>
          </w:p>
        </w:tc>
        <w:tc>
          <w:tcPr>
            <w:tcW w:w="4415" w:type="dxa"/>
            <w:vAlign w:val="top"/>
          </w:tcPr>
          <w:p w14:paraId="495024E5">
            <w:pPr>
              <w:pStyle w:val="6"/>
              <w:spacing w:before="69" w:line="274" w:lineRule="exact"/>
              <w:ind w:left="111"/>
              <w:rPr>
                <w:sz w:val="20"/>
                <w:szCs w:val="20"/>
              </w:rPr>
            </w:pPr>
            <w:r>
              <w:rPr>
                <w:spacing w:val="6"/>
                <w:position w:val="1"/>
                <w:sz w:val="20"/>
                <w:szCs w:val="20"/>
              </w:rPr>
              <w:t>位于</w:t>
            </w:r>
            <w:r>
              <w:rPr>
                <w:spacing w:val="-17"/>
                <w:position w:val="1"/>
                <w:sz w:val="20"/>
                <w:szCs w:val="20"/>
              </w:rPr>
              <w:t xml:space="preserve"> </w:t>
            </w:r>
            <w:r>
              <w:rPr>
                <w:rFonts w:ascii="Times New Roman" w:hAnsi="Times New Roman" w:eastAsia="Times New Roman" w:cs="Times New Roman"/>
                <w:spacing w:val="6"/>
                <w:position w:val="1"/>
                <w:sz w:val="20"/>
                <w:szCs w:val="20"/>
              </w:rPr>
              <w:t xml:space="preserve">1 </w:t>
            </w:r>
            <w:r>
              <w:rPr>
                <w:spacing w:val="6"/>
                <w:position w:val="1"/>
                <w:sz w:val="20"/>
                <w:szCs w:val="20"/>
              </w:rPr>
              <w:t>楼，建筑面积为</w:t>
            </w:r>
            <w:r>
              <w:rPr>
                <w:spacing w:val="-21"/>
                <w:position w:val="1"/>
                <w:sz w:val="20"/>
                <w:szCs w:val="20"/>
              </w:rPr>
              <w:t xml:space="preserve"> </w:t>
            </w:r>
            <w:r>
              <w:rPr>
                <w:rFonts w:ascii="Times New Roman" w:hAnsi="Times New Roman" w:eastAsia="Times New Roman" w:cs="Times New Roman"/>
                <w:spacing w:val="6"/>
                <w:position w:val="1"/>
                <w:sz w:val="20"/>
                <w:szCs w:val="20"/>
              </w:rPr>
              <w:t>140</w:t>
            </w:r>
            <w:r>
              <w:rPr>
                <w:spacing w:val="6"/>
                <w:position w:val="1"/>
                <w:sz w:val="20"/>
                <w:szCs w:val="20"/>
              </w:rPr>
              <w:t>㎡</w:t>
            </w:r>
          </w:p>
        </w:tc>
        <w:tc>
          <w:tcPr>
            <w:tcW w:w="1172" w:type="dxa"/>
            <w:vMerge w:val="continue"/>
            <w:tcBorders>
              <w:top w:val="nil"/>
              <w:bottom w:val="nil"/>
            </w:tcBorders>
            <w:vAlign w:val="top"/>
          </w:tcPr>
          <w:p w14:paraId="0BC5880F">
            <w:pPr>
              <w:rPr>
                <w:rFonts w:ascii="Arial"/>
                <w:sz w:val="21"/>
              </w:rPr>
            </w:pPr>
          </w:p>
        </w:tc>
        <w:tc>
          <w:tcPr>
            <w:tcW w:w="238" w:type="dxa"/>
            <w:vMerge w:val="continue"/>
            <w:tcBorders>
              <w:top w:val="nil"/>
              <w:bottom w:val="nil"/>
              <w:right w:val="single" w:color="000000" w:sz="6" w:space="0"/>
            </w:tcBorders>
            <w:vAlign w:val="top"/>
          </w:tcPr>
          <w:p w14:paraId="07BEC2E4">
            <w:pPr>
              <w:rPr>
                <w:rFonts w:ascii="Arial"/>
                <w:sz w:val="21"/>
              </w:rPr>
            </w:pPr>
          </w:p>
        </w:tc>
      </w:tr>
      <w:tr w14:paraId="2A02FA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31" w:type="dxa"/>
            <w:vMerge w:val="continue"/>
            <w:tcBorders>
              <w:top w:val="nil"/>
              <w:left w:val="single" w:color="000000" w:sz="6" w:space="0"/>
              <w:bottom w:val="nil"/>
            </w:tcBorders>
            <w:vAlign w:val="top"/>
          </w:tcPr>
          <w:p w14:paraId="333219C9">
            <w:pPr>
              <w:rPr>
                <w:rFonts w:ascii="Arial"/>
                <w:sz w:val="21"/>
              </w:rPr>
            </w:pPr>
          </w:p>
        </w:tc>
        <w:tc>
          <w:tcPr>
            <w:tcW w:w="228" w:type="dxa"/>
            <w:vMerge w:val="continue"/>
            <w:tcBorders>
              <w:top w:val="nil"/>
              <w:bottom w:val="nil"/>
            </w:tcBorders>
            <w:vAlign w:val="top"/>
          </w:tcPr>
          <w:p w14:paraId="1BD69ABD">
            <w:pPr>
              <w:rPr>
                <w:rFonts w:ascii="Arial"/>
                <w:sz w:val="21"/>
              </w:rPr>
            </w:pPr>
          </w:p>
        </w:tc>
        <w:tc>
          <w:tcPr>
            <w:tcW w:w="554" w:type="dxa"/>
            <w:vMerge w:val="continue"/>
            <w:tcBorders>
              <w:top w:val="nil"/>
              <w:bottom w:val="nil"/>
            </w:tcBorders>
            <w:textDirection w:val="tbRlV"/>
            <w:vAlign w:val="top"/>
          </w:tcPr>
          <w:p w14:paraId="41CF535D">
            <w:pPr>
              <w:rPr>
                <w:rFonts w:ascii="Arial"/>
                <w:sz w:val="21"/>
              </w:rPr>
            </w:pPr>
          </w:p>
        </w:tc>
        <w:tc>
          <w:tcPr>
            <w:tcW w:w="1550" w:type="dxa"/>
            <w:vAlign w:val="top"/>
          </w:tcPr>
          <w:p w14:paraId="02CB58F0">
            <w:pPr>
              <w:pStyle w:val="6"/>
              <w:spacing w:before="100" w:line="228" w:lineRule="auto"/>
              <w:ind w:left="361"/>
              <w:rPr>
                <w:sz w:val="20"/>
                <w:szCs w:val="20"/>
              </w:rPr>
            </w:pPr>
            <w:r>
              <w:rPr>
                <w:spacing w:val="6"/>
                <w:sz w:val="20"/>
                <w:szCs w:val="20"/>
              </w:rPr>
              <w:t>原料仓库</w:t>
            </w:r>
          </w:p>
        </w:tc>
        <w:tc>
          <w:tcPr>
            <w:tcW w:w="4415" w:type="dxa"/>
            <w:vAlign w:val="top"/>
          </w:tcPr>
          <w:p w14:paraId="371FA24B">
            <w:pPr>
              <w:pStyle w:val="6"/>
              <w:spacing w:before="68" w:line="275" w:lineRule="exact"/>
              <w:ind w:left="111"/>
              <w:rPr>
                <w:sz w:val="20"/>
                <w:szCs w:val="20"/>
              </w:rPr>
            </w:pPr>
            <w:r>
              <w:rPr>
                <w:spacing w:val="4"/>
                <w:position w:val="1"/>
                <w:sz w:val="20"/>
                <w:szCs w:val="20"/>
              </w:rPr>
              <w:t>位于</w:t>
            </w:r>
            <w:r>
              <w:rPr>
                <w:spacing w:val="-8"/>
                <w:position w:val="1"/>
                <w:sz w:val="20"/>
                <w:szCs w:val="20"/>
              </w:rPr>
              <w:t xml:space="preserve"> </w:t>
            </w:r>
            <w:r>
              <w:rPr>
                <w:rFonts w:ascii="Times New Roman" w:hAnsi="Times New Roman" w:eastAsia="Times New Roman" w:cs="Times New Roman"/>
                <w:spacing w:val="4"/>
                <w:position w:val="1"/>
                <w:sz w:val="20"/>
                <w:szCs w:val="20"/>
              </w:rPr>
              <w:t xml:space="preserve">1 </w:t>
            </w:r>
            <w:r>
              <w:rPr>
                <w:spacing w:val="4"/>
                <w:position w:val="1"/>
                <w:sz w:val="20"/>
                <w:szCs w:val="20"/>
              </w:rPr>
              <w:t>楼，建筑面积为</w:t>
            </w:r>
            <w:r>
              <w:rPr>
                <w:spacing w:val="-37"/>
                <w:position w:val="1"/>
                <w:sz w:val="20"/>
                <w:szCs w:val="20"/>
              </w:rPr>
              <w:t xml:space="preserve"> </w:t>
            </w:r>
            <w:r>
              <w:rPr>
                <w:rFonts w:ascii="Times New Roman" w:hAnsi="Times New Roman" w:eastAsia="Times New Roman" w:cs="Times New Roman"/>
                <w:spacing w:val="4"/>
                <w:position w:val="1"/>
                <w:sz w:val="20"/>
                <w:szCs w:val="20"/>
              </w:rPr>
              <w:t xml:space="preserve">370 </w:t>
            </w:r>
            <w:r>
              <w:rPr>
                <w:spacing w:val="4"/>
                <w:position w:val="1"/>
                <w:sz w:val="20"/>
                <w:szCs w:val="20"/>
              </w:rPr>
              <w:t>㎡</w:t>
            </w:r>
          </w:p>
        </w:tc>
        <w:tc>
          <w:tcPr>
            <w:tcW w:w="1172" w:type="dxa"/>
            <w:vMerge w:val="continue"/>
            <w:tcBorders>
              <w:top w:val="nil"/>
              <w:bottom w:val="nil"/>
            </w:tcBorders>
            <w:vAlign w:val="top"/>
          </w:tcPr>
          <w:p w14:paraId="23BF5830">
            <w:pPr>
              <w:rPr>
                <w:rFonts w:ascii="Arial"/>
                <w:sz w:val="21"/>
              </w:rPr>
            </w:pPr>
          </w:p>
        </w:tc>
        <w:tc>
          <w:tcPr>
            <w:tcW w:w="238" w:type="dxa"/>
            <w:vMerge w:val="continue"/>
            <w:tcBorders>
              <w:top w:val="nil"/>
              <w:bottom w:val="nil"/>
              <w:right w:val="single" w:color="000000" w:sz="6" w:space="0"/>
            </w:tcBorders>
            <w:vAlign w:val="top"/>
          </w:tcPr>
          <w:p w14:paraId="60BD292D">
            <w:pPr>
              <w:rPr>
                <w:rFonts w:ascii="Arial"/>
                <w:sz w:val="21"/>
              </w:rPr>
            </w:pPr>
          </w:p>
        </w:tc>
      </w:tr>
      <w:tr w14:paraId="797339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31" w:type="dxa"/>
            <w:vMerge w:val="continue"/>
            <w:tcBorders>
              <w:top w:val="nil"/>
              <w:left w:val="single" w:color="000000" w:sz="6" w:space="0"/>
              <w:bottom w:val="nil"/>
            </w:tcBorders>
            <w:vAlign w:val="top"/>
          </w:tcPr>
          <w:p w14:paraId="748E35EA">
            <w:pPr>
              <w:rPr>
                <w:rFonts w:ascii="Arial"/>
                <w:sz w:val="21"/>
              </w:rPr>
            </w:pPr>
          </w:p>
        </w:tc>
        <w:tc>
          <w:tcPr>
            <w:tcW w:w="228" w:type="dxa"/>
            <w:vMerge w:val="continue"/>
            <w:tcBorders>
              <w:top w:val="nil"/>
              <w:bottom w:val="nil"/>
            </w:tcBorders>
            <w:vAlign w:val="top"/>
          </w:tcPr>
          <w:p w14:paraId="56BC5324">
            <w:pPr>
              <w:rPr>
                <w:rFonts w:ascii="Arial"/>
                <w:sz w:val="21"/>
              </w:rPr>
            </w:pPr>
          </w:p>
        </w:tc>
        <w:tc>
          <w:tcPr>
            <w:tcW w:w="554" w:type="dxa"/>
            <w:vMerge w:val="continue"/>
            <w:tcBorders>
              <w:top w:val="nil"/>
              <w:bottom w:val="nil"/>
            </w:tcBorders>
            <w:textDirection w:val="tbRlV"/>
            <w:vAlign w:val="top"/>
          </w:tcPr>
          <w:p w14:paraId="590AF5ED">
            <w:pPr>
              <w:rPr>
                <w:rFonts w:ascii="Arial"/>
                <w:sz w:val="21"/>
              </w:rPr>
            </w:pPr>
          </w:p>
        </w:tc>
        <w:tc>
          <w:tcPr>
            <w:tcW w:w="1550" w:type="dxa"/>
            <w:vAlign w:val="top"/>
          </w:tcPr>
          <w:p w14:paraId="25CDA2C0">
            <w:pPr>
              <w:pStyle w:val="6"/>
              <w:spacing w:before="101" w:line="228" w:lineRule="auto"/>
              <w:ind w:left="253"/>
              <w:rPr>
                <w:sz w:val="20"/>
                <w:szCs w:val="20"/>
              </w:rPr>
            </w:pPr>
            <w:r>
              <w:rPr>
                <w:spacing w:val="7"/>
                <w:sz w:val="20"/>
                <w:szCs w:val="20"/>
              </w:rPr>
              <w:t>大米蒸煮间</w:t>
            </w:r>
          </w:p>
        </w:tc>
        <w:tc>
          <w:tcPr>
            <w:tcW w:w="4415" w:type="dxa"/>
            <w:vAlign w:val="top"/>
          </w:tcPr>
          <w:p w14:paraId="79974414">
            <w:pPr>
              <w:pStyle w:val="6"/>
              <w:spacing w:before="69" w:line="275" w:lineRule="exact"/>
              <w:ind w:left="111"/>
              <w:rPr>
                <w:sz w:val="20"/>
                <w:szCs w:val="20"/>
              </w:rPr>
            </w:pPr>
            <w:r>
              <w:rPr>
                <w:spacing w:val="6"/>
                <w:position w:val="1"/>
                <w:sz w:val="20"/>
                <w:szCs w:val="20"/>
              </w:rPr>
              <w:t>位于</w:t>
            </w:r>
            <w:r>
              <w:rPr>
                <w:spacing w:val="-12"/>
                <w:position w:val="1"/>
                <w:sz w:val="20"/>
                <w:szCs w:val="20"/>
              </w:rPr>
              <w:t xml:space="preserve"> </w:t>
            </w:r>
            <w:r>
              <w:rPr>
                <w:rFonts w:ascii="Times New Roman" w:hAnsi="Times New Roman" w:eastAsia="Times New Roman" w:cs="Times New Roman"/>
                <w:spacing w:val="6"/>
                <w:position w:val="1"/>
                <w:sz w:val="20"/>
                <w:szCs w:val="20"/>
              </w:rPr>
              <w:t xml:space="preserve">1 </w:t>
            </w:r>
            <w:r>
              <w:rPr>
                <w:spacing w:val="6"/>
                <w:position w:val="1"/>
                <w:sz w:val="20"/>
                <w:szCs w:val="20"/>
              </w:rPr>
              <w:t>楼，建筑面积为</w:t>
            </w:r>
            <w:r>
              <w:rPr>
                <w:spacing w:val="-37"/>
                <w:position w:val="1"/>
                <w:sz w:val="20"/>
                <w:szCs w:val="20"/>
              </w:rPr>
              <w:t xml:space="preserve"> </w:t>
            </w:r>
            <w:r>
              <w:rPr>
                <w:rFonts w:ascii="Times New Roman" w:hAnsi="Times New Roman" w:eastAsia="Times New Roman" w:cs="Times New Roman"/>
                <w:spacing w:val="6"/>
                <w:position w:val="1"/>
                <w:sz w:val="20"/>
                <w:szCs w:val="20"/>
              </w:rPr>
              <w:t xml:space="preserve">70 </w:t>
            </w:r>
            <w:r>
              <w:rPr>
                <w:spacing w:val="6"/>
                <w:position w:val="1"/>
                <w:sz w:val="20"/>
                <w:szCs w:val="20"/>
              </w:rPr>
              <w:t>㎡，设置有蒸煮机</w:t>
            </w:r>
          </w:p>
        </w:tc>
        <w:tc>
          <w:tcPr>
            <w:tcW w:w="1172" w:type="dxa"/>
            <w:vMerge w:val="continue"/>
            <w:tcBorders>
              <w:top w:val="nil"/>
              <w:bottom w:val="nil"/>
            </w:tcBorders>
            <w:vAlign w:val="top"/>
          </w:tcPr>
          <w:p w14:paraId="1E32472B">
            <w:pPr>
              <w:rPr>
                <w:rFonts w:ascii="Arial"/>
                <w:sz w:val="21"/>
              </w:rPr>
            </w:pPr>
          </w:p>
        </w:tc>
        <w:tc>
          <w:tcPr>
            <w:tcW w:w="238" w:type="dxa"/>
            <w:vMerge w:val="continue"/>
            <w:tcBorders>
              <w:top w:val="nil"/>
              <w:bottom w:val="nil"/>
              <w:right w:val="single" w:color="000000" w:sz="6" w:space="0"/>
            </w:tcBorders>
            <w:vAlign w:val="top"/>
          </w:tcPr>
          <w:p w14:paraId="7AE6BF89">
            <w:pPr>
              <w:rPr>
                <w:rFonts w:ascii="Arial"/>
                <w:sz w:val="21"/>
              </w:rPr>
            </w:pPr>
          </w:p>
        </w:tc>
      </w:tr>
      <w:tr w14:paraId="72DE4C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31" w:type="dxa"/>
            <w:vMerge w:val="continue"/>
            <w:tcBorders>
              <w:top w:val="nil"/>
              <w:left w:val="single" w:color="000000" w:sz="6" w:space="0"/>
              <w:bottom w:val="nil"/>
            </w:tcBorders>
            <w:vAlign w:val="top"/>
          </w:tcPr>
          <w:p w14:paraId="22C363AD">
            <w:pPr>
              <w:rPr>
                <w:rFonts w:ascii="Arial"/>
                <w:sz w:val="21"/>
              </w:rPr>
            </w:pPr>
          </w:p>
        </w:tc>
        <w:tc>
          <w:tcPr>
            <w:tcW w:w="228" w:type="dxa"/>
            <w:vMerge w:val="continue"/>
            <w:tcBorders>
              <w:top w:val="nil"/>
              <w:bottom w:val="nil"/>
            </w:tcBorders>
            <w:vAlign w:val="top"/>
          </w:tcPr>
          <w:p w14:paraId="711BE35D">
            <w:pPr>
              <w:rPr>
                <w:rFonts w:ascii="Arial"/>
                <w:sz w:val="21"/>
              </w:rPr>
            </w:pPr>
          </w:p>
        </w:tc>
        <w:tc>
          <w:tcPr>
            <w:tcW w:w="554" w:type="dxa"/>
            <w:vMerge w:val="continue"/>
            <w:tcBorders>
              <w:top w:val="nil"/>
              <w:bottom w:val="nil"/>
            </w:tcBorders>
            <w:textDirection w:val="tbRlV"/>
            <w:vAlign w:val="top"/>
          </w:tcPr>
          <w:p w14:paraId="4D54F4EB">
            <w:pPr>
              <w:rPr>
                <w:rFonts w:ascii="Arial"/>
                <w:sz w:val="21"/>
              </w:rPr>
            </w:pPr>
          </w:p>
        </w:tc>
        <w:tc>
          <w:tcPr>
            <w:tcW w:w="1550" w:type="dxa"/>
            <w:vAlign w:val="top"/>
          </w:tcPr>
          <w:p w14:paraId="22E7E7CF">
            <w:pPr>
              <w:pStyle w:val="6"/>
              <w:spacing w:before="99" w:line="228" w:lineRule="auto"/>
              <w:ind w:left="253"/>
              <w:rPr>
                <w:sz w:val="20"/>
                <w:szCs w:val="20"/>
              </w:rPr>
            </w:pPr>
            <w:r>
              <w:rPr>
                <w:spacing w:val="7"/>
                <w:sz w:val="20"/>
                <w:szCs w:val="20"/>
              </w:rPr>
              <w:t>大米清洗间</w:t>
            </w:r>
          </w:p>
        </w:tc>
        <w:tc>
          <w:tcPr>
            <w:tcW w:w="4415" w:type="dxa"/>
            <w:vAlign w:val="top"/>
          </w:tcPr>
          <w:p w14:paraId="3C81D7E9">
            <w:pPr>
              <w:pStyle w:val="6"/>
              <w:spacing w:before="68" w:line="274" w:lineRule="exact"/>
              <w:ind w:left="111"/>
              <w:rPr>
                <w:sz w:val="20"/>
                <w:szCs w:val="20"/>
              </w:rPr>
            </w:pPr>
            <w:r>
              <w:rPr>
                <w:spacing w:val="9"/>
                <w:position w:val="1"/>
                <w:sz w:val="20"/>
                <w:szCs w:val="20"/>
              </w:rPr>
              <w:t>位于</w:t>
            </w:r>
            <w:r>
              <w:rPr>
                <w:spacing w:val="-19"/>
                <w:position w:val="1"/>
                <w:sz w:val="20"/>
                <w:szCs w:val="20"/>
              </w:rPr>
              <w:t xml:space="preserve"> </w:t>
            </w:r>
            <w:r>
              <w:rPr>
                <w:rFonts w:ascii="Times New Roman" w:hAnsi="Times New Roman" w:eastAsia="Times New Roman" w:cs="Times New Roman"/>
                <w:spacing w:val="9"/>
                <w:position w:val="1"/>
                <w:sz w:val="20"/>
                <w:szCs w:val="20"/>
              </w:rPr>
              <w:t xml:space="preserve">1 </w:t>
            </w:r>
            <w:r>
              <w:rPr>
                <w:spacing w:val="9"/>
                <w:position w:val="1"/>
                <w:sz w:val="20"/>
                <w:szCs w:val="20"/>
              </w:rPr>
              <w:t>楼，建筑面积为</w:t>
            </w:r>
            <w:r>
              <w:rPr>
                <w:rFonts w:ascii="Times New Roman" w:hAnsi="Times New Roman" w:eastAsia="Times New Roman" w:cs="Times New Roman"/>
                <w:spacing w:val="9"/>
                <w:position w:val="1"/>
                <w:sz w:val="20"/>
                <w:szCs w:val="20"/>
              </w:rPr>
              <w:t xml:space="preserve">250 </w:t>
            </w:r>
            <w:r>
              <w:rPr>
                <w:spacing w:val="9"/>
                <w:position w:val="1"/>
                <w:sz w:val="20"/>
                <w:szCs w:val="20"/>
              </w:rPr>
              <w:t>㎡，设置有清洗机</w:t>
            </w:r>
          </w:p>
        </w:tc>
        <w:tc>
          <w:tcPr>
            <w:tcW w:w="1172" w:type="dxa"/>
            <w:vMerge w:val="continue"/>
            <w:tcBorders>
              <w:top w:val="nil"/>
              <w:bottom w:val="nil"/>
            </w:tcBorders>
            <w:vAlign w:val="top"/>
          </w:tcPr>
          <w:p w14:paraId="547E7CDB">
            <w:pPr>
              <w:rPr>
                <w:rFonts w:ascii="Arial"/>
                <w:sz w:val="21"/>
              </w:rPr>
            </w:pPr>
          </w:p>
        </w:tc>
        <w:tc>
          <w:tcPr>
            <w:tcW w:w="238" w:type="dxa"/>
            <w:vMerge w:val="continue"/>
            <w:tcBorders>
              <w:top w:val="nil"/>
              <w:bottom w:val="nil"/>
              <w:right w:val="single" w:color="000000" w:sz="6" w:space="0"/>
            </w:tcBorders>
            <w:vAlign w:val="top"/>
          </w:tcPr>
          <w:p w14:paraId="17419027">
            <w:pPr>
              <w:rPr>
                <w:rFonts w:ascii="Arial"/>
                <w:sz w:val="21"/>
              </w:rPr>
            </w:pPr>
          </w:p>
        </w:tc>
      </w:tr>
      <w:tr w14:paraId="4A12F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10E2CB36">
            <w:pPr>
              <w:rPr>
                <w:rFonts w:ascii="Arial"/>
                <w:sz w:val="21"/>
              </w:rPr>
            </w:pPr>
          </w:p>
        </w:tc>
        <w:tc>
          <w:tcPr>
            <w:tcW w:w="228" w:type="dxa"/>
            <w:vMerge w:val="continue"/>
            <w:tcBorders>
              <w:top w:val="nil"/>
              <w:bottom w:val="nil"/>
            </w:tcBorders>
            <w:vAlign w:val="top"/>
          </w:tcPr>
          <w:p w14:paraId="245E375B">
            <w:pPr>
              <w:rPr>
                <w:rFonts w:ascii="Arial"/>
                <w:sz w:val="21"/>
              </w:rPr>
            </w:pPr>
          </w:p>
        </w:tc>
        <w:tc>
          <w:tcPr>
            <w:tcW w:w="554" w:type="dxa"/>
            <w:vMerge w:val="continue"/>
            <w:tcBorders>
              <w:top w:val="nil"/>
              <w:bottom w:val="nil"/>
            </w:tcBorders>
            <w:textDirection w:val="tbRlV"/>
            <w:vAlign w:val="top"/>
          </w:tcPr>
          <w:p w14:paraId="36D92998">
            <w:pPr>
              <w:rPr>
                <w:rFonts w:ascii="Arial"/>
                <w:sz w:val="21"/>
              </w:rPr>
            </w:pPr>
          </w:p>
        </w:tc>
        <w:tc>
          <w:tcPr>
            <w:tcW w:w="1550" w:type="dxa"/>
            <w:vAlign w:val="top"/>
          </w:tcPr>
          <w:p w14:paraId="1A32BABD">
            <w:pPr>
              <w:pStyle w:val="6"/>
              <w:spacing w:before="172" w:line="228" w:lineRule="auto"/>
              <w:ind w:left="253"/>
              <w:rPr>
                <w:sz w:val="20"/>
                <w:szCs w:val="20"/>
              </w:rPr>
            </w:pPr>
            <w:r>
              <w:rPr>
                <w:spacing w:val="7"/>
                <w:sz w:val="20"/>
                <w:szCs w:val="20"/>
              </w:rPr>
              <w:t>大米浸泡间</w:t>
            </w:r>
          </w:p>
        </w:tc>
        <w:tc>
          <w:tcPr>
            <w:tcW w:w="4415" w:type="dxa"/>
            <w:vAlign w:val="top"/>
          </w:tcPr>
          <w:p w14:paraId="758B04B2">
            <w:pPr>
              <w:pStyle w:val="6"/>
              <w:spacing w:before="8" w:line="245" w:lineRule="auto"/>
              <w:ind w:left="111" w:right="30"/>
              <w:rPr>
                <w:sz w:val="20"/>
                <w:szCs w:val="20"/>
              </w:rPr>
            </w:pPr>
            <w:r>
              <w:rPr>
                <w:spacing w:val="6"/>
                <w:sz w:val="20"/>
                <w:szCs w:val="20"/>
              </w:rPr>
              <w:t>位于</w:t>
            </w:r>
            <w:r>
              <w:rPr>
                <w:spacing w:val="-21"/>
                <w:sz w:val="20"/>
                <w:szCs w:val="20"/>
              </w:rPr>
              <w:t xml:space="preserve"> </w:t>
            </w:r>
            <w:r>
              <w:rPr>
                <w:rFonts w:ascii="Times New Roman" w:hAnsi="Times New Roman" w:eastAsia="Times New Roman" w:cs="Times New Roman"/>
                <w:spacing w:val="6"/>
                <w:sz w:val="20"/>
                <w:szCs w:val="20"/>
              </w:rPr>
              <w:t xml:space="preserve">1 </w:t>
            </w:r>
            <w:r>
              <w:rPr>
                <w:spacing w:val="6"/>
                <w:sz w:val="20"/>
                <w:szCs w:val="20"/>
              </w:rPr>
              <w:t>楼，建筑面积为</w:t>
            </w:r>
            <w:r>
              <w:rPr>
                <w:rFonts w:ascii="Times New Roman" w:hAnsi="Times New Roman" w:eastAsia="Times New Roman" w:cs="Times New Roman"/>
                <w:spacing w:val="6"/>
                <w:sz w:val="20"/>
                <w:szCs w:val="20"/>
              </w:rPr>
              <w:t>320</w:t>
            </w:r>
            <w:r>
              <w:rPr>
                <w:spacing w:val="6"/>
                <w:sz w:val="20"/>
                <w:szCs w:val="20"/>
              </w:rPr>
              <w:t>㎡，设置有浸泡桶、提升机</w:t>
            </w:r>
          </w:p>
        </w:tc>
        <w:tc>
          <w:tcPr>
            <w:tcW w:w="1172" w:type="dxa"/>
            <w:vMerge w:val="continue"/>
            <w:tcBorders>
              <w:top w:val="nil"/>
              <w:bottom w:val="nil"/>
            </w:tcBorders>
            <w:vAlign w:val="top"/>
          </w:tcPr>
          <w:p w14:paraId="6B5AF1F0">
            <w:pPr>
              <w:rPr>
                <w:rFonts w:ascii="Arial"/>
                <w:sz w:val="21"/>
              </w:rPr>
            </w:pPr>
          </w:p>
        </w:tc>
        <w:tc>
          <w:tcPr>
            <w:tcW w:w="238" w:type="dxa"/>
            <w:vMerge w:val="continue"/>
            <w:tcBorders>
              <w:top w:val="nil"/>
              <w:bottom w:val="nil"/>
              <w:right w:val="single" w:color="000000" w:sz="6" w:space="0"/>
            </w:tcBorders>
            <w:vAlign w:val="top"/>
          </w:tcPr>
          <w:p w14:paraId="369D0400">
            <w:pPr>
              <w:rPr>
                <w:rFonts w:ascii="Arial"/>
                <w:sz w:val="21"/>
              </w:rPr>
            </w:pPr>
          </w:p>
        </w:tc>
      </w:tr>
      <w:tr w14:paraId="332BC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31" w:type="dxa"/>
            <w:vMerge w:val="continue"/>
            <w:tcBorders>
              <w:top w:val="nil"/>
              <w:left w:val="single" w:color="000000" w:sz="6" w:space="0"/>
              <w:bottom w:val="nil"/>
            </w:tcBorders>
            <w:vAlign w:val="top"/>
          </w:tcPr>
          <w:p w14:paraId="74ADD596">
            <w:pPr>
              <w:rPr>
                <w:rFonts w:ascii="Arial"/>
                <w:sz w:val="21"/>
              </w:rPr>
            </w:pPr>
          </w:p>
        </w:tc>
        <w:tc>
          <w:tcPr>
            <w:tcW w:w="228" w:type="dxa"/>
            <w:vMerge w:val="continue"/>
            <w:tcBorders>
              <w:top w:val="nil"/>
              <w:bottom w:val="nil"/>
            </w:tcBorders>
            <w:vAlign w:val="top"/>
          </w:tcPr>
          <w:p w14:paraId="3BD95ACC">
            <w:pPr>
              <w:rPr>
                <w:rFonts w:ascii="Arial"/>
                <w:sz w:val="21"/>
              </w:rPr>
            </w:pPr>
          </w:p>
        </w:tc>
        <w:tc>
          <w:tcPr>
            <w:tcW w:w="554" w:type="dxa"/>
            <w:vMerge w:val="continue"/>
            <w:tcBorders>
              <w:top w:val="nil"/>
              <w:bottom w:val="nil"/>
            </w:tcBorders>
            <w:textDirection w:val="tbRlV"/>
            <w:vAlign w:val="top"/>
          </w:tcPr>
          <w:p w14:paraId="66F47700">
            <w:pPr>
              <w:rPr>
                <w:rFonts w:ascii="Arial"/>
                <w:sz w:val="21"/>
              </w:rPr>
            </w:pPr>
          </w:p>
        </w:tc>
        <w:tc>
          <w:tcPr>
            <w:tcW w:w="1550" w:type="dxa"/>
            <w:vAlign w:val="top"/>
          </w:tcPr>
          <w:p w14:paraId="5E1C8E90">
            <w:pPr>
              <w:pStyle w:val="6"/>
              <w:spacing w:before="101" w:line="228" w:lineRule="auto"/>
              <w:ind w:right="15"/>
              <w:jc w:val="right"/>
              <w:rPr>
                <w:sz w:val="20"/>
                <w:szCs w:val="20"/>
              </w:rPr>
            </w:pPr>
            <w:r>
              <w:rPr>
                <w:spacing w:val="2"/>
                <w:sz w:val="20"/>
                <w:szCs w:val="20"/>
              </w:rPr>
              <w:t>拆包间（炒米）</w:t>
            </w:r>
          </w:p>
        </w:tc>
        <w:tc>
          <w:tcPr>
            <w:tcW w:w="4415" w:type="dxa"/>
            <w:vAlign w:val="top"/>
          </w:tcPr>
          <w:p w14:paraId="5F20A20F">
            <w:pPr>
              <w:pStyle w:val="6"/>
              <w:spacing w:before="69" w:line="275" w:lineRule="exact"/>
              <w:ind w:left="111"/>
              <w:rPr>
                <w:sz w:val="20"/>
                <w:szCs w:val="20"/>
              </w:rPr>
            </w:pPr>
            <w:r>
              <w:rPr>
                <w:spacing w:val="7"/>
                <w:position w:val="1"/>
                <w:sz w:val="20"/>
                <w:szCs w:val="20"/>
              </w:rPr>
              <w:t>位于</w:t>
            </w:r>
            <w:r>
              <w:rPr>
                <w:spacing w:val="-15"/>
                <w:position w:val="1"/>
                <w:sz w:val="20"/>
                <w:szCs w:val="20"/>
              </w:rPr>
              <w:t xml:space="preserve"> </w:t>
            </w:r>
            <w:r>
              <w:rPr>
                <w:rFonts w:ascii="Times New Roman" w:hAnsi="Times New Roman" w:eastAsia="Times New Roman" w:cs="Times New Roman"/>
                <w:spacing w:val="7"/>
                <w:position w:val="1"/>
                <w:sz w:val="20"/>
                <w:szCs w:val="20"/>
              </w:rPr>
              <w:t xml:space="preserve">1 </w:t>
            </w:r>
            <w:r>
              <w:rPr>
                <w:spacing w:val="7"/>
                <w:position w:val="1"/>
                <w:sz w:val="20"/>
                <w:szCs w:val="20"/>
              </w:rPr>
              <w:t>楼，建筑面积为</w:t>
            </w:r>
            <w:r>
              <w:rPr>
                <w:spacing w:val="-36"/>
                <w:position w:val="1"/>
                <w:sz w:val="20"/>
                <w:szCs w:val="20"/>
              </w:rPr>
              <w:t xml:space="preserve"> </w:t>
            </w:r>
            <w:r>
              <w:rPr>
                <w:rFonts w:ascii="Times New Roman" w:hAnsi="Times New Roman" w:eastAsia="Times New Roman" w:cs="Times New Roman"/>
                <w:spacing w:val="7"/>
                <w:position w:val="1"/>
                <w:sz w:val="20"/>
                <w:szCs w:val="20"/>
              </w:rPr>
              <w:t>90</w:t>
            </w:r>
            <w:r>
              <w:rPr>
                <w:spacing w:val="7"/>
                <w:position w:val="1"/>
                <w:sz w:val="20"/>
                <w:szCs w:val="20"/>
              </w:rPr>
              <w:t>㎡</w:t>
            </w:r>
          </w:p>
        </w:tc>
        <w:tc>
          <w:tcPr>
            <w:tcW w:w="1172" w:type="dxa"/>
            <w:vMerge w:val="continue"/>
            <w:tcBorders>
              <w:top w:val="nil"/>
              <w:bottom w:val="nil"/>
            </w:tcBorders>
            <w:vAlign w:val="top"/>
          </w:tcPr>
          <w:p w14:paraId="754360C5">
            <w:pPr>
              <w:rPr>
                <w:rFonts w:ascii="Arial"/>
                <w:sz w:val="21"/>
              </w:rPr>
            </w:pPr>
          </w:p>
        </w:tc>
        <w:tc>
          <w:tcPr>
            <w:tcW w:w="238" w:type="dxa"/>
            <w:vMerge w:val="continue"/>
            <w:tcBorders>
              <w:top w:val="nil"/>
              <w:bottom w:val="nil"/>
              <w:right w:val="single" w:color="000000" w:sz="6" w:space="0"/>
            </w:tcBorders>
            <w:vAlign w:val="top"/>
          </w:tcPr>
          <w:p w14:paraId="5014615E">
            <w:pPr>
              <w:rPr>
                <w:rFonts w:ascii="Arial"/>
                <w:sz w:val="21"/>
              </w:rPr>
            </w:pPr>
          </w:p>
        </w:tc>
      </w:tr>
      <w:tr w14:paraId="1F4839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31" w:type="dxa"/>
            <w:vMerge w:val="continue"/>
            <w:tcBorders>
              <w:top w:val="nil"/>
              <w:left w:val="single" w:color="000000" w:sz="6" w:space="0"/>
              <w:bottom w:val="nil"/>
            </w:tcBorders>
            <w:vAlign w:val="top"/>
          </w:tcPr>
          <w:p w14:paraId="21B07365">
            <w:pPr>
              <w:rPr>
                <w:rFonts w:ascii="Arial"/>
                <w:sz w:val="21"/>
              </w:rPr>
            </w:pPr>
          </w:p>
        </w:tc>
        <w:tc>
          <w:tcPr>
            <w:tcW w:w="228" w:type="dxa"/>
            <w:vMerge w:val="continue"/>
            <w:tcBorders>
              <w:top w:val="nil"/>
              <w:bottom w:val="nil"/>
            </w:tcBorders>
            <w:vAlign w:val="top"/>
          </w:tcPr>
          <w:p w14:paraId="0D57472C">
            <w:pPr>
              <w:rPr>
                <w:rFonts w:ascii="Arial"/>
                <w:sz w:val="21"/>
              </w:rPr>
            </w:pPr>
          </w:p>
        </w:tc>
        <w:tc>
          <w:tcPr>
            <w:tcW w:w="554" w:type="dxa"/>
            <w:vMerge w:val="continue"/>
            <w:tcBorders>
              <w:top w:val="nil"/>
              <w:bottom w:val="nil"/>
            </w:tcBorders>
            <w:textDirection w:val="tbRlV"/>
            <w:vAlign w:val="top"/>
          </w:tcPr>
          <w:p w14:paraId="217F8BB8">
            <w:pPr>
              <w:rPr>
                <w:rFonts w:ascii="Arial"/>
                <w:sz w:val="21"/>
              </w:rPr>
            </w:pPr>
          </w:p>
        </w:tc>
        <w:tc>
          <w:tcPr>
            <w:tcW w:w="1550" w:type="dxa"/>
            <w:vAlign w:val="top"/>
          </w:tcPr>
          <w:p w14:paraId="3DE13697">
            <w:pPr>
              <w:pStyle w:val="6"/>
              <w:spacing w:before="39" w:line="230" w:lineRule="auto"/>
              <w:ind w:left="355" w:right="148" w:hanging="206"/>
              <w:rPr>
                <w:sz w:val="20"/>
                <w:szCs w:val="20"/>
              </w:rPr>
            </w:pPr>
            <w:r>
              <w:rPr>
                <w:spacing w:val="1"/>
                <w:sz w:val="20"/>
                <w:szCs w:val="20"/>
              </w:rPr>
              <w:t>展厅（</w:t>
            </w:r>
            <w:r>
              <w:rPr>
                <w:spacing w:val="-59"/>
                <w:sz w:val="20"/>
                <w:szCs w:val="20"/>
              </w:rPr>
              <w:t xml:space="preserve"> </w:t>
            </w:r>
            <w:r>
              <w:rPr>
                <w:spacing w:val="1"/>
                <w:sz w:val="20"/>
                <w:szCs w:val="20"/>
              </w:rPr>
              <w:t>一、二</w:t>
            </w:r>
            <w:r>
              <w:rPr>
                <w:spacing w:val="5"/>
                <w:sz w:val="20"/>
                <w:szCs w:val="20"/>
              </w:rPr>
              <w:t>楼贯通）</w:t>
            </w:r>
          </w:p>
        </w:tc>
        <w:tc>
          <w:tcPr>
            <w:tcW w:w="4415" w:type="dxa"/>
            <w:vAlign w:val="top"/>
          </w:tcPr>
          <w:p w14:paraId="61417A0C">
            <w:pPr>
              <w:pStyle w:val="6"/>
              <w:spacing w:before="142" w:line="275" w:lineRule="exact"/>
              <w:ind w:left="111"/>
              <w:rPr>
                <w:sz w:val="20"/>
                <w:szCs w:val="20"/>
              </w:rPr>
            </w:pPr>
            <w:r>
              <w:rPr>
                <w:spacing w:val="11"/>
                <w:position w:val="1"/>
                <w:sz w:val="20"/>
                <w:szCs w:val="20"/>
              </w:rPr>
              <w:t>位于</w:t>
            </w:r>
            <w:r>
              <w:rPr>
                <w:spacing w:val="-13"/>
                <w:position w:val="1"/>
                <w:sz w:val="20"/>
                <w:szCs w:val="20"/>
              </w:rPr>
              <w:t xml:space="preserve"> </w:t>
            </w:r>
            <w:r>
              <w:rPr>
                <w:rFonts w:ascii="Times New Roman" w:hAnsi="Times New Roman" w:eastAsia="Times New Roman" w:cs="Times New Roman"/>
                <w:spacing w:val="11"/>
                <w:position w:val="1"/>
                <w:sz w:val="20"/>
                <w:szCs w:val="20"/>
              </w:rPr>
              <w:t xml:space="preserve">1 </w:t>
            </w:r>
            <w:r>
              <w:rPr>
                <w:spacing w:val="11"/>
                <w:position w:val="1"/>
                <w:sz w:val="20"/>
                <w:szCs w:val="20"/>
              </w:rPr>
              <w:t>楼，建筑面积为</w:t>
            </w:r>
            <w:r>
              <w:rPr>
                <w:rFonts w:ascii="Times New Roman" w:hAnsi="Times New Roman" w:eastAsia="Times New Roman" w:cs="Times New Roman"/>
                <w:spacing w:val="11"/>
                <w:position w:val="1"/>
                <w:sz w:val="20"/>
                <w:szCs w:val="20"/>
              </w:rPr>
              <w:t>230</w:t>
            </w:r>
            <w:r>
              <w:rPr>
                <w:spacing w:val="11"/>
                <w:position w:val="1"/>
                <w:sz w:val="20"/>
                <w:szCs w:val="20"/>
              </w:rPr>
              <w:t>㎡</w:t>
            </w:r>
          </w:p>
        </w:tc>
        <w:tc>
          <w:tcPr>
            <w:tcW w:w="1172" w:type="dxa"/>
            <w:vMerge w:val="continue"/>
            <w:tcBorders>
              <w:top w:val="nil"/>
            </w:tcBorders>
            <w:vAlign w:val="top"/>
          </w:tcPr>
          <w:p w14:paraId="68C26433">
            <w:pPr>
              <w:rPr>
                <w:rFonts w:ascii="Arial"/>
                <w:sz w:val="21"/>
              </w:rPr>
            </w:pPr>
          </w:p>
        </w:tc>
        <w:tc>
          <w:tcPr>
            <w:tcW w:w="238" w:type="dxa"/>
            <w:vMerge w:val="continue"/>
            <w:tcBorders>
              <w:top w:val="nil"/>
              <w:bottom w:val="nil"/>
              <w:right w:val="single" w:color="000000" w:sz="6" w:space="0"/>
            </w:tcBorders>
            <w:vAlign w:val="top"/>
          </w:tcPr>
          <w:p w14:paraId="55CBECE2">
            <w:pPr>
              <w:rPr>
                <w:rFonts w:ascii="Arial"/>
                <w:sz w:val="21"/>
              </w:rPr>
            </w:pPr>
          </w:p>
        </w:tc>
      </w:tr>
      <w:tr w14:paraId="6709E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7D7BFB15">
            <w:pPr>
              <w:rPr>
                <w:rFonts w:ascii="Arial"/>
                <w:sz w:val="21"/>
              </w:rPr>
            </w:pPr>
          </w:p>
        </w:tc>
        <w:tc>
          <w:tcPr>
            <w:tcW w:w="228" w:type="dxa"/>
            <w:vMerge w:val="continue"/>
            <w:tcBorders>
              <w:top w:val="nil"/>
              <w:bottom w:val="nil"/>
            </w:tcBorders>
            <w:vAlign w:val="top"/>
          </w:tcPr>
          <w:p w14:paraId="1B435BF2">
            <w:pPr>
              <w:rPr>
                <w:rFonts w:ascii="Arial"/>
                <w:sz w:val="21"/>
              </w:rPr>
            </w:pPr>
          </w:p>
        </w:tc>
        <w:tc>
          <w:tcPr>
            <w:tcW w:w="554" w:type="dxa"/>
            <w:vMerge w:val="continue"/>
            <w:tcBorders>
              <w:top w:val="nil"/>
              <w:bottom w:val="nil"/>
            </w:tcBorders>
            <w:textDirection w:val="tbRlV"/>
            <w:vAlign w:val="top"/>
          </w:tcPr>
          <w:p w14:paraId="086A05C3">
            <w:pPr>
              <w:rPr>
                <w:rFonts w:ascii="Arial"/>
                <w:sz w:val="21"/>
              </w:rPr>
            </w:pPr>
          </w:p>
        </w:tc>
        <w:tc>
          <w:tcPr>
            <w:tcW w:w="1550" w:type="dxa"/>
            <w:vAlign w:val="top"/>
          </w:tcPr>
          <w:p w14:paraId="7B640B60">
            <w:pPr>
              <w:pStyle w:val="6"/>
              <w:spacing w:before="177" w:line="228" w:lineRule="auto"/>
              <w:ind w:left="253"/>
              <w:rPr>
                <w:sz w:val="20"/>
                <w:szCs w:val="20"/>
              </w:rPr>
            </w:pPr>
            <w:r>
              <w:rPr>
                <w:spacing w:val="7"/>
                <w:sz w:val="20"/>
                <w:szCs w:val="20"/>
              </w:rPr>
              <w:t>磨浆储浆间</w:t>
            </w:r>
          </w:p>
        </w:tc>
        <w:tc>
          <w:tcPr>
            <w:tcW w:w="4415" w:type="dxa"/>
            <w:vAlign w:val="top"/>
          </w:tcPr>
          <w:p w14:paraId="486706D4">
            <w:pPr>
              <w:pStyle w:val="6"/>
              <w:spacing w:before="10" w:line="244" w:lineRule="auto"/>
              <w:ind w:left="110" w:right="30"/>
              <w:rPr>
                <w:sz w:val="20"/>
                <w:szCs w:val="20"/>
              </w:rPr>
            </w:pPr>
            <w:r>
              <w:rPr>
                <w:spacing w:val="7"/>
                <w:sz w:val="20"/>
                <w:szCs w:val="20"/>
              </w:rPr>
              <w:t>位于</w:t>
            </w:r>
            <w:r>
              <w:rPr>
                <w:spacing w:val="-41"/>
                <w:sz w:val="20"/>
                <w:szCs w:val="20"/>
              </w:rPr>
              <w:t xml:space="preserve"> </w:t>
            </w:r>
            <w:r>
              <w:rPr>
                <w:rFonts w:ascii="Times New Roman" w:hAnsi="Times New Roman" w:eastAsia="Times New Roman" w:cs="Times New Roman"/>
                <w:spacing w:val="7"/>
                <w:sz w:val="20"/>
                <w:szCs w:val="20"/>
              </w:rPr>
              <w:t xml:space="preserve">2 </w:t>
            </w:r>
            <w:r>
              <w:rPr>
                <w:spacing w:val="7"/>
                <w:sz w:val="20"/>
                <w:szCs w:val="20"/>
              </w:rPr>
              <w:t>楼，建筑面积为</w:t>
            </w:r>
            <w:r>
              <w:rPr>
                <w:rFonts w:ascii="Times New Roman" w:hAnsi="Times New Roman" w:eastAsia="Times New Roman" w:cs="Times New Roman"/>
                <w:spacing w:val="7"/>
                <w:sz w:val="20"/>
                <w:szCs w:val="20"/>
              </w:rPr>
              <w:t>210</w:t>
            </w:r>
            <w:r>
              <w:rPr>
                <w:spacing w:val="7"/>
                <w:sz w:val="20"/>
                <w:szCs w:val="20"/>
              </w:rPr>
              <w:t>㎡，设置有</w:t>
            </w:r>
            <w:r>
              <w:rPr>
                <w:spacing w:val="6"/>
                <w:sz w:val="20"/>
                <w:szCs w:val="20"/>
              </w:rPr>
              <w:t>磨浆机、</w:t>
            </w:r>
            <w:r>
              <w:rPr>
                <w:spacing w:val="8"/>
                <w:sz w:val="20"/>
                <w:szCs w:val="20"/>
              </w:rPr>
              <w:t>搅拌桶、调浆桶</w:t>
            </w:r>
          </w:p>
        </w:tc>
        <w:tc>
          <w:tcPr>
            <w:tcW w:w="1172" w:type="dxa"/>
            <w:vMerge w:val="restart"/>
            <w:tcBorders>
              <w:bottom w:val="nil"/>
            </w:tcBorders>
            <w:vAlign w:val="top"/>
          </w:tcPr>
          <w:p w14:paraId="19AAEB20">
            <w:pPr>
              <w:spacing w:line="288" w:lineRule="auto"/>
              <w:rPr>
                <w:rFonts w:ascii="Arial"/>
                <w:sz w:val="21"/>
              </w:rPr>
            </w:pPr>
          </w:p>
          <w:p w14:paraId="0017F3DD">
            <w:pPr>
              <w:spacing w:line="288" w:lineRule="auto"/>
              <w:rPr>
                <w:rFonts w:ascii="Arial"/>
                <w:sz w:val="21"/>
              </w:rPr>
            </w:pPr>
          </w:p>
          <w:p w14:paraId="62ACE17B">
            <w:pPr>
              <w:spacing w:line="289" w:lineRule="auto"/>
              <w:rPr>
                <w:rFonts w:ascii="Arial"/>
                <w:sz w:val="21"/>
              </w:rPr>
            </w:pPr>
          </w:p>
          <w:p w14:paraId="1309A82C">
            <w:pPr>
              <w:pStyle w:val="6"/>
              <w:spacing w:before="65" w:line="228" w:lineRule="auto"/>
              <w:ind w:left="180"/>
              <w:rPr>
                <w:sz w:val="20"/>
                <w:szCs w:val="20"/>
              </w:rPr>
            </w:pPr>
            <w:r>
              <w:rPr>
                <w:spacing w:val="6"/>
                <w:sz w:val="20"/>
                <w:szCs w:val="20"/>
              </w:rPr>
              <w:t>二楼总建</w:t>
            </w:r>
          </w:p>
          <w:p w14:paraId="69EBA5A2">
            <w:pPr>
              <w:pStyle w:val="6"/>
              <w:spacing w:before="26" w:line="222" w:lineRule="auto"/>
              <w:ind w:left="179"/>
              <w:rPr>
                <w:sz w:val="20"/>
                <w:szCs w:val="20"/>
              </w:rPr>
            </w:pPr>
            <w:r>
              <w:rPr>
                <w:spacing w:val="7"/>
                <w:sz w:val="20"/>
                <w:szCs w:val="20"/>
              </w:rPr>
              <w:t>筑面积为</w:t>
            </w:r>
          </w:p>
          <w:p w14:paraId="4EB1F1D8">
            <w:pPr>
              <w:pStyle w:val="6"/>
              <w:spacing w:line="274" w:lineRule="exact"/>
              <w:ind w:left="147"/>
              <w:rPr>
                <w:sz w:val="20"/>
                <w:szCs w:val="20"/>
              </w:rPr>
            </w:pPr>
            <w:r>
              <w:rPr>
                <w:rFonts w:ascii="Times New Roman" w:hAnsi="Times New Roman" w:eastAsia="Times New Roman" w:cs="Times New Roman"/>
                <w:spacing w:val="-1"/>
                <w:position w:val="1"/>
                <w:sz w:val="20"/>
                <w:szCs w:val="20"/>
              </w:rPr>
              <w:t>2400</w:t>
            </w:r>
            <w:r>
              <w:rPr>
                <w:rFonts w:ascii="Times New Roman" w:hAnsi="Times New Roman" w:eastAsia="Times New Roman" w:cs="Times New Roman"/>
                <w:spacing w:val="12"/>
                <w:w w:val="101"/>
                <w:position w:val="1"/>
                <w:sz w:val="20"/>
                <w:szCs w:val="20"/>
              </w:rPr>
              <w:t xml:space="preserve"> </w:t>
            </w:r>
            <w:r>
              <w:rPr>
                <w:spacing w:val="-1"/>
                <w:position w:val="1"/>
                <w:sz w:val="20"/>
                <w:szCs w:val="20"/>
              </w:rPr>
              <w:t>㎡，</w:t>
            </w:r>
          </w:p>
          <w:p w14:paraId="5DD6ECD9">
            <w:pPr>
              <w:pStyle w:val="6"/>
              <w:spacing w:before="30" w:line="229" w:lineRule="auto"/>
              <w:ind w:left="178"/>
              <w:rPr>
                <w:sz w:val="20"/>
                <w:szCs w:val="20"/>
              </w:rPr>
            </w:pPr>
            <w:r>
              <w:rPr>
                <w:spacing w:val="7"/>
                <w:sz w:val="20"/>
                <w:szCs w:val="20"/>
              </w:rPr>
              <w:t>其中主体</w:t>
            </w:r>
          </w:p>
          <w:p w14:paraId="5282402F">
            <w:pPr>
              <w:pStyle w:val="6"/>
              <w:spacing w:before="22" w:line="222" w:lineRule="auto"/>
              <w:ind w:left="284"/>
              <w:rPr>
                <w:sz w:val="20"/>
                <w:szCs w:val="20"/>
              </w:rPr>
            </w:pPr>
            <w:r>
              <w:rPr>
                <w:spacing w:val="6"/>
                <w:sz w:val="20"/>
                <w:szCs w:val="20"/>
              </w:rPr>
              <w:t>车间有</w:t>
            </w:r>
          </w:p>
          <w:p w14:paraId="04ADD59C">
            <w:pPr>
              <w:pStyle w:val="6"/>
              <w:spacing w:line="274" w:lineRule="exact"/>
              <w:ind w:left="167"/>
              <w:rPr>
                <w:sz w:val="20"/>
                <w:szCs w:val="20"/>
              </w:rPr>
            </w:pPr>
            <w:r>
              <w:rPr>
                <w:rFonts w:ascii="Times New Roman" w:hAnsi="Times New Roman" w:eastAsia="Times New Roman" w:cs="Times New Roman"/>
                <w:spacing w:val="-4"/>
                <w:position w:val="1"/>
                <w:sz w:val="20"/>
                <w:szCs w:val="20"/>
              </w:rPr>
              <w:t>1970</w:t>
            </w:r>
            <w:r>
              <w:rPr>
                <w:rFonts w:ascii="Times New Roman" w:hAnsi="Times New Roman" w:eastAsia="Times New Roman" w:cs="Times New Roman"/>
                <w:spacing w:val="10"/>
                <w:position w:val="1"/>
                <w:sz w:val="20"/>
                <w:szCs w:val="20"/>
              </w:rPr>
              <w:t xml:space="preserve"> </w:t>
            </w:r>
            <w:r>
              <w:rPr>
                <w:spacing w:val="-4"/>
                <w:position w:val="1"/>
                <w:sz w:val="20"/>
                <w:szCs w:val="20"/>
              </w:rPr>
              <w:t>㎡，</w:t>
            </w:r>
          </w:p>
          <w:p w14:paraId="7A6200D9">
            <w:pPr>
              <w:pStyle w:val="6"/>
              <w:spacing w:before="31" w:line="228" w:lineRule="auto"/>
              <w:ind w:left="120"/>
              <w:rPr>
                <w:sz w:val="20"/>
                <w:szCs w:val="20"/>
              </w:rPr>
            </w:pPr>
            <w:r>
              <w:rPr>
                <w:spacing w:val="-11"/>
                <w:sz w:val="20"/>
                <w:szCs w:val="20"/>
              </w:rPr>
              <w:t>走廊、楼梯</w:t>
            </w:r>
          </w:p>
          <w:p w14:paraId="64B515FC">
            <w:pPr>
              <w:pStyle w:val="6"/>
              <w:spacing w:before="24" w:line="224" w:lineRule="auto"/>
              <w:ind w:left="178"/>
              <w:rPr>
                <w:sz w:val="20"/>
                <w:szCs w:val="20"/>
              </w:rPr>
            </w:pPr>
            <w:r>
              <w:rPr>
                <w:spacing w:val="7"/>
                <w:sz w:val="20"/>
                <w:szCs w:val="20"/>
              </w:rPr>
              <w:t>和电梯间</w:t>
            </w:r>
          </w:p>
          <w:p w14:paraId="3743C375">
            <w:pPr>
              <w:pStyle w:val="6"/>
              <w:spacing w:line="274" w:lineRule="exact"/>
              <w:ind w:left="199"/>
              <w:rPr>
                <w:sz w:val="20"/>
                <w:szCs w:val="20"/>
              </w:rPr>
            </w:pPr>
            <w:r>
              <w:rPr>
                <w:rFonts w:ascii="Times New Roman" w:hAnsi="Times New Roman" w:eastAsia="Times New Roman" w:cs="Times New Roman"/>
                <w:spacing w:val="-1"/>
                <w:position w:val="1"/>
                <w:sz w:val="20"/>
                <w:szCs w:val="20"/>
              </w:rPr>
              <w:t>430</w:t>
            </w:r>
            <w:r>
              <w:rPr>
                <w:rFonts w:ascii="Times New Roman" w:hAnsi="Times New Roman" w:eastAsia="Times New Roman" w:cs="Times New Roman"/>
                <w:spacing w:val="10"/>
                <w:position w:val="1"/>
                <w:sz w:val="20"/>
                <w:szCs w:val="20"/>
              </w:rPr>
              <w:t xml:space="preserve"> </w:t>
            </w:r>
            <w:r>
              <w:rPr>
                <w:spacing w:val="-1"/>
                <w:position w:val="1"/>
                <w:sz w:val="20"/>
                <w:szCs w:val="20"/>
              </w:rPr>
              <w:t>㎡。</w:t>
            </w:r>
          </w:p>
        </w:tc>
        <w:tc>
          <w:tcPr>
            <w:tcW w:w="238" w:type="dxa"/>
            <w:vMerge w:val="continue"/>
            <w:tcBorders>
              <w:top w:val="nil"/>
              <w:bottom w:val="nil"/>
              <w:right w:val="single" w:color="000000" w:sz="6" w:space="0"/>
            </w:tcBorders>
            <w:vAlign w:val="top"/>
          </w:tcPr>
          <w:p w14:paraId="0878836F">
            <w:pPr>
              <w:rPr>
                <w:rFonts w:ascii="Arial"/>
                <w:sz w:val="21"/>
              </w:rPr>
            </w:pPr>
          </w:p>
        </w:tc>
      </w:tr>
      <w:tr w14:paraId="43297F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06B95D23">
            <w:pPr>
              <w:rPr>
                <w:rFonts w:ascii="Arial"/>
                <w:sz w:val="21"/>
              </w:rPr>
            </w:pPr>
          </w:p>
        </w:tc>
        <w:tc>
          <w:tcPr>
            <w:tcW w:w="228" w:type="dxa"/>
            <w:vMerge w:val="continue"/>
            <w:tcBorders>
              <w:top w:val="nil"/>
              <w:bottom w:val="nil"/>
            </w:tcBorders>
            <w:vAlign w:val="top"/>
          </w:tcPr>
          <w:p w14:paraId="24624F2F">
            <w:pPr>
              <w:rPr>
                <w:rFonts w:ascii="Arial"/>
                <w:sz w:val="21"/>
              </w:rPr>
            </w:pPr>
          </w:p>
        </w:tc>
        <w:tc>
          <w:tcPr>
            <w:tcW w:w="554" w:type="dxa"/>
            <w:vMerge w:val="continue"/>
            <w:tcBorders>
              <w:top w:val="nil"/>
              <w:bottom w:val="nil"/>
            </w:tcBorders>
            <w:textDirection w:val="tbRlV"/>
            <w:vAlign w:val="top"/>
          </w:tcPr>
          <w:p w14:paraId="0E9EF109">
            <w:pPr>
              <w:rPr>
                <w:rFonts w:ascii="Arial"/>
                <w:sz w:val="21"/>
              </w:rPr>
            </w:pPr>
          </w:p>
        </w:tc>
        <w:tc>
          <w:tcPr>
            <w:tcW w:w="1550" w:type="dxa"/>
            <w:vAlign w:val="top"/>
          </w:tcPr>
          <w:p w14:paraId="47B7BCA6">
            <w:pPr>
              <w:pStyle w:val="6"/>
              <w:spacing w:before="41" w:line="228" w:lineRule="auto"/>
              <w:ind w:left="149"/>
              <w:rPr>
                <w:sz w:val="20"/>
                <w:szCs w:val="20"/>
              </w:rPr>
            </w:pPr>
            <w:r>
              <w:rPr>
                <w:spacing w:val="7"/>
                <w:sz w:val="20"/>
                <w:szCs w:val="20"/>
              </w:rPr>
              <w:t>更衣间（磨浆</w:t>
            </w:r>
          </w:p>
          <w:p w14:paraId="1F969167">
            <w:pPr>
              <w:pStyle w:val="6"/>
              <w:spacing w:before="24" w:line="209" w:lineRule="auto"/>
              <w:ind w:left="355"/>
              <w:rPr>
                <w:sz w:val="20"/>
                <w:szCs w:val="20"/>
              </w:rPr>
            </w:pPr>
            <w:r>
              <w:rPr>
                <w:spacing w:val="5"/>
                <w:sz w:val="20"/>
                <w:szCs w:val="20"/>
              </w:rPr>
              <w:t>储浆间）</w:t>
            </w:r>
          </w:p>
        </w:tc>
        <w:tc>
          <w:tcPr>
            <w:tcW w:w="4415" w:type="dxa"/>
            <w:vAlign w:val="top"/>
          </w:tcPr>
          <w:p w14:paraId="0529B149">
            <w:pPr>
              <w:pStyle w:val="6"/>
              <w:spacing w:before="144" w:line="274" w:lineRule="exact"/>
              <w:ind w:left="111"/>
              <w:rPr>
                <w:sz w:val="20"/>
                <w:szCs w:val="20"/>
              </w:rPr>
            </w:pPr>
            <w:r>
              <w:rPr>
                <w:spacing w:val="7"/>
                <w:position w:val="1"/>
                <w:sz w:val="20"/>
                <w:szCs w:val="20"/>
              </w:rPr>
              <w:t>位于</w:t>
            </w:r>
            <w:r>
              <w:rPr>
                <w:spacing w:val="-31"/>
                <w:position w:val="1"/>
                <w:sz w:val="20"/>
                <w:szCs w:val="20"/>
              </w:rPr>
              <w:t xml:space="preserve"> </w:t>
            </w:r>
            <w:r>
              <w:rPr>
                <w:rFonts w:ascii="Times New Roman" w:hAnsi="Times New Roman" w:eastAsia="Times New Roman" w:cs="Times New Roman"/>
                <w:spacing w:val="7"/>
                <w:position w:val="1"/>
                <w:sz w:val="20"/>
                <w:szCs w:val="20"/>
              </w:rPr>
              <w:t xml:space="preserve">2 </w:t>
            </w:r>
            <w:r>
              <w:rPr>
                <w:spacing w:val="7"/>
                <w:position w:val="1"/>
                <w:sz w:val="20"/>
                <w:szCs w:val="20"/>
              </w:rPr>
              <w:t>楼，建筑面积为</w:t>
            </w:r>
            <w:r>
              <w:rPr>
                <w:spacing w:val="-20"/>
                <w:position w:val="1"/>
                <w:sz w:val="20"/>
                <w:szCs w:val="20"/>
              </w:rPr>
              <w:t xml:space="preserve"> </w:t>
            </w:r>
            <w:r>
              <w:rPr>
                <w:rFonts w:ascii="Times New Roman" w:hAnsi="Times New Roman" w:eastAsia="Times New Roman" w:cs="Times New Roman"/>
                <w:spacing w:val="7"/>
                <w:position w:val="1"/>
                <w:sz w:val="20"/>
                <w:szCs w:val="20"/>
              </w:rPr>
              <w:t>10</w:t>
            </w:r>
            <w:r>
              <w:rPr>
                <w:spacing w:val="7"/>
                <w:position w:val="1"/>
                <w:sz w:val="20"/>
                <w:szCs w:val="20"/>
              </w:rPr>
              <w:t>㎡</w:t>
            </w:r>
          </w:p>
        </w:tc>
        <w:tc>
          <w:tcPr>
            <w:tcW w:w="1172" w:type="dxa"/>
            <w:vMerge w:val="continue"/>
            <w:tcBorders>
              <w:top w:val="nil"/>
              <w:bottom w:val="nil"/>
            </w:tcBorders>
            <w:vAlign w:val="top"/>
          </w:tcPr>
          <w:p w14:paraId="4EAC3FA1">
            <w:pPr>
              <w:rPr>
                <w:rFonts w:ascii="Arial"/>
                <w:sz w:val="21"/>
              </w:rPr>
            </w:pPr>
          </w:p>
        </w:tc>
        <w:tc>
          <w:tcPr>
            <w:tcW w:w="238" w:type="dxa"/>
            <w:vMerge w:val="continue"/>
            <w:tcBorders>
              <w:top w:val="nil"/>
              <w:bottom w:val="nil"/>
              <w:right w:val="single" w:color="000000" w:sz="6" w:space="0"/>
            </w:tcBorders>
            <w:vAlign w:val="top"/>
          </w:tcPr>
          <w:p w14:paraId="1A88C22F">
            <w:pPr>
              <w:rPr>
                <w:rFonts w:ascii="Arial"/>
                <w:sz w:val="21"/>
              </w:rPr>
            </w:pPr>
          </w:p>
        </w:tc>
      </w:tr>
      <w:tr w14:paraId="2042B3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31" w:type="dxa"/>
            <w:vMerge w:val="continue"/>
            <w:tcBorders>
              <w:top w:val="nil"/>
              <w:left w:val="single" w:color="000000" w:sz="6" w:space="0"/>
              <w:bottom w:val="nil"/>
            </w:tcBorders>
            <w:vAlign w:val="top"/>
          </w:tcPr>
          <w:p w14:paraId="5C3CAB24">
            <w:pPr>
              <w:rPr>
                <w:rFonts w:ascii="Arial"/>
                <w:sz w:val="21"/>
              </w:rPr>
            </w:pPr>
          </w:p>
        </w:tc>
        <w:tc>
          <w:tcPr>
            <w:tcW w:w="228" w:type="dxa"/>
            <w:vMerge w:val="continue"/>
            <w:tcBorders>
              <w:top w:val="nil"/>
              <w:bottom w:val="nil"/>
            </w:tcBorders>
            <w:vAlign w:val="top"/>
          </w:tcPr>
          <w:p w14:paraId="22137293">
            <w:pPr>
              <w:rPr>
                <w:rFonts w:ascii="Arial"/>
                <w:sz w:val="21"/>
              </w:rPr>
            </w:pPr>
          </w:p>
        </w:tc>
        <w:tc>
          <w:tcPr>
            <w:tcW w:w="554" w:type="dxa"/>
            <w:vMerge w:val="continue"/>
            <w:tcBorders>
              <w:top w:val="nil"/>
              <w:bottom w:val="nil"/>
            </w:tcBorders>
            <w:textDirection w:val="tbRlV"/>
            <w:vAlign w:val="top"/>
          </w:tcPr>
          <w:p w14:paraId="6EE2349B">
            <w:pPr>
              <w:rPr>
                <w:rFonts w:ascii="Arial"/>
                <w:sz w:val="21"/>
              </w:rPr>
            </w:pPr>
          </w:p>
        </w:tc>
        <w:tc>
          <w:tcPr>
            <w:tcW w:w="1550" w:type="dxa"/>
            <w:vAlign w:val="top"/>
          </w:tcPr>
          <w:p w14:paraId="389E1B88">
            <w:pPr>
              <w:pStyle w:val="6"/>
              <w:spacing w:before="104" w:line="228" w:lineRule="auto"/>
              <w:ind w:left="463"/>
              <w:rPr>
                <w:sz w:val="20"/>
                <w:szCs w:val="20"/>
              </w:rPr>
            </w:pPr>
            <w:r>
              <w:rPr>
                <w:spacing w:val="6"/>
                <w:sz w:val="20"/>
                <w:szCs w:val="20"/>
              </w:rPr>
              <w:t>成品库</w:t>
            </w:r>
          </w:p>
        </w:tc>
        <w:tc>
          <w:tcPr>
            <w:tcW w:w="4415" w:type="dxa"/>
            <w:vAlign w:val="top"/>
          </w:tcPr>
          <w:p w14:paraId="26A5A20E">
            <w:pPr>
              <w:pStyle w:val="6"/>
              <w:spacing w:before="73" w:line="274" w:lineRule="exact"/>
              <w:ind w:left="111"/>
              <w:rPr>
                <w:sz w:val="20"/>
                <w:szCs w:val="20"/>
              </w:rPr>
            </w:pPr>
            <w:r>
              <w:rPr>
                <w:spacing w:val="7"/>
                <w:position w:val="1"/>
                <w:sz w:val="20"/>
                <w:szCs w:val="20"/>
              </w:rPr>
              <w:t>位于</w:t>
            </w:r>
            <w:r>
              <w:rPr>
                <w:spacing w:val="-32"/>
                <w:position w:val="1"/>
                <w:sz w:val="20"/>
                <w:szCs w:val="20"/>
              </w:rPr>
              <w:t xml:space="preserve"> </w:t>
            </w:r>
            <w:r>
              <w:rPr>
                <w:rFonts w:ascii="Times New Roman" w:hAnsi="Times New Roman" w:eastAsia="Times New Roman" w:cs="Times New Roman"/>
                <w:spacing w:val="7"/>
                <w:position w:val="1"/>
                <w:sz w:val="20"/>
                <w:szCs w:val="20"/>
              </w:rPr>
              <w:t xml:space="preserve">2 </w:t>
            </w:r>
            <w:r>
              <w:rPr>
                <w:spacing w:val="7"/>
                <w:position w:val="1"/>
                <w:sz w:val="20"/>
                <w:szCs w:val="20"/>
              </w:rPr>
              <w:t>楼，建筑面积为</w:t>
            </w:r>
            <w:r>
              <w:rPr>
                <w:spacing w:val="-21"/>
                <w:position w:val="1"/>
                <w:sz w:val="20"/>
                <w:szCs w:val="20"/>
              </w:rPr>
              <w:t xml:space="preserve"> </w:t>
            </w:r>
            <w:r>
              <w:rPr>
                <w:rFonts w:ascii="Times New Roman" w:hAnsi="Times New Roman" w:eastAsia="Times New Roman" w:cs="Times New Roman"/>
                <w:spacing w:val="7"/>
                <w:position w:val="1"/>
                <w:sz w:val="20"/>
                <w:szCs w:val="20"/>
              </w:rPr>
              <w:t>100</w:t>
            </w:r>
            <w:r>
              <w:rPr>
                <w:spacing w:val="7"/>
                <w:position w:val="1"/>
                <w:sz w:val="20"/>
                <w:szCs w:val="20"/>
              </w:rPr>
              <w:t>㎡</w:t>
            </w:r>
          </w:p>
        </w:tc>
        <w:tc>
          <w:tcPr>
            <w:tcW w:w="1172" w:type="dxa"/>
            <w:vMerge w:val="continue"/>
            <w:tcBorders>
              <w:top w:val="nil"/>
              <w:bottom w:val="nil"/>
            </w:tcBorders>
            <w:vAlign w:val="top"/>
          </w:tcPr>
          <w:p w14:paraId="12EEB376">
            <w:pPr>
              <w:rPr>
                <w:rFonts w:ascii="Arial"/>
                <w:sz w:val="21"/>
              </w:rPr>
            </w:pPr>
          </w:p>
        </w:tc>
        <w:tc>
          <w:tcPr>
            <w:tcW w:w="238" w:type="dxa"/>
            <w:vMerge w:val="continue"/>
            <w:tcBorders>
              <w:top w:val="nil"/>
              <w:bottom w:val="nil"/>
              <w:right w:val="single" w:color="000000" w:sz="6" w:space="0"/>
            </w:tcBorders>
            <w:vAlign w:val="top"/>
          </w:tcPr>
          <w:p w14:paraId="233CBCE1">
            <w:pPr>
              <w:rPr>
                <w:rFonts w:ascii="Arial"/>
                <w:sz w:val="21"/>
              </w:rPr>
            </w:pPr>
          </w:p>
        </w:tc>
      </w:tr>
      <w:tr w14:paraId="6FE3D1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31" w:type="dxa"/>
            <w:vMerge w:val="continue"/>
            <w:tcBorders>
              <w:top w:val="nil"/>
              <w:left w:val="single" w:color="000000" w:sz="6" w:space="0"/>
              <w:bottom w:val="nil"/>
            </w:tcBorders>
            <w:vAlign w:val="top"/>
          </w:tcPr>
          <w:p w14:paraId="08D37F6A">
            <w:pPr>
              <w:rPr>
                <w:rFonts w:ascii="Arial"/>
                <w:sz w:val="21"/>
              </w:rPr>
            </w:pPr>
          </w:p>
        </w:tc>
        <w:tc>
          <w:tcPr>
            <w:tcW w:w="228" w:type="dxa"/>
            <w:vMerge w:val="continue"/>
            <w:tcBorders>
              <w:top w:val="nil"/>
              <w:bottom w:val="nil"/>
            </w:tcBorders>
            <w:vAlign w:val="top"/>
          </w:tcPr>
          <w:p w14:paraId="6FA026EE">
            <w:pPr>
              <w:rPr>
                <w:rFonts w:ascii="Arial"/>
                <w:sz w:val="21"/>
              </w:rPr>
            </w:pPr>
          </w:p>
        </w:tc>
        <w:tc>
          <w:tcPr>
            <w:tcW w:w="554" w:type="dxa"/>
            <w:vMerge w:val="continue"/>
            <w:tcBorders>
              <w:top w:val="nil"/>
              <w:bottom w:val="nil"/>
            </w:tcBorders>
            <w:textDirection w:val="tbRlV"/>
            <w:vAlign w:val="top"/>
          </w:tcPr>
          <w:p w14:paraId="353D4C90">
            <w:pPr>
              <w:rPr>
                <w:rFonts w:ascii="Arial"/>
                <w:sz w:val="21"/>
              </w:rPr>
            </w:pPr>
          </w:p>
        </w:tc>
        <w:tc>
          <w:tcPr>
            <w:tcW w:w="1550" w:type="dxa"/>
            <w:vAlign w:val="top"/>
          </w:tcPr>
          <w:p w14:paraId="768D40DC">
            <w:pPr>
              <w:pStyle w:val="6"/>
              <w:spacing w:before="104" w:line="229" w:lineRule="auto"/>
              <w:ind w:left="465"/>
              <w:rPr>
                <w:sz w:val="20"/>
                <w:szCs w:val="20"/>
              </w:rPr>
            </w:pPr>
            <w:r>
              <w:rPr>
                <w:spacing w:val="5"/>
                <w:sz w:val="20"/>
                <w:szCs w:val="20"/>
              </w:rPr>
              <w:t>外包间</w:t>
            </w:r>
          </w:p>
        </w:tc>
        <w:tc>
          <w:tcPr>
            <w:tcW w:w="4415" w:type="dxa"/>
            <w:vAlign w:val="top"/>
          </w:tcPr>
          <w:p w14:paraId="18A1DB3C">
            <w:pPr>
              <w:pStyle w:val="6"/>
              <w:spacing w:before="74" w:line="274" w:lineRule="exact"/>
              <w:ind w:left="111"/>
              <w:rPr>
                <w:sz w:val="20"/>
                <w:szCs w:val="20"/>
              </w:rPr>
            </w:pPr>
            <w:r>
              <w:rPr>
                <w:spacing w:val="8"/>
                <w:position w:val="1"/>
                <w:sz w:val="20"/>
                <w:szCs w:val="20"/>
              </w:rPr>
              <w:t>位于</w:t>
            </w:r>
            <w:r>
              <w:rPr>
                <w:spacing w:val="-29"/>
                <w:position w:val="1"/>
                <w:sz w:val="20"/>
                <w:szCs w:val="20"/>
              </w:rPr>
              <w:t xml:space="preserve"> </w:t>
            </w:r>
            <w:r>
              <w:rPr>
                <w:rFonts w:ascii="Times New Roman" w:hAnsi="Times New Roman" w:eastAsia="Times New Roman" w:cs="Times New Roman"/>
                <w:spacing w:val="8"/>
                <w:position w:val="1"/>
                <w:sz w:val="20"/>
                <w:szCs w:val="20"/>
              </w:rPr>
              <w:t xml:space="preserve">2 </w:t>
            </w:r>
            <w:r>
              <w:rPr>
                <w:spacing w:val="8"/>
                <w:position w:val="1"/>
                <w:sz w:val="20"/>
                <w:szCs w:val="20"/>
              </w:rPr>
              <w:t>楼，建筑面积为</w:t>
            </w:r>
            <w:r>
              <w:rPr>
                <w:spacing w:val="-36"/>
                <w:position w:val="1"/>
                <w:sz w:val="20"/>
                <w:szCs w:val="20"/>
              </w:rPr>
              <w:t xml:space="preserve"> </w:t>
            </w:r>
            <w:r>
              <w:rPr>
                <w:rFonts w:ascii="Times New Roman" w:hAnsi="Times New Roman" w:eastAsia="Times New Roman" w:cs="Times New Roman"/>
                <w:spacing w:val="8"/>
                <w:position w:val="1"/>
                <w:sz w:val="20"/>
                <w:szCs w:val="20"/>
              </w:rPr>
              <w:t>90</w:t>
            </w:r>
            <w:r>
              <w:rPr>
                <w:spacing w:val="8"/>
                <w:position w:val="1"/>
                <w:sz w:val="20"/>
                <w:szCs w:val="20"/>
              </w:rPr>
              <w:t>㎡</w:t>
            </w:r>
          </w:p>
        </w:tc>
        <w:tc>
          <w:tcPr>
            <w:tcW w:w="1172" w:type="dxa"/>
            <w:vMerge w:val="continue"/>
            <w:tcBorders>
              <w:top w:val="nil"/>
              <w:bottom w:val="nil"/>
            </w:tcBorders>
            <w:vAlign w:val="top"/>
          </w:tcPr>
          <w:p w14:paraId="40BC1635">
            <w:pPr>
              <w:rPr>
                <w:rFonts w:ascii="Arial"/>
                <w:sz w:val="21"/>
              </w:rPr>
            </w:pPr>
          </w:p>
        </w:tc>
        <w:tc>
          <w:tcPr>
            <w:tcW w:w="238" w:type="dxa"/>
            <w:vMerge w:val="continue"/>
            <w:tcBorders>
              <w:top w:val="nil"/>
              <w:bottom w:val="nil"/>
              <w:right w:val="single" w:color="000000" w:sz="6" w:space="0"/>
            </w:tcBorders>
            <w:vAlign w:val="top"/>
          </w:tcPr>
          <w:p w14:paraId="074BABD9">
            <w:pPr>
              <w:rPr>
                <w:rFonts w:ascii="Arial"/>
                <w:sz w:val="21"/>
              </w:rPr>
            </w:pPr>
          </w:p>
        </w:tc>
      </w:tr>
      <w:tr w14:paraId="2E2BA1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31" w:type="dxa"/>
            <w:vMerge w:val="continue"/>
            <w:tcBorders>
              <w:top w:val="nil"/>
              <w:left w:val="single" w:color="000000" w:sz="6" w:space="0"/>
              <w:bottom w:val="nil"/>
            </w:tcBorders>
            <w:vAlign w:val="top"/>
          </w:tcPr>
          <w:p w14:paraId="4013C355">
            <w:pPr>
              <w:rPr>
                <w:rFonts w:ascii="Arial"/>
                <w:sz w:val="21"/>
              </w:rPr>
            </w:pPr>
          </w:p>
        </w:tc>
        <w:tc>
          <w:tcPr>
            <w:tcW w:w="228" w:type="dxa"/>
            <w:vMerge w:val="continue"/>
            <w:tcBorders>
              <w:top w:val="nil"/>
              <w:bottom w:val="nil"/>
            </w:tcBorders>
            <w:vAlign w:val="top"/>
          </w:tcPr>
          <w:p w14:paraId="73D96059">
            <w:pPr>
              <w:rPr>
                <w:rFonts w:ascii="Arial"/>
                <w:sz w:val="21"/>
              </w:rPr>
            </w:pPr>
          </w:p>
        </w:tc>
        <w:tc>
          <w:tcPr>
            <w:tcW w:w="554" w:type="dxa"/>
            <w:vMerge w:val="continue"/>
            <w:tcBorders>
              <w:top w:val="nil"/>
              <w:bottom w:val="nil"/>
            </w:tcBorders>
            <w:textDirection w:val="tbRlV"/>
            <w:vAlign w:val="top"/>
          </w:tcPr>
          <w:p w14:paraId="0DE0FD2A">
            <w:pPr>
              <w:rPr>
                <w:rFonts w:ascii="Arial"/>
                <w:sz w:val="21"/>
              </w:rPr>
            </w:pPr>
          </w:p>
        </w:tc>
        <w:tc>
          <w:tcPr>
            <w:tcW w:w="1550" w:type="dxa"/>
            <w:vAlign w:val="top"/>
          </w:tcPr>
          <w:p w14:paraId="71D0ACDD">
            <w:pPr>
              <w:pStyle w:val="6"/>
              <w:spacing w:before="104" w:line="228" w:lineRule="auto"/>
              <w:ind w:left="487"/>
              <w:rPr>
                <w:sz w:val="20"/>
                <w:szCs w:val="20"/>
              </w:rPr>
            </w:pPr>
            <w:r>
              <w:rPr>
                <w:spacing w:val="-2"/>
                <w:sz w:val="20"/>
                <w:szCs w:val="20"/>
              </w:rPr>
              <w:t>内包间</w:t>
            </w:r>
          </w:p>
        </w:tc>
        <w:tc>
          <w:tcPr>
            <w:tcW w:w="4415" w:type="dxa"/>
            <w:vAlign w:val="top"/>
          </w:tcPr>
          <w:p w14:paraId="51EBE16F">
            <w:pPr>
              <w:pStyle w:val="6"/>
              <w:spacing w:before="73" w:line="274" w:lineRule="exact"/>
              <w:ind w:left="111"/>
              <w:rPr>
                <w:sz w:val="20"/>
                <w:szCs w:val="20"/>
              </w:rPr>
            </w:pPr>
            <w:r>
              <w:rPr>
                <w:spacing w:val="7"/>
                <w:position w:val="1"/>
                <w:sz w:val="20"/>
                <w:szCs w:val="20"/>
              </w:rPr>
              <w:t>位于</w:t>
            </w:r>
            <w:r>
              <w:rPr>
                <w:spacing w:val="-32"/>
                <w:position w:val="1"/>
                <w:sz w:val="20"/>
                <w:szCs w:val="20"/>
              </w:rPr>
              <w:t xml:space="preserve"> </w:t>
            </w:r>
            <w:r>
              <w:rPr>
                <w:rFonts w:ascii="Times New Roman" w:hAnsi="Times New Roman" w:eastAsia="Times New Roman" w:cs="Times New Roman"/>
                <w:spacing w:val="7"/>
                <w:position w:val="1"/>
                <w:sz w:val="20"/>
                <w:szCs w:val="20"/>
              </w:rPr>
              <w:t xml:space="preserve">2 </w:t>
            </w:r>
            <w:r>
              <w:rPr>
                <w:spacing w:val="7"/>
                <w:position w:val="1"/>
                <w:sz w:val="20"/>
                <w:szCs w:val="20"/>
              </w:rPr>
              <w:t>楼，建筑面积为</w:t>
            </w:r>
            <w:r>
              <w:rPr>
                <w:spacing w:val="-21"/>
                <w:position w:val="1"/>
                <w:sz w:val="20"/>
                <w:szCs w:val="20"/>
              </w:rPr>
              <w:t xml:space="preserve"> </w:t>
            </w:r>
            <w:r>
              <w:rPr>
                <w:rFonts w:ascii="Times New Roman" w:hAnsi="Times New Roman" w:eastAsia="Times New Roman" w:cs="Times New Roman"/>
                <w:spacing w:val="7"/>
                <w:position w:val="1"/>
                <w:sz w:val="20"/>
                <w:szCs w:val="20"/>
              </w:rPr>
              <w:t>190</w:t>
            </w:r>
            <w:r>
              <w:rPr>
                <w:spacing w:val="7"/>
                <w:position w:val="1"/>
                <w:sz w:val="20"/>
                <w:szCs w:val="20"/>
              </w:rPr>
              <w:t>㎡</w:t>
            </w:r>
          </w:p>
        </w:tc>
        <w:tc>
          <w:tcPr>
            <w:tcW w:w="1172" w:type="dxa"/>
            <w:vMerge w:val="continue"/>
            <w:tcBorders>
              <w:top w:val="nil"/>
              <w:bottom w:val="nil"/>
            </w:tcBorders>
            <w:vAlign w:val="top"/>
          </w:tcPr>
          <w:p w14:paraId="3963C754">
            <w:pPr>
              <w:rPr>
                <w:rFonts w:ascii="Arial"/>
                <w:sz w:val="21"/>
              </w:rPr>
            </w:pPr>
          </w:p>
        </w:tc>
        <w:tc>
          <w:tcPr>
            <w:tcW w:w="238" w:type="dxa"/>
            <w:vMerge w:val="continue"/>
            <w:tcBorders>
              <w:top w:val="nil"/>
              <w:bottom w:val="nil"/>
              <w:right w:val="single" w:color="000000" w:sz="6" w:space="0"/>
            </w:tcBorders>
            <w:vAlign w:val="top"/>
          </w:tcPr>
          <w:p w14:paraId="09D0486D">
            <w:pPr>
              <w:rPr>
                <w:rFonts w:ascii="Arial"/>
                <w:sz w:val="21"/>
              </w:rPr>
            </w:pPr>
          </w:p>
        </w:tc>
      </w:tr>
      <w:tr w14:paraId="4643F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31" w:type="dxa"/>
            <w:vMerge w:val="continue"/>
            <w:tcBorders>
              <w:top w:val="nil"/>
              <w:left w:val="single" w:color="000000" w:sz="6" w:space="0"/>
              <w:bottom w:val="nil"/>
            </w:tcBorders>
            <w:vAlign w:val="top"/>
          </w:tcPr>
          <w:p w14:paraId="3740465B">
            <w:pPr>
              <w:rPr>
                <w:rFonts w:ascii="Arial"/>
                <w:sz w:val="21"/>
              </w:rPr>
            </w:pPr>
          </w:p>
        </w:tc>
        <w:tc>
          <w:tcPr>
            <w:tcW w:w="228" w:type="dxa"/>
            <w:vMerge w:val="continue"/>
            <w:tcBorders>
              <w:top w:val="nil"/>
              <w:bottom w:val="nil"/>
            </w:tcBorders>
            <w:vAlign w:val="top"/>
          </w:tcPr>
          <w:p w14:paraId="00447E85">
            <w:pPr>
              <w:rPr>
                <w:rFonts w:ascii="Arial"/>
                <w:sz w:val="21"/>
              </w:rPr>
            </w:pPr>
          </w:p>
        </w:tc>
        <w:tc>
          <w:tcPr>
            <w:tcW w:w="554" w:type="dxa"/>
            <w:vMerge w:val="continue"/>
            <w:tcBorders>
              <w:top w:val="nil"/>
              <w:bottom w:val="nil"/>
            </w:tcBorders>
            <w:textDirection w:val="tbRlV"/>
            <w:vAlign w:val="top"/>
          </w:tcPr>
          <w:p w14:paraId="4263359E">
            <w:pPr>
              <w:rPr>
                <w:rFonts w:ascii="Arial"/>
                <w:sz w:val="21"/>
              </w:rPr>
            </w:pPr>
          </w:p>
        </w:tc>
        <w:tc>
          <w:tcPr>
            <w:tcW w:w="1550" w:type="dxa"/>
            <w:vAlign w:val="top"/>
          </w:tcPr>
          <w:p w14:paraId="3DFC2966">
            <w:pPr>
              <w:pStyle w:val="6"/>
              <w:spacing w:before="43" w:line="228" w:lineRule="auto"/>
              <w:ind w:left="149"/>
              <w:rPr>
                <w:sz w:val="20"/>
                <w:szCs w:val="20"/>
              </w:rPr>
            </w:pPr>
            <w:r>
              <w:rPr>
                <w:spacing w:val="7"/>
                <w:sz w:val="20"/>
                <w:szCs w:val="20"/>
              </w:rPr>
              <w:t>更衣间（内包</w:t>
            </w:r>
          </w:p>
          <w:p w14:paraId="2574F29C">
            <w:pPr>
              <w:pStyle w:val="6"/>
              <w:spacing w:before="23" w:line="207" w:lineRule="auto"/>
              <w:ind w:left="583"/>
              <w:rPr>
                <w:sz w:val="20"/>
                <w:szCs w:val="20"/>
              </w:rPr>
            </w:pPr>
            <w:r>
              <w:rPr>
                <w:spacing w:val="-8"/>
                <w:sz w:val="20"/>
                <w:szCs w:val="20"/>
              </w:rPr>
              <w:t>间）</w:t>
            </w:r>
          </w:p>
        </w:tc>
        <w:tc>
          <w:tcPr>
            <w:tcW w:w="4415" w:type="dxa"/>
            <w:vAlign w:val="top"/>
          </w:tcPr>
          <w:p w14:paraId="3A43B434">
            <w:pPr>
              <w:pStyle w:val="6"/>
              <w:spacing w:before="146" w:line="274" w:lineRule="exact"/>
              <w:ind w:left="111"/>
              <w:rPr>
                <w:sz w:val="20"/>
                <w:szCs w:val="20"/>
              </w:rPr>
            </w:pPr>
            <w:r>
              <w:rPr>
                <w:spacing w:val="8"/>
                <w:position w:val="1"/>
                <w:sz w:val="20"/>
                <w:szCs w:val="20"/>
              </w:rPr>
              <w:t>位于</w:t>
            </w:r>
            <w:r>
              <w:rPr>
                <w:spacing w:val="-29"/>
                <w:position w:val="1"/>
                <w:sz w:val="20"/>
                <w:szCs w:val="20"/>
              </w:rPr>
              <w:t xml:space="preserve"> </w:t>
            </w:r>
            <w:r>
              <w:rPr>
                <w:rFonts w:ascii="Times New Roman" w:hAnsi="Times New Roman" w:eastAsia="Times New Roman" w:cs="Times New Roman"/>
                <w:spacing w:val="8"/>
                <w:position w:val="1"/>
                <w:sz w:val="20"/>
                <w:szCs w:val="20"/>
              </w:rPr>
              <w:t xml:space="preserve">2 </w:t>
            </w:r>
            <w:r>
              <w:rPr>
                <w:spacing w:val="8"/>
                <w:position w:val="1"/>
                <w:sz w:val="20"/>
                <w:szCs w:val="20"/>
              </w:rPr>
              <w:t>楼，建筑面积为</w:t>
            </w:r>
            <w:r>
              <w:rPr>
                <w:spacing w:val="-36"/>
                <w:position w:val="1"/>
                <w:sz w:val="20"/>
                <w:szCs w:val="20"/>
              </w:rPr>
              <w:t xml:space="preserve"> </w:t>
            </w:r>
            <w:r>
              <w:rPr>
                <w:rFonts w:ascii="Times New Roman" w:hAnsi="Times New Roman" w:eastAsia="Times New Roman" w:cs="Times New Roman"/>
                <w:spacing w:val="8"/>
                <w:position w:val="1"/>
                <w:sz w:val="20"/>
                <w:szCs w:val="20"/>
              </w:rPr>
              <w:t>30</w:t>
            </w:r>
            <w:r>
              <w:rPr>
                <w:spacing w:val="8"/>
                <w:position w:val="1"/>
                <w:sz w:val="20"/>
                <w:szCs w:val="20"/>
              </w:rPr>
              <w:t>㎡</w:t>
            </w:r>
          </w:p>
        </w:tc>
        <w:tc>
          <w:tcPr>
            <w:tcW w:w="1172" w:type="dxa"/>
            <w:vMerge w:val="continue"/>
            <w:tcBorders>
              <w:top w:val="nil"/>
              <w:bottom w:val="nil"/>
            </w:tcBorders>
            <w:vAlign w:val="top"/>
          </w:tcPr>
          <w:p w14:paraId="2C41F0C3">
            <w:pPr>
              <w:rPr>
                <w:rFonts w:ascii="Arial"/>
                <w:sz w:val="21"/>
              </w:rPr>
            </w:pPr>
          </w:p>
        </w:tc>
        <w:tc>
          <w:tcPr>
            <w:tcW w:w="238" w:type="dxa"/>
            <w:vMerge w:val="continue"/>
            <w:tcBorders>
              <w:top w:val="nil"/>
              <w:bottom w:val="nil"/>
              <w:right w:val="single" w:color="000000" w:sz="6" w:space="0"/>
            </w:tcBorders>
            <w:vAlign w:val="top"/>
          </w:tcPr>
          <w:p w14:paraId="55D380EE">
            <w:pPr>
              <w:rPr>
                <w:rFonts w:ascii="Arial"/>
                <w:sz w:val="21"/>
              </w:rPr>
            </w:pPr>
          </w:p>
        </w:tc>
      </w:tr>
      <w:tr w14:paraId="7B4BFA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31" w:type="dxa"/>
            <w:vMerge w:val="continue"/>
            <w:tcBorders>
              <w:top w:val="nil"/>
              <w:left w:val="single" w:color="000000" w:sz="6" w:space="0"/>
              <w:bottom w:val="nil"/>
            </w:tcBorders>
            <w:vAlign w:val="top"/>
          </w:tcPr>
          <w:p w14:paraId="3EC19A4D">
            <w:pPr>
              <w:rPr>
                <w:rFonts w:ascii="Arial"/>
                <w:sz w:val="21"/>
              </w:rPr>
            </w:pPr>
          </w:p>
        </w:tc>
        <w:tc>
          <w:tcPr>
            <w:tcW w:w="228" w:type="dxa"/>
            <w:vMerge w:val="continue"/>
            <w:tcBorders>
              <w:top w:val="nil"/>
              <w:bottom w:val="nil"/>
            </w:tcBorders>
            <w:vAlign w:val="top"/>
          </w:tcPr>
          <w:p w14:paraId="047C230E">
            <w:pPr>
              <w:rPr>
                <w:rFonts w:ascii="Arial"/>
                <w:sz w:val="21"/>
              </w:rPr>
            </w:pPr>
          </w:p>
        </w:tc>
        <w:tc>
          <w:tcPr>
            <w:tcW w:w="554" w:type="dxa"/>
            <w:vMerge w:val="continue"/>
            <w:tcBorders>
              <w:top w:val="nil"/>
              <w:bottom w:val="nil"/>
            </w:tcBorders>
            <w:textDirection w:val="tbRlV"/>
            <w:vAlign w:val="top"/>
          </w:tcPr>
          <w:p w14:paraId="6753EB74">
            <w:pPr>
              <w:rPr>
                <w:rFonts w:ascii="Arial"/>
                <w:sz w:val="21"/>
              </w:rPr>
            </w:pPr>
          </w:p>
        </w:tc>
        <w:tc>
          <w:tcPr>
            <w:tcW w:w="1550" w:type="dxa"/>
            <w:vAlign w:val="top"/>
          </w:tcPr>
          <w:p w14:paraId="78C4B927">
            <w:pPr>
              <w:pStyle w:val="6"/>
              <w:spacing w:before="107" w:line="228" w:lineRule="auto"/>
              <w:ind w:left="275"/>
              <w:rPr>
                <w:sz w:val="20"/>
                <w:szCs w:val="20"/>
              </w:rPr>
            </w:pPr>
            <w:r>
              <w:rPr>
                <w:spacing w:val="3"/>
                <w:sz w:val="20"/>
                <w:szCs w:val="20"/>
              </w:rPr>
              <w:t>内包消毒间</w:t>
            </w:r>
          </w:p>
        </w:tc>
        <w:tc>
          <w:tcPr>
            <w:tcW w:w="4415" w:type="dxa"/>
            <w:vAlign w:val="top"/>
          </w:tcPr>
          <w:p w14:paraId="58661DFF">
            <w:pPr>
              <w:pStyle w:val="6"/>
              <w:spacing w:before="76" w:line="274" w:lineRule="exact"/>
              <w:ind w:left="111"/>
              <w:rPr>
                <w:sz w:val="20"/>
                <w:szCs w:val="20"/>
              </w:rPr>
            </w:pPr>
            <w:r>
              <w:rPr>
                <w:spacing w:val="7"/>
                <w:position w:val="1"/>
                <w:sz w:val="20"/>
                <w:szCs w:val="20"/>
              </w:rPr>
              <w:t>位于</w:t>
            </w:r>
            <w:r>
              <w:rPr>
                <w:spacing w:val="-31"/>
                <w:position w:val="1"/>
                <w:sz w:val="20"/>
                <w:szCs w:val="20"/>
              </w:rPr>
              <w:t xml:space="preserve"> </w:t>
            </w:r>
            <w:r>
              <w:rPr>
                <w:rFonts w:ascii="Times New Roman" w:hAnsi="Times New Roman" w:eastAsia="Times New Roman" w:cs="Times New Roman"/>
                <w:spacing w:val="7"/>
                <w:position w:val="1"/>
                <w:sz w:val="20"/>
                <w:szCs w:val="20"/>
              </w:rPr>
              <w:t xml:space="preserve">2 </w:t>
            </w:r>
            <w:r>
              <w:rPr>
                <w:spacing w:val="7"/>
                <w:position w:val="1"/>
                <w:sz w:val="20"/>
                <w:szCs w:val="20"/>
              </w:rPr>
              <w:t>楼，建筑面积为</w:t>
            </w:r>
            <w:r>
              <w:rPr>
                <w:spacing w:val="-20"/>
                <w:position w:val="1"/>
                <w:sz w:val="20"/>
                <w:szCs w:val="20"/>
              </w:rPr>
              <w:t xml:space="preserve"> </w:t>
            </w:r>
            <w:r>
              <w:rPr>
                <w:rFonts w:ascii="Times New Roman" w:hAnsi="Times New Roman" w:eastAsia="Times New Roman" w:cs="Times New Roman"/>
                <w:spacing w:val="7"/>
                <w:position w:val="1"/>
                <w:sz w:val="20"/>
                <w:szCs w:val="20"/>
              </w:rPr>
              <w:t>10</w:t>
            </w:r>
            <w:r>
              <w:rPr>
                <w:spacing w:val="7"/>
                <w:position w:val="1"/>
                <w:sz w:val="20"/>
                <w:szCs w:val="20"/>
              </w:rPr>
              <w:t>㎡</w:t>
            </w:r>
          </w:p>
        </w:tc>
        <w:tc>
          <w:tcPr>
            <w:tcW w:w="1172" w:type="dxa"/>
            <w:vMerge w:val="continue"/>
            <w:tcBorders>
              <w:top w:val="nil"/>
              <w:bottom w:val="nil"/>
            </w:tcBorders>
            <w:vAlign w:val="top"/>
          </w:tcPr>
          <w:p w14:paraId="2ADB1ECD">
            <w:pPr>
              <w:rPr>
                <w:rFonts w:ascii="Arial"/>
                <w:sz w:val="21"/>
              </w:rPr>
            </w:pPr>
          </w:p>
        </w:tc>
        <w:tc>
          <w:tcPr>
            <w:tcW w:w="238" w:type="dxa"/>
            <w:vMerge w:val="continue"/>
            <w:tcBorders>
              <w:top w:val="nil"/>
              <w:bottom w:val="nil"/>
              <w:right w:val="single" w:color="000000" w:sz="6" w:space="0"/>
            </w:tcBorders>
            <w:vAlign w:val="top"/>
          </w:tcPr>
          <w:p w14:paraId="3E17025E">
            <w:pPr>
              <w:rPr>
                <w:rFonts w:ascii="Arial"/>
                <w:sz w:val="21"/>
              </w:rPr>
            </w:pPr>
          </w:p>
        </w:tc>
      </w:tr>
      <w:tr w14:paraId="032CE4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31" w:type="dxa"/>
            <w:vMerge w:val="continue"/>
            <w:tcBorders>
              <w:top w:val="nil"/>
              <w:left w:val="single" w:color="000000" w:sz="6" w:space="0"/>
              <w:bottom w:val="nil"/>
            </w:tcBorders>
            <w:vAlign w:val="top"/>
          </w:tcPr>
          <w:p w14:paraId="3CA49D82">
            <w:pPr>
              <w:rPr>
                <w:rFonts w:ascii="Arial"/>
                <w:sz w:val="21"/>
              </w:rPr>
            </w:pPr>
          </w:p>
        </w:tc>
        <w:tc>
          <w:tcPr>
            <w:tcW w:w="228" w:type="dxa"/>
            <w:vMerge w:val="continue"/>
            <w:tcBorders>
              <w:top w:val="nil"/>
              <w:bottom w:val="nil"/>
            </w:tcBorders>
            <w:vAlign w:val="top"/>
          </w:tcPr>
          <w:p w14:paraId="5ECEB627">
            <w:pPr>
              <w:rPr>
                <w:rFonts w:ascii="Arial"/>
                <w:sz w:val="21"/>
              </w:rPr>
            </w:pPr>
          </w:p>
        </w:tc>
        <w:tc>
          <w:tcPr>
            <w:tcW w:w="554" w:type="dxa"/>
            <w:vMerge w:val="continue"/>
            <w:tcBorders>
              <w:top w:val="nil"/>
              <w:bottom w:val="nil"/>
            </w:tcBorders>
            <w:textDirection w:val="tbRlV"/>
            <w:vAlign w:val="top"/>
          </w:tcPr>
          <w:p w14:paraId="50DE468B">
            <w:pPr>
              <w:rPr>
                <w:rFonts w:ascii="Arial"/>
                <w:sz w:val="21"/>
              </w:rPr>
            </w:pPr>
          </w:p>
        </w:tc>
        <w:tc>
          <w:tcPr>
            <w:tcW w:w="1550" w:type="dxa"/>
            <w:vAlign w:val="top"/>
          </w:tcPr>
          <w:p w14:paraId="24531EB4">
            <w:pPr>
              <w:pStyle w:val="6"/>
              <w:spacing w:before="108" w:line="228" w:lineRule="auto"/>
              <w:ind w:left="461"/>
              <w:rPr>
                <w:sz w:val="20"/>
                <w:szCs w:val="20"/>
              </w:rPr>
            </w:pPr>
            <w:r>
              <w:rPr>
                <w:spacing w:val="6"/>
                <w:sz w:val="20"/>
                <w:szCs w:val="20"/>
              </w:rPr>
              <w:t>包材间</w:t>
            </w:r>
          </w:p>
        </w:tc>
        <w:tc>
          <w:tcPr>
            <w:tcW w:w="4415" w:type="dxa"/>
            <w:vAlign w:val="top"/>
          </w:tcPr>
          <w:p w14:paraId="2B978D48">
            <w:pPr>
              <w:pStyle w:val="6"/>
              <w:spacing w:before="78" w:line="274" w:lineRule="exact"/>
              <w:ind w:left="111"/>
              <w:rPr>
                <w:sz w:val="20"/>
                <w:szCs w:val="20"/>
              </w:rPr>
            </w:pPr>
            <w:r>
              <w:rPr>
                <w:spacing w:val="8"/>
                <w:position w:val="1"/>
                <w:sz w:val="20"/>
                <w:szCs w:val="20"/>
              </w:rPr>
              <w:t>位于</w:t>
            </w:r>
            <w:r>
              <w:rPr>
                <w:spacing w:val="-29"/>
                <w:position w:val="1"/>
                <w:sz w:val="20"/>
                <w:szCs w:val="20"/>
              </w:rPr>
              <w:t xml:space="preserve"> </w:t>
            </w:r>
            <w:r>
              <w:rPr>
                <w:rFonts w:ascii="Times New Roman" w:hAnsi="Times New Roman" w:eastAsia="Times New Roman" w:cs="Times New Roman"/>
                <w:spacing w:val="8"/>
                <w:position w:val="1"/>
                <w:sz w:val="20"/>
                <w:szCs w:val="20"/>
              </w:rPr>
              <w:t xml:space="preserve">2 </w:t>
            </w:r>
            <w:r>
              <w:rPr>
                <w:spacing w:val="8"/>
                <w:position w:val="1"/>
                <w:sz w:val="20"/>
                <w:szCs w:val="20"/>
              </w:rPr>
              <w:t>楼，建筑面积为</w:t>
            </w:r>
            <w:r>
              <w:rPr>
                <w:spacing w:val="-36"/>
                <w:position w:val="1"/>
                <w:sz w:val="20"/>
                <w:szCs w:val="20"/>
              </w:rPr>
              <w:t xml:space="preserve"> </w:t>
            </w:r>
            <w:r>
              <w:rPr>
                <w:rFonts w:ascii="Times New Roman" w:hAnsi="Times New Roman" w:eastAsia="Times New Roman" w:cs="Times New Roman"/>
                <w:spacing w:val="8"/>
                <w:position w:val="1"/>
                <w:sz w:val="20"/>
                <w:szCs w:val="20"/>
              </w:rPr>
              <w:t>90</w:t>
            </w:r>
            <w:r>
              <w:rPr>
                <w:spacing w:val="8"/>
                <w:position w:val="1"/>
                <w:sz w:val="20"/>
                <w:szCs w:val="20"/>
              </w:rPr>
              <w:t>㎡</w:t>
            </w:r>
          </w:p>
        </w:tc>
        <w:tc>
          <w:tcPr>
            <w:tcW w:w="1172" w:type="dxa"/>
            <w:vMerge w:val="continue"/>
            <w:tcBorders>
              <w:top w:val="nil"/>
              <w:bottom w:val="nil"/>
            </w:tcBorders>
            <w:vAlign w:val="top"/>
          </w:tcPr>
          <w:p w14:paraId="5630B20A">
            <w:pPr>
              <w:rPr>
                <w:rFonts w:ascii="Arial"/>
                <w:sz w:val="21"/>
              </w:rPr>
            </w:pPr>
          </w:p>
        </w:tc>
        <w:tc>
          <w:tcPr>
            <w:tcW w:w="238" w:type="dxa"/>
            <w:vMerge w:val="continue"/>
            <w:tcBorders>
              <w:top w:val="nil"/>
              <w:bottom w:val="nil"/>
              <w:right w:val="single" w:color="000000" w:sz="6" w:space="0"/>
            </w:tcBorders>
            <w:vAlign w:val="top"/>
          </w:tcPr>
          <w:p w14:paraId="7AD7FBD4">
            <w:pPr>
              <w:rPr>
                <w:rFonts w:ascii="Arial"/>
                <w:sz w:val="21"/>
              </w:rPr>
            </w:pPr>
          </w:p>
        </w:tc>
      </w:tr>
      <w:tr w14:paraId="1B1499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831" w:type="dxa"/>
            <w:vMerge w:val="continue"/>
            <w:tcBorders>
              <w:top w:val="nil"/>
              <w:left w:val="single" w:color="000000" w:sz="6" w:space="0"/>
              <w:bottom w:val="single" w:color="000000" w:sz="6" w:space="0"/>
            </w:tcBorders>
            <w:vAlign w:val="top"/>
          </w:tcPr>
          <w:p w14:paraId="4769E975">
            <w:pPr>
              <w:rPr>
                <w:rFonts w:ascii="Arial"/>
                <w:sz w:val="21"/>
              </w:rPr>
            </w:pPr>
          </w:p>
        </w:tc>
        <w:tc>
          <w:tcPr>
            <w:tcW w:w="228" w:type="dxa"/>
            <w:vMerge w:val="continue"/>
            <w:tcBorders>
              <w:top w:val="nil"/>
              <w:bottom w:val="single" w:color="000000" w:sz="6" w:space="0"/>
            </w:tcBorders>
            <w:vAlign w:val="top"/>
          </w:tcPr>
          <w:p w14:paraId="555723B4">
            <w:pPr>
              <w:rPr>
                <w:rFonts w:ascii="Arial"/>
                <w:sz w:val="21"/>
              </w:rPr>
            </w:pPr>
          </w:p>
        </w:tc>
        <w:tc>
          <w:tcPr>
            <w:tcW w:w="554" w:type="dxa"/>
            <w:vMerge w:val="continue"/>
            <w:tcBorders>
              <w:top w:val="nil"/>
              <w:bottom w:val="single" w:color="000000" w:sz="6" w:space="0"/>
            </w:tcBorders>
            <w:textDirection w:val="tbRlV"/>
            <w:vAlign w:val="top"/>
          </w:tcPr>
          <w:p w14:paraId="024B102B">
            <w:pPr>
              <w:rPr>
                <w:rFonts w:ascii="Arial"/>
                <w:sz w:val="21"/>
              </w:rPr>
            </w:pPr>
          </w:p>
        </w:tc>
        <w:tc>
          <w:tcPr>
            <w:tcW w:w="1550" w:type="dxa"/>
            <w:tcBorders>
              <w:bottom w:val="single" w:color="000000" w:sz="6" w:space="0"/>
            </w:tcBorders>
            <w:vAlign w:val="top"/>
          </w:tcPr>
          <w:p w14:paraId="17B3A68E">
            <w:pPr>
              <w:pStyle w:val="6"/>
              <w:spacing w:before="47" w:line="228" w:lineRule="auto"/>
              <w:ind w:left="153"/>
              <w:rPr>
                <w:sz w:val="20"/>
                <w:szCs w:val="20"/>
              </w:rPr>
            </w:pPr>
            <w:r>
              <w:rPr>
                <w:spacing w:val="7"/>
                <w:sz w:val="20"/>
                <w:szCs w:val="20"/>
              </w:rPr>
              <w:t>空置车间（二</w:t>
            </w:r>
          </w:p>
          <w:p w14:paraId="5B2CEC2F">
            <w:pPr>
              <w:pStyle w:val="6"/>
              <w:spacing w:before="24" w:line="216" w:lineRule="auto"/>
              <w:ind w:left="566"/>
              <w:rPr>
                <w:sz w:val="20"/>
                <w:szCs w:val="20"/>
              </w:rPr>
            </w:pPr>
            <w:r>
              <w:rPr>
                <w:sz w:val="20"/>
                <w:szCs w:val="20"/>
              </w:rPr>
              <w:t>楼）</w:t>
            </w:r>
          </w:p>
        </w:tc>
        <w:tc>
          <w:tcPr>
            <w:tcW w:w="4415" w:type="dxa"/>
            <w:tcBorders>
              <w:bottom w:val="single" w:color="000000" w:sz="6" w:space="0"/>
            </w:tcBorders>
            <w:vAlign w:val="top"/>
          </w:tcPr>
          <w:p w14:paraId="07C510D5">
            <w:pPr>
              <w:pStyle w:val="6"/>
              <w:spacing w:before="151" w:line="274" w:lineRule="exact"/>
              <w:ind w:left="111"/>
              <w:rPr>
                <w:sz w:val="20"/>
                <w:szCs w:val="20"/>
              </w:rPr>
            </w:pPr>
            <w:r>
              <w:rPr>
                <w:spacing w:val="12"/>
                <w:position w:val="1"/>
                <w:sz w:val="20"/>
                <w:szCs w:val="20"/>
              </w:rPr>
              <w:t>位于</w:t>
            </w:r>
            <w:r>
              <w:rPr>
                <w:spacing w:val="-28"/>
                <w:position w:val="1"/>
                <w:sz w:val="20"/>
                <w:szCs w:val="20"/>
              </w:rPr>
              <w:t xml:space="preserve"> </w:t>
            </w:r>
            <w:r>
              <w:rPr>
                <w:rFonts w:ascii="Times New Roman" w:hAnsi="Times New Roman" w:eastAsia="Times New Roman" w:cs="Times New Roman"/>
                <w:spacing w:val="12"/>
                <w:position w:val="1"/>
                <w:sz w:val="20"/>
                <w:szCs w:val="20"/>
              </w:rPr>
              <w:t xml:space="preserve">2 </w:t>
            </w:r>
            <w:r>
              <w:rPr>
                <w:spacing w:val="12"/>
                <w:position w:val="1"/>
                <w:sz w:val="20"/>
                <w:szCs w:val="20"/>
              </w:rPr>
              <w:t>楼，建筑面积为</w:t>
            </w:r>
            <w:r>
              <w:rPr>
                <w:rFonts w:ascii="Times New Roman" w:hAnsi="Times New Roman" w:eastAsia="Times New Roman" w:cs="Times New Roman"/>
                <w:spacing w:val="12"/>
                <w:position w:val="1"/>
                <w:sz w:val="20"/>
                <w:szCs w:val="20"/>
              </w:rPr>
              <w:t>280</w:t>
            </w:r>
            <w:r>
              <w:rPr>
                <w:spacing w:val="12"/>
                <w:position w:val="1"/>
                <w:sz w:val="20"/>
                <w:szCs w:val="20"/>
              </w:rPr>
              <w:t>㎡</w:t>
            </w:r>
          </w:p>
        </w:tc>
        <w:tc>
          <w:tcPr>
            <w:tcW w:w="1172" w:type="dxa"/>
            <w:vMerge w:val="continue"/>
            <w:tcBorders>
              <w:top w:val="nil"/>
              <w:bottom w:val="single" w:color="000000" w:sz="6" w:space="0"/>
            </w:tcBorders>
            <w:vAlign w:val="top"/>
          </w:tcPr>
          <w:p w14:paraId="211A1635">
            <w:pPr>
              <w:rPr>
                <w:rFonts w:ascii="Arial"/>
                <w:sz w:val="21"/>
              </w:rPr>
            </w:pPr>
          </w:p>
        </w:tc>
        <w:tc>
          <w:tcPr>
            <w:tcW w:w="238" w:type="dxa"/>
            <w:vMerge w:val="continue"/>
            <w:tcBorders>
              <w:top w:val="nil"/>
              <w:bottom w:val="single" w:color="000000" w:sz="6" w:space="0"/>
              <w:right w:val="single" w:color="000000" w:sz="6" w:space="0"/>
            </w:tcBorders>
            <w:vAlign w:val="top"/>
          </w:tcPr>
          <w:p w14:paraId="1F10D620">
            <w:pPr>
              <w:rPr>
                <w:rFonts w:ascii="Arial"/>
                <w:sz w:val="21"/>
              </w:rPr>
            </w:pPr>
          </w:p>
        </w:tc>
      </w:tr>
    </w:tbl>
    <w:p w14:paraId="4CC5BAD4">
      <w:pPr>
        <w:pStyle w:val="2"/>
      </w:pPr>
    </w:p>
    <w:p w14:paraId="657E4F8E">
      <w:pPr>
        <w:sectPr>
          <w:footerReference r:id="rId18" w:type="default"/>
          <w:pgSz w:w="11906" w:h="16839"/>
          <w:pgMar w:top="1431" w:right="1451" w:bottom="1298" w:left="1451" w:header="0" w:footer="1061" w:gutter="0"/>
          <w:cols w:space="720" w:num="1"/>
        </w:sectPr>
      </w:pPr>
    </w:p>
    <w:p w14:paraId="6975E0D5">
      <w:pPr>
        <w:spacing w:before="28"/>
      </w:pPr>
    </w:p>
    <w:tbl>
      <w:tblPr>
        <w:tblStyle w:val="5"/>
        <w:tblW w:w="8988"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228"/>
        <w:gridCol w:w="554"/>
        <w:gridCol w:w="688"/>
        <w:gridCol w:w="862"/>
        <w:gridCol w:w="4415"/>
        <w:gridCol w:w="1172"/>
        <w:gridCol w:w="238"/>
      </w:tblGrid>
      <w:tr w14:paraId="090FFC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4" w:hRule="atLeast"/>
        </w:trPr>
        <w:tc>
          <w:tcPr>
            <w:tcW w:w="831" w:type="dxa"/>
            <w:vMerge w:val="restart"/>
            <w:tcBorders>
              <w:top w:val="single" w:color="000000" w:sz="6" w:space="0"/>
              <w:left w:val="single" w:color="000000" w:sz="6" w:space="0"/>
              <w:bottom w:val="nil"/>
            </w:tcBorders>
            <w:vAlign w:val="top"/>
          </w:tcPr>
          <w:p w14:paraId="4CD65353">
            <w:pPr>
              <w:rPr>
                <w:rFonts w:ascii="Arial"/>
                <w:sz w:val="21"/>
              </w:rPr>
            </w:pPr>
          </w:p>
        </w:tc>
        <w:tc>
          <w:tcPr>
            <w:tcW w:w="228" w:type="dxa"/>
            <w:vMerge w:val="restart"/>
            <w:tcBorders>
              <w:top w:val="single" w:color="000000" w:sz="6" w:space="0"/>
              <w:bottom w:val="nil"/>
            </w:tcBorders>
            <w:vAlign w:val="top"/>
          </w:tcPr>
          <w:p w14:paraId="244B9817">
            <w:pPr>
              <w:rPr>
                <w:rFonts w:ascii="Arial"/>
                <w:sz w:val="21"/>
              </w:rPr>
            </w:pPr>
          </w:p>
        </w:tc>
        <w:tc>
          <w:tcPr>
            <w:tcW w:w="554" w:type="dxa"/>
            <w:vMerge w:val="restart"/>
            <w:tcBorders>
              <w:top w:val="single" w:color="000000" w:sz="6" w:space="0"/>
              <w:bottom w:val="nil"/>
            </w:tcBorders>
            <w:vAlign w:val="top"/>
          </w:tcPr>
          <w:p w14:paraId="78FAE639">
            <w:pPr>
              <w:rPr>
                <w:rFonts w:ascii="Arial"/>
                <w:sz w:val="21"/>
              </w:rPr>
            </w:pPr>
          </w:p>
        </w:tc>
        <w:tc>
          <w:tcPr>
            <w:tcW w:w="1550" w:type="dxa"/>
            <w:gridSpan w:val="2"/>
            <w:tcBorders>
              <w:top w:val="single" w:color="000000" w:sz="6" w:space="0"/>
            </w:tcBorders>
            <w:vAlign w:val="top"/>
          </w:tcPr>
          <w:p w14:paraId="1F27F962">
            <w:pPr>
              <w:pStyle w:val="6"/>
              <w:spacing w:before="181" w:line="228" w:lineRule="auto"/>
              <w:ind w:left="353"/>
              <w:rPr>
                <w:sz w:val="20"/>
                <w:szCs w:val="20"/>
              </w:rPr>
            </w:pPr>
            <w:r>
              <w:rPr>
                <w:spacing w:val="8"/>
                <w:sz w:val="20"/>
                <w:szCs w:val="20"/>
              </w:rPr>
              <w:t>炒制车间</w:t>
            </w:r>
          </w:p>
        </w:tc>
        <w:tc>
          <w:tcPr>
            <w:tcW w:w="4415" w:type="dxa"/>
            <w:tcBorders>
              <w:top w:val="single" w:color="000000" w:sz="6" w:space="0"/>
            </w:tcBorders>
            <w:vAlign w:val="top"/>
          </w:tcPr>
          <w:p w14:paraId="7BD46DCD">
            <w:pPr>
              <w:pStyle w:val="6"/>
              <w:spacing w:before="16" w:line="248" w:lineRule="auto"/>
              <w:ind w:left="110" w:right="30"/>
              <w:rPr>
                <w:sz w:val="20"/>
                <w:szCs w:val="20"/>
              </w:rPr>
            </w:pPr>
            <w:r>
              <w:rPr>
                <w:spacing w:val="4"/>
                <w:sz w:val="20"/>
                <w:szCs w:val="20"/>
              </w:rPr>
              <w:t>位于</w:t>
            </w:r>
            <w:r>
              <w:rPr>
                <w:spacing w:val="-36"/>
                <w:sz w:val="20"/>
                <w:szCs w:val="20"/>
              </w:rPr>
              <w:t xml:space="preserve"> </w:t>
            </w:r>
            <w:r>
              <w:rPr>
                <w:rFonts w:ascii="Times New Roman" w:hAnsi="Times New Roman" w:eastAsia="Times New Roman" w:cs="Times New Roman"/>
                <w:spacing w:val="4"/>
                <w:sz w:val="20"/>
                <w:szCs w:val="20"/>
              </w:rPr>
              <w:t xml:space="preserve">2 </w:t>
            </w:r>
            <w:r>
              <w:rPr>
                <w:spacing w:val="4"/>
                <w:sz w:val="20"/>
                <w:szCs w:val="20"/>
              </w:rPr>
              <w:t>楼，建筑面积为</w:t>
            </w:r>
            <w:r>
              <w:rPr>
                <w:spacing w:val="-40"/>
                <w:sz w:val="20"/>
                <w:szCs w:val="20"/>
              </w:rPr>
              <w:t xml:space="preserve"> </w:t>
            </w:r>
            <w:r>
              <w:rPr>
                <w:rFonts w:ascii="Times New Roman" w:hAnsi="Times New Roman" w:eastAsia="Times New Roman" w:cs="Times New Roman"/>
                <w:spacing w:val="4"/>
                <w:sz w:val="20"/>
                <w:szCs w:val="20"/>
              </w:rPr>
              <w:t>730</w:t>
            </w:r>
            <w:r>
              <w:rPr>
                <w:spacing w:val="4"/>
                <w:sz w:val="20"/>
                <w:szCs w:val="20"/>
              </w:rPr>
              <w:t>㎡，设置有炒米机、</w:t>
            </w:r>
            <w:r>
              <w:rPr>
                <w:spacing w:val="9"/>
                <w:sz w:val="20"/>
                <w:szCs w:val="20"/>
              </w:rPr>
              <w:t>振动筛、料斗、提升机等</w:t>
            </w:r>
          </w:p>
        </w:tc>
        <w:tc>
          <w:tcPr>
            <w:tcW w:w="1172" w:type="dxa"/>
            <w:vMerge w:val="restart"/>
            <w:tcBorders>
              <w:top w:val="single" w:color="000000" w:sz="6" w:space="0"/>
              <w:bottom w:val="nil"/>
            </w:tcBorders>
            <w:vAlign w:val="top"/>
          </w:tcPr>
          <w:p w14:paraId="03EB395A">
            <w:pPr>
              <w:rPr>
                <w:rFonts w:ascii="Arial"/>
                <w:sz w:val="21"/>
              </w:rPr>
            </w:pPr>
          </w:p>
        </w:tc>
        <w:tc>
          <w:tcPr>
            <w:tcW w:w="238" w:type="dxa"/>
            <w:vMerge w:val="restart"/>
            <w:tcBorders>
              <w:top w:val="single" w:color="000000" w:sz="6" w:space="0"/>
              <w:bottom w:val="nil"/>
              <w:right w:val="single" w:color="000000" w:sz="6" w:space="0"/>
            </w:tcBorders>
            <w:vAlign w:val="top"/>
          </w:tcPr>
          <w:p w14:paraId="1F4D414B">
            <w:pPr>
              <w:rPr>
                <w:rFonts w:ascii="Arial"/>
                <w:sz w:val="21"/>
              </w:rPr>
            </w:pPr>
          </w:p>
        </w:tc>
      </w:tr>
      <w:tr w14:paraId="76362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31" w:type="dxa"/>
            <w:vMerge w:val="continue"/>
            <w:tcBorders>
              <w:top w:val="nil"/>
              <w:left w:val="single" w:color="000000" w:sz="6" w:space="0"/>
              <w:bottom w:val="nil"/>
            </w:tcBorders>
            <w:vAlign w:val="top"/>
          </w:tcPr>
          <w:p w14:paraId="2BA93791">
            <w:pPr>
              <w:rPr>
                <w:rFonts w:ascii="Arial"/>
                <w:sz w:val="21"/>
              </w:rPr>
            </w:pPr>
          </w:p>
        </w:tc>
        <w:tc>
          <w:tcPr>
            <w:tcW w:w="228" w:type="dxa"/>
            <w:vMerge w:val="continue"/>
            <w:tcBorders>
              <w:top w:val="nil"/>
              <w:bottom w:val="nil"/>
            </w:tcBorders>
            <w:vAlign w:val="top"/>
          </w:tcPr>
          <w:p w14:paraId="5633DB9C">
            <w:pPr>
              <w:rPr>
                <w:rFonts w:ascii="Arial"/>
                <w:sz w:val="21"/>
              </w:rPr>
            </w:pPr>
          </w:p>
        </w:tc>
        <w:tc>
          <w:tcPr>
            <w:tcW w:w="554" w:type="dxa"/>
            <w:vMerge w:val="continue"/>
            <w:tcBorders>
              <w:top w:val="nil"/>
              <w:bottom w:val="nil"/>
            </w:tcBorders>
            <w:vAlign w:val="top"/>
          </w:tcPr>
          <w:p w14:paraId="2E21CDC5">
            <w:pPr>
              <w:rPr>
                <w:rFonts w:ascii="Arial"/>
                <w:sz w:val="21"/>
              </w:rPr>
            </w:pPr>
          </w:p>
        </w:tc>
        <w:tc>
          <w:tcPr>
            <w:tcW w:w="1550" w:type="dxa"/>
            <w:gridSpan w:val="2"/>
            <w:vAlign w:val="top"/>
          </w:tcPr>
          <w:p w14:paraId="251923D7">
            <w:pPr>
              <w:pStyle w:val="6"/>
              <w:spacing w:before="33" w:line="233" w:lineRule="auto"/>
              <w:ind w:left="355" w:right="148" w:hanging="206"/>
              <w:rPr>
                <w:sz w:val="20"/>
                <w:szCs w:val="20"/>
              </w:rPr>
            </w:pPr>
            <w:r>
              <w:rPr>
                <w:spacing w:val="1"/>
                <w:sz w:val="20"/>
                <w:szCs w:val="20"/>
              </w:rPr>
              <w:t>展厅（</w:t>
            </w:r>
            <w:r>
              <w:rPr>
                <w:spacing w:val="-59"/>
                <w:sz w:val="20"/>
                <w:szCs w:val="20"/>
              </w:rPr>
              <w:t xml:space="preserve"> </w:t>
            </w:r>
            <w:r>
              <w:rPr>
                <w:spacing w:val="1"/>
                <w:sz w:val="20"/>
                <w:szCs w:val="20"/>
              </w:rPr>
              <w:t>一、二</w:t>
            </w:r>
            <w:r>
              <w:rPr>
                <w:spacing w:val="5"/>
                <w:sz w:val="20"/>
                <w:szCs w:val="20"/>
              </w:rPr>
              <w:t>楼贯通）</w:t>
            </w:r>
          </w:p>
        </w:tc>
        <w:tc>
          <w:tcPr>
            <w:tcW w:w="4415" w:type="dxa"/>
            <w:vAlign w:val="top"/>
          </w:tcPr>
          <w:p w14:paraId="6BB49EDE">
            <w:pPr>
              <w:pStyle w:val="6"/>
              <w:spacing w:before="136" w:line="274" w:lineRule="exact"/>
              <w:ind w:left="111"/>
              <w:rPr>
                <w:sz w:val="20"/>
                <w:szCs w:val="20"/>
              </w:rPr>
            </w:pPr>
            <w:r>
              <w:rPr>
                <w:spacing w:val="12"/>
                <w:position w:val="1"/>
                <w:sz w:val="20"/>
                <w:szCs w:val="20"/>
              </w:rPr>
              <w:t>位于</w:t>
            </w:r>
            <w:r>
              <w:rPr>
                <w:spacing w:val="-28"/>
                <w:position w:val="1"/>
                <w:sz w:val="20"/>
                <w:szCs w:val="20"/>
              </w:rPr>
              <w:t xml:space="preserve"> </w:t>
            </w:r>
            <w:r>
              <w:rPr>
                <w:rFonts w:ascii="Times New Roman" w:hAnsi="Times New Roman" w:eastAsia="Times New Roman" w:cs="Times New Roman"/>
                <w:spacing w:val="12"/>
                <w:position w:val="1"/>
                <w:sz w:val="20"/>
                <w:szCs w:val="20"/>
              </w:rPr>
              <w:t xml:space="preserve">2 </w:t>
            </w:r>
            <w:r>
              <w:rPr>
                <w:spacing w:val="12"/>
                <w:position w:val="1"/>
                <w:sz w:val="20"/>
                <w:szCs w:val="20"/>
              </w:rPr>
              <w:t>楼，建筑面积为</w:t>
            </w:r>
            <w:r>
              <w:rPr>
                <w:rFonts w:ascii="Times New Roman" w:hAnsi="Times New Roman" w:eastAsia="Times New Roman" w:cs="Times New Roman"/>
                <w:spacing w:val="12"/>
                <w:position w:val="1"/>
                <w:sz w:val="20"/>
                <w:szCs w:val="20"/>
              </w:rPr>
              <w:t>230</w:t>
            </w:r>
            <w:r>
              <w:rPr>
                <w:spacing w:val="12"/>
                <w:position w:val="1"/>
                <w:sz w:val="20"/>
                <w:szCs w:val="20"/>
              </w:rPr>
              <w:t>㎡</w:t>
            </w:r>
          </w:p>
        </w:tc>
        <w:tc>
          <w:tcPr>
            <w:tcW w:w="1172" w:type="dxa"/>
            <w:vMerge w:val="continue"/>
            <w:tcBorders>
              <w:top w:val="nil"/>
            </w:tcBorders>
            <w:vAlign w:val="top"/>
          </w:tcPr>
          <w:p w14:paraId="7B016EBB">
            <w:pPr>
              <w:rPr>
                <w:rFonts w:ascii="Arial"/>
                <w:sz w:val="21"/>
              </w:rPr>
            </w:pPr>
          </w:p>
        </w:tc>
        <w:tc>
          <w:tcPr>
            <w:tcW w:w="238" w:type="dxa"/>
            <w:vMerge w:val="continue"/>
            <w:tcBorders>
              <w:top w:val="nil"/>
              <w:bottom w:val="nil"/>
              <w:right w:val="single" w:color="000000" w:sz="6" w:space="0"/>
            </w:tcBorders>
            <w:vAlign w:val="top"/>
          </w:tcPr>
          <w:p w14:paraId="15B868DA">
            <w:pPr>
              <w:rPr>
                <w:rFonts w:ascii="Arial"/>
                <w:sz w:val="21"/>
              </w:rPr>
            </w:pPr>
          </w:p>
        </w:tc>
      </w:tr>
      <w:tr w14:paraId="4C36E0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31" w:type="dxa"/>
            <w:vMerge w:val="continue"/>
            <w:tcBorders>
              <w:top w:val="nil"/>
              <w:left w:val="single" w:color="000000" w:sz="6" w:space="0"/>
              <w:bottom w:val="nil"/>
            </w:tcBorders>
            <w:vAlign w:val="top"/>
          </w:tcPr>
          <w:p w14:paraId="242DD3E8">
            <w:pPr>
              <w:rPr>
                <w:rFonts w:ascii="Arial"/>
                <w:sz w:val="21"/>
              </w:rPr>
            </w:pPr>
          </w:p>
        </w:tc>
        <w:tc>
          <w:tcPr>
            <w:tcW w:w="228" w:type="dxa"/>
            <w:vMerge w:val="continue"/>
            <w:tcBorders>
              <w:top w:val="nil"/>
              <w:bottom w:val="nil"/>
            </w:tcBorders>
            <w:vAlign w:val="top"/>
          </w:tcPr>
          <w:p w14:paraId="5DFA4764">
            <w:pPr>
              <w:rPr>
                <w:rFonts w:ascii="Arial"/>
                <w:sz w:val="21"/>
              </w:rPr>
            </w:pPr>
          </w:p>
        </w:tc>
        <w:tc>
          <w:tcPr>
            <w:tcW w:w="554" w:type="dxa"/>
            <w:vMerge w:val="continue"/>
            <w:tcBorders>
              <w:top w:val="nil"/>
              <w:bottom w:val="nil"/>
            </w:tcBorders>
            <w:vAlign w:val="top"/>
          </w:tcPr>
          <w:p w14:paraId="7B69B5E8">
            <w:pPr>
              <w:rPr>
                <w:rFonts w:ascii="Arial"/>
                <w:sz w:val="21"/>
              </w:rPr>
            </w:pPr>
          </w:p>
        </w:tc>
        <w:tc>
          <w:tcPr>
            <w:tcW w:w="1550" w:type="dxa"/>
            <w:gridSpan w:val="2"/>
            <w:vAlign w:val="top"/>
          </w:tcPr>
          <w:p w14:paraId="50E7EA0D">
            <w:pPr>
              <w:pStyle w:val="6"/>
              <w:spacing w:before="96" w:line="229" w:lineRule="auto"/>
              <w:ind w:left="255"/>
              <w:rPr>
                <w:sz w:val="20"/>
                <w:szCs w:val="20"/>
              </w:rPr>
            </w:pPr>
            <w:r>
              <w:rPr>
                <w:spacing w:val="7"/>
                <w:sz w:val="20"/>
                <w:szCs w:val="20"/>
              </w:rPr>
              <w:t>原料中转间</w:t>
            </w:r>
          </w:p>
        </w:tc>
        <w:tc>
          <w:tcPr>
            <w:tcW w:w="4415" w:type="dxa"/>
            <w:vAlign w:val="top"/>
          </w:tcPr>
          <w:p w14:paraId="63F81102">
            <w:pPr>
              <w:pStyle w:val="6"/>
              <w:spacing w:before="65" w:line="274" w:lineRule="exact"/>
              <w:ind w:left="111"/>
              <w:rPr>
                <w:sz w:val="20"/>
                <w:szCs w:val="20"/>
              </w:rPr>
            </w:pPr>
            <w:r>
              <w:rPr>
                <w:spacing w:val="9"/>
                <w:position w:val="1"/>
                <w:sz w:val="20"/>
                <w:szCs w:val="20"/>
              </w:rPr>
              <w:t>位于</w:t>
            </w:r>
            <w:r>
              <w:rPr>
                <w:spacing w:val="-21"/>
                <w:position w:val="1"/>
                <w:sz w:val="20"/>
                <w:szCs w:val="20"/>
              </w:rPr>
              <w:t xml:space="preserve"> </w:t>
            </w:r>
            <w:r>
              <w:rPr>
                <w:rFonts w:ascii="Times New Roman" w:hAnsi="Times New Roman" w:eastAsia="Times New Roman" w:cs="Times New Roman"/>
                <w:spacing w:val="9"/>
                <w:position w:val="1"/>
                <w:sz w:val="20"/>
                <w:szCs w:val="20"/>
              </w:rPr>
              <w:t xml:space="preserve">3 </w:t>
            </w:r>
            <w:r>
              <w:rPr>
                <w:spacing w:val="9"/>
                <w:position w:val="1"/>
                <w:sz w:val="20"/>
                <w:szCs w:val="20"/>
              </w:rPr>
              <w:t>楼，建筑面积为</w:t>
            </w:r>
            <w:r>
              <w:rPr>
                <w:spacing w:val="-35"/>
                <w:position w:val="1"/>
                <w:sz w:val="20"/>
                <w:szCs w:val="20"/>
              </w:rPr>
              <w:t xml:space="preserve"> </w:t>
            </w:r>
            <w:r>
              <w:rPr>
                <w:rFonts w:ascii="Times New Roman" w:hAnsi="Times New Roman" w:eastAsia="Times New Roman" w:cs="Times New Roman"/>
                <w:spacing w:val="9"/>
                <w:position w:val="1"/>
                <w:sz w:val="20"/>
                <w:szCs w:val="20"/>
              </w:rPr>
              <w:t>60</w:t>
            </w:r>
            <w:r>
              <w:rPr>
                <w:spacing w:val="9"/>
                <w:position w:val="1"/>
                <w:sz w:val="20"/>
                <w:szCs w:val="20"/>
              </w:rPr>
              <w:t>㎡，设置有中转桶</w:t>
            </w:r>
          </w:p>
        </w:tc>
        <w:tc>
          <w:tcPr>
            <w:tcW w:w="1172" w:type="dxa"/>
            <w:vMerge w:val="restart"/>
            <w:tcBorders>
              <w:bottom w:val="nil"/>
            </w:tcBorders>
            <w:vAlign w:val="top"/>
          </w:tcPr>
          <w:p w14:paraId="7E32C41F">
            <w:pPr>
              <w:spacing w:line="251" w:lineRule="auto"/>
              <w:rPr>
                <w:rFonts w:ascii="Arial"/>
                <w:sz w:val="21"/>
              </w:rPr>
            </w:pPr>
          </w:p>
          <w:p w14:paraId="1DDBAD1E">
            <w:pPr>
              <w:spacing w:line="251" w:lineRule="auto"/>
              <w:rPr>
                <w:rFonts w:ascii="Arial"/>
                <w:sz w:val="21"/>
              </w:rPr>
            </w:pPr>
          </w:p>
          <w:p w14:paraId="706935C3">
            <w:pPr>
              <w:spacing w:line="251" w:lineRule="auto"/>
              <w:rPr>
                <w:rFonts w:ascii="Arial"/>
                <w:sz w:val="21"/>
              </w:rPr>
            </w:pPr>
          </w:p>
          <w:p w14:paraId="49E02A70">
            <w:pPr>
              <w:spacing w:line="251" w:lineRule="auto"/>
              <w:rPr>
                <w:rFonts w:ascii="Arial"/>
                <w:sz w:val="21"/>
              </w:rPr>
            </w:pPr>
          </w:p>
          <w:p w14:paraId="3E38BF2B">
            <w:pPr>
              <w:pStyle w:val="6"/>
              <w:spacing w:before="65" w:line="228" w:lineRule="auto"/>
              <w:ind w:left="177"/>
              <w:rPr>
                <w:sz w:val="20"/>
                <w:szCs w:val="20"/>
              </w:rPr>
            </w:pPr>
            <w:r>
              <w:rPr>
                <w:spacing w:val="7"/>
                <w:sz w:val="20"/>
                <w:szCs w:val="20"/>
              </w:rPr>
              <w:t>三楼总建</w:t>
            </w:r>
          </w:p>
          <w:p w14:paraId="7D9F728D">
            <w:pPr>
              <w:pStyle w:val="6"/>
              <w:spacing w:before="26" w:line="222" w:lineRule="auto"/>
              <w:ind w:left="179"/>
              <w:rPr>
                <w:sz w:val="20"/>
                <w:szCs w:val="20"/>
              </w:rPr>
            </w:pPr>
            <w:r>
              <w:rPr>
                <w:spacing w:val="7"/>
                <w:sz w:val="20"/>
                <w:szCs w:val="20"/>
              </w:rPr>
              <w:t>筑面积为</w:t>
            </w:r>
          </w:p>
          <w:p w14:paraId="3860EFA8">
            <w:pPr>
              <w:pStyle w:val="6"/>
              <w:spacing w:line="274" w:lineRule="exact"/>
              <w:ind w:left="147"/>
              <w:rPr>
                <w:sz w:val="20"/>
                <w:szCs w:val="20"/>
              </w:rPr>
            </w:pPr>
            <w:r>
              <w:rPr>
                <w:rFonts w:ascii="Times New Roman" w:hAnsi="Times New Roman" w:eastAsia="Times New Roman" w:cs="Times New Roman"/>
                <w:spacing w:val="-1"/>
                <w:position w:val="1"/>
                <w:sz w:val="20"/>
                <w:szCs w:val="20"/>
              </w:rPr>
              <w:t>2400</w:t>
            </w:r>
            <w:r>
              <w:rPr>
                <w:rFonts w:ascii="Times New Roman" w:hAnsi="Times New Roman" w:eastAsia="Times New Roman" w:cs="Times New Roman"/>
                <w:spacing w:val="12"/>
                <w:w w:val="101"/>
                <w:position w:val="1"/>
                <w:sz w:val="20"/>
                <w:szCs w:val="20"/>
              </w:rPr>
              <w:t xml:space="preserve"> </w:t>
            </w:r>
            <w:r>
              <w:rPr>
                <w:spacing w:val="-1"/>
                <w:position w:val="1"/>
                <w:sz w:val="20"/>
                <w:szCs w:val="20"/>
              </w:rPr>
              <w:t>㎡，</w:t>
            </w:r>
          </w:p>
          <w:p w14:paraId="405A0784">
            <w:pPr>
              <w:pStyle w:val="6"/>
              <w:spacing w:before="30" w:line="229" w:lineRule="auto"/>
              <w:ind w:left="178"/>
              <w:rPr>
                <w:sz w:val="20"/>
                <w:szCs w:val="20"/>
              </w:rPr>
            </w:pPr>
            <w:r>
              <w:rPr>
                <w:spacing w:val="7"/>
                <w:sz w:val="20"/>
                <w:szCs w:val="20"/>
              </w:rPr>
              <w:t>其中主体</w:t>
            </w:r>
          </w:p>
          <w:p w14:paraId="26DDEB5D">
            <w:pPr>
              <w:pStyle w:val="6"/>
              <w:spacing w:before="22" w:line="222" w:lineRule="auto"/>
              <w:ind w:left="284"/>
              <w:rPr>
                <w:sz w:val="20"/>
                <w:szCs w:val="20"/>
              </w:rPr>
            </w:pPr>
            <w:r>
              <w:rPr>
                <w:spacing w:val="6"/>
                <w:sz w:val="20"/>
                <w:szCs w:val="20"/>
              </w:rPr>
              <w:t>车间有</w:t>
            </w:r>
          </w:p>
          <w:p w14:paraId="0CAAEF74">
            <w:pPr>
              <w:pStyle w:val="6"/>
              <w:spacing w:line="274" w:lineRule="exact"/>
              <w:ind w:left="167"/>
              <w:rPr>
                <w:sz w:val="20"/>
                <w:szCs w:val="20"/>
              </w:rPr>
            </w:pPr>
            <w:r>
              <w:rPr>
                <w:rFonts w:ascii="Times New Roman" w:hAnsi="Times New Roman" w:eastAsia="Times New Roman" w:cs="Times New Roman"/>
                <w:spacing w:val="-4"/>
                <w:position w:val="1"/>
                <w:sz w:val="20"/>
                <w:szCs w:val="20"/>
              </w:rPr>
              <w:t>1970</w:t>
            </w:r>
            <w:r>
              <w:rPr>
                <w:rFonts w:ascii="Times New Roman" w:hAnsi="Times New Roman" w:eastAsia="Times New Roman" w:cs="Times New Roman"/>
                <w:spacing w:val="10"/>
                <w:position w:val="1"/>
                <w:sz w:val="20"/>
                <w:szCs w:val="20"/>
              </w:rPr>
              <w:t xml:space="preserve"> </w:t>
            </w:r>
            <w:r>
              <w:rPr>
                <w:spacing w:val="-4"/>
                <w:position w:val="1"/>
                <w:sz w:val="20"/>
                <w:szCs w:val="20"/>
              </w:rPr>
              <w:t>㎡，</w:t>
            </w:r>
          </w:p>
          <w:p w14:paraId="4404D7D0">
            <w:pPr>
              <w:pStyle w:val="6"/>
              <w:spacing w:before="31" w:line="228" w:lineRule="auto"/>
              <w:ind w:left="120"/>
              <w:rPr>
                <w:sz w:val="20"/>
                <w:szCs w:val="20"/>
              </w:rPr>
            </w:pPr>
            <w:r>
              <w:rPr>
                <w:spacing w:val="-11"/>
                <w:sz w:val="20"/>
                <w:szCs w:val="20"/>
              </w:rPr>
              <w:t>走廊、楼梯</w:t>
            </w:r>
          </w:p>
          <w:p w14:paraId="497993EE">
            <w:pPr>
              <w:pStyle w:val="6"/>
              <w:spacing w:before="26" w:line="222" w:lineRule="auto"/>
              <w:ind w:left="178"/>
              <w:rPr>
                <w:sz w:val="20"/>
                <w:szCs w:val="20"/>
              </w:rPr>
            </w:pPr>
            <w:r>
              <w:rPr>
                <w:spacing w:val="7"/>
                <w:sz w:val="20"/>
                <w:szCs w:val="20"/>
              </w:rPr>
              <w:t>和电梯间</w:t>
            </w:r>
          </w:p>
          <w:p w14:paraId="08C6F43B">
            <w:pPr>
              <w:pStyle w:val="6"/>
              <w:spacing w:line="274" w:lineRule="exact"/>
              <w:ind w:left="199"/>
              <w:rPr>
                <w:sz w:val="20"/>
                <w:szCs w:val="20"/>
              </w:rPr>
            </w:pPr>
            <w:r>
              <w:rPr>
                <w:rFonts w:ascii="Times New Roman" w:hAnsi="Times New Roman" w:eastAsia="Times New Roman" w:cs="Times New Roman"/>
                <w:spacing w:val="-1"/>
                <w:position w:val="1"/>
                <w:sz w:val="20"/>
                <w:szCs w:val="20"/>
              </w:rPr>
              <w:t>430</w:t>
            </w:r>
            <w:r>
              <w:rPr>
                <w:rFonts w:ascii="Times New Roman" w:hAnsi="Times New Roman" w:eastAsia="Times New Roman" w:cs="Times New Roman"/>
                <w:spacing w:val="10"/>
                <w:position w:val="1"/>
                <w:sz w:val="20"/>
                <w:szCs w:val="20"/>
              </w:rPr>
              <w:t xml:space="preserve"> </w:t>
            </w:r>
            <w:r>
              <w:rPr>
                <w:spacing w:val="-1"/>
                <w:position w:val="1"/>
                <w:sz w:val="20"/>
                <w:szCs w:val="20"/>
              </w:rPr>
              <w:t>㎡。</w:t>
            </w:r>
          </w:p>
        </w:tc>
        <w:tc>
          <w:tcPr>
            <w:tcW w:w="238" w:type="dxa"/>
            <w:vMerge w:val="continue"/>
            <w:tcBorders>
              <w:top w:val="nil"/>
              <w:bottom w:val="nil"/>
              <w:right w:val="single" w:color="000000" w:sz="6" w:space="0"/>
            </w:tcBorders>
            <w:vAlign w:val="top"/>
          </w:tcPr>
          <w:p w14:paraId="1C2E0B9E">
            <w:pPr>
              <w:rPr>
                <w:rFonts w:ascii="Arial"/>
                <w:sz w:val="21"/>
              </w:rPr>
            </w:pPr>
          </w:p>
        </w:tc>
      </w:tr>
      <w:tr w14:paraId="651432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7624EAEB">
            <w:pPr>
              <w:rPr>
                <w:rFonts w:ascii="Arial"/>
                <w:sz w:val="21"/>
              </w:rPr>
            </w:pPr>
          </w:p>
        </w:tc>
        <w:tc>
          <w:tcPr>
            <w:tcW w:w="228" w:type="dxa"/>
            <w:vMerge w:val="continue"/>
            <w:tcBorders>
              <w:top w:val="nil"/>
              <w:bottom w:val="nil"/>
            </w:tcBorders>
            <w:vAlign w:val="top"/>
          </w:tcPr>
          <w:p w14:paraId="24A6A7DD">
            <w:pPr>
              <w:rPr>
                <w:rFonts w:ascii="Arial"/>
                <w:sz w:val="21"/>
              </w:rPr>
            </w:pPr>
          </w:p>
        </w:tc>
        <w:tc>
          <w:tcPr>
            <w:tcW w:w="554" w:type="dxa"/>
            <w:vMerge w:val="continue"/>
            <w:tcBorders>
              <w:top w:val="nil"/>
              <w:bottom w:val="nil"/>
            </w:tcBorders>
            <w:vAlign w:val="top"/>
          </w:tcPr>
          <w:p w14:paraId="715BFEA3">
            <w:pPr>
              <w:rPr>
                <w:rFonts w:ascii="Arial"/>
                <w:sz w:val="21"/>
              </w:rPr>
            </w:pPr>
          </w:p>
        </w:tc>
        <w:tc>
          <w:tcPr>
            <w:tcW w:w="1550" w:type="dxa"/>
            <w:gridSpan w:val="2"/>
            <w:vAlign w:val="top"/>
          </w:tcPr>
          <w:p w14:paraId="5BFB6B54">
            <w:pPr>
              <w:pStyle w:val="6"/>
              <w:spacing w:before="32" w:line="234" w:lineRule="auto"/>
              <w:ind w:left="374" w:right="148" w:hanging="225"/>
              <w:rPr>
                <w:sz w:val="20"/>
                <w:szCs w:val="20"/>
              </w:rPr>
            </w:pPr>
            <w:r>
              <w:rPr>
                <w:spacing w:val="7"/>
                <w:sz w:val="20"/>
                <w:szCs w:val="20"/>
              </w:rPr>
              <w:t>更衣间（原料</w:t>
            </w:r>
            <w:r>
              <w:rPr>
                <w:sz w:val="20"/>
                <w:szCs w:val="20"/>
              </w:rPr>
              <w:t>中转间）</w:t>
            </w:r>
          </w:p>
        </w:tc>
        <w:tc>
          <w:tcPr>
            <w:tcW w:w="4415" w:type="dxa"/>
            <w:vAlign w:val="top"/>
          </w:tcPr>
          <w:p w14:paraId="794C39B3">
            <w:pPr>
              <w:pStyle w:val="6"/>
              <w:spacing w:before="138" w:line="274" w:lineRule="exact"/>
              <w:ind w:left="111"/>
              <w:rPr>
                <w:sz w:val="20"/>
                <w:szCs w:val="20"/>
              </w:rPr>
            </w:pPr>
            <w:r>
              <w:rPr>
                <w:spacing w:val="7"/>
                <w:position w:val="1"/>
                <w:sz w:val="20"/>
                <w:szCs w:val="20"/>
              </w:rPr>
              <w:t>位于</w:t>
            </w:r>
            <w:r>
              <w:rPr>
                <w:spacing w:val="-31"/>
                <w:position w:val="1"/>
                <w:sz w:val="20"/>
                <w:szCs w:val="20"/>
              </w:rPr>
              <w:t xml:space="preserve"> </w:t>
            </w:r>
            <w:r>
              <w:rPr>
                <w:rFonts w:ascii="Times New Roman" w:hAnsi="Times New Roman" w:eastAsia="Times New Roman" w:cs="Times New Roman"/>
                <w:spacing w:val="7"/>
                <w:position w:val="1"/>
                <w:sz w:val="20"/>
                <w:szCs w:val="20"/>
              </w:rPr>
              <w:t xml:space="preserve">3 </w:t>
            </w:r>
            <w:r>
              <w:rPr>
                <w:spacing w:val="7"/>
                <w:position w:val="1"/>
                <w:sz w:val="20"/>
                <w:szCs w:val="20"/>
              </w:rPr>
              <w:t>楼，建筑面积为</w:t>
            </w:r>
            <w:r>
              <w:rPr>
                <w:spacing w:val="-20"/>
                <w:position w:val="1"/>
                <w:sz w:val="20"/>
                <w:szCs w:val="20"/>
              </w:rPr>
              <w:t xml:space="preserve"> </w:t>
            </w:r>
            <w:r>
              <w:rPr>
                <w:rFonts w:ascii="Times New Roman" w:hAnsi="Times New Roman" w:eastAsia="Times New Roman" w:cs="Times New Roman"/>
                <w:spacing w:val="7"/>
                <w:position w:val="1"/>
                <w:sz w:val="20"/>
                <w:szCs w:val="20"/>
              </w:rPr>
              <w:t>12</w:t>
            </w:r>
            <w:r>
              <w:rPr>
                <w:spacing w:val="7"/>
                <w:position w:val="1"/>
                <w:sz w:val="20"/>
                <w:szCs w:val="20"/>
              </w:rPr>
              <w:t>㎡</w:t>
            </w:r>
          </w:p>
        </w:tc>
        <w:tc>
          <w:tcPr>
            <w:tcW w:w="1172" w:type="dxa"/>
            <w:vMerge w:val="continue"/>
            <w:tcBorders>
              <w:top w:val="nil"/>
              <w:bottom w:val="nil"/>
            </w:tcBorders>
            <w:vAlign w:val="top"/>
          </w:tcPr>
          <w:p w14:paraId="0CF70288">
            <w:pPr>
              <w:rPr>
                <w:rFonts w:ascii="Arial"/>
                <w:sz w:val="21"/>
              </w:rPr>
            </w:pPr>
          </w:p>
        </w:tc>
        <w:tc>
          <w:tcPr>
            <w:tcW w:w="238" w:type="dxa"/>
            <w:vMerge w:val="continue"/>
            <w:tcBorders>
              <w:top w:val="nil"/>
              <w:bottom w:val="nil"/>
              <w:right w:val="single" w:color="000000" w:sz="6" w:space="0"/>
            </w:tcBorders>
            <w:vAlign w:val="top"/>
          </w:tcPr>
          <w:p w14:paraId="6F11186F">
            <w:pPr>
              <w:rPr>
                <w:rFonts w:ascii="Arial"/>
                <w:sz w:val="21"/>
              </w:rPr>
            </w:pPr>
          </w:p>
        </w:tc>
      </w:tr>
      <w:tr w14:paraId="3392AE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6AA97421">
            <w:pPr>
              <w:rPr>
                <w:rFonts w:ascii="Arial"/>
                <w:sz w:val="21"/>
              </w:rPr>
            </w:pPr>
          </w:p>
        </w:tc>
        <w:tc>
          <w:tcPr>
            <w:tcW w:w="228" w:type="dxa"/>
            <w:vMerge w:val="continue"/>
            <w:tcBorders>
              <w:top w:val="nil"/>
              <w:bottom w:val="nil"/>
            </w:tcBorders>
            <w:vAlign w:val="top"/>
          </w:tcPr>
          <w:p w14:paraId="3B20014C">
            <w:pPr>
              <w:rPr>
                <w:rFonts w:ascii="Arial"/>
                <w:sz w:val="21"/>
              </w:rPr>
            </w:pPr>
          </w:p>
        </w:tc>
        <w:tc>
          <w:tcPr>
            <w:tcW w:w="554" w:type="dxa"/>
            <w:vMerge w:val="continue"/>
            <w:tcBorders>
              <w:top w:val="nil"/>
              <w:bottom w:val="nil"/>
            </w:tcBorders>
            <w:vAlign w:val="top"/>
          </w:tcPr>
          <w:p w14:paraId="14B3DB1A">
            <w:pPr>
              <w:rPr>
                <w:rFonts w:ascii="Arial"/>
                <w:sz w:val="21"/>
              </w:rPr>
            </w:pPr>
          </w:p>
        </w:tc>
        <w:tc>
          <w:tcPr>
            <w:tcW w:w="1550" w:type="dxa"/>
            <w:gridSpan w:val="2"/>
            <w:vAlign w:val="top"/>
          </w:tcPr>
          <w:p w14:paraId="4CA12181">
            <w:pPr>
              <w:pStyle w:val="6"/>
              <w:spacing w:before="169" w:line="231" w:lineRule="auto"/>
              <w:ind w:left="464"/>
              <w:rPr>
                <w:sz w:val="20"/>
                <w:szCs w:val="20"/>
              </w:rPr>
            </w:pPr>
            <w:r>
              <w:rPr>
                <w:spacing w:val="6"/>
                <w:sz w:val="20"/>
                <w:szCs w:val="20"/>
              </w:rPr>
              <w:t>蒸煮间</w:t>
            </w:r>
          </w:p>
        </w:tc>
        <w:tc>
          <w:tcPr>
            <w:tcW w:w="4415" w:type="dxa"/>
            <w:vAlign w:val="top"/>
          </w:tcPr>
          <w:p w14:paraId="41F375AE">
            <w:pPr>
              <w:pStyle w:val="6"/>
              <w:spacing w:before="3" w:line="247" w:lineRule="auto"/>
              <w:ind w:left="131" w:right="143" w:hanging="20"/>
              <w:rPr>
                <w:sz w:val="20"/>
                <w:szCs w:val="20"/>
              </w:rPr>
            </w:pPr>
            <w:r>
              <w:rPr>
                <w:spacing w:val="11"/>
                <w:sz w:val="20"/>
                <w:szCs w:val="20"/>
              </w:rPr>
              <w:t>位于</w:t>
            </w:r>
            <w:r>
              <w:rPr>
                <w:spacing w:val="-37"/>
                <w:sz w:val="20"/>
                <w:szCs w:val="20"/>
              </w:rPr>
              <w:t xml:space="preserve"> </w:t>
            </w:r>
            <w:r>
              <w:rPr>
                <w:rFonts w:ascii="Times New Roman" w:hAnsi="Times New Roman" w:eastAsia="Times New Roman" w:cs="Times New Roman"/>
                <w:spacing w:val="11"/>
                <w:sz w:val="20"/>
                <w:szCs w:val="20"/>
              </w:rPr>
              <w:t xml:space="preserve">3 </w:t>
            </w:r>
            <w:r>
              <w:rPr>
                <w:spacing w:val="11"/>
                <w:sz w:val="20"/>
                <w:szCs w:val="20"/>
              </w:rPr>
              <w:t>楼，建筑面积为</w:t>
            </w:r>
            <w:r>
              <w:rPr>
                <w:rFonts w:ascii="Times New Roman" w:hAnsi="Times New Roman" w:eastAsia="Times New Roman" w:cs="Times New Roman"/>
                <w:spacing w:val="11"/>
                <w:sz w:val="20"/>
                <w:szCs w:val="20"/>
              </w:rPr>
              <w:t>280</w:t>
            </w:r>
            <w:r>
              <w:rPr>
                <w:spacing w:val="11"/>
                <w:sz w:val="20"/>
                <w:szCs w:val="20"/>
              </w:rPr>
              <w:t>㎡，设置有河</w:t>
            </w:r>
            <w:r>
              <w:rPr>
                <w:spacing w:val="10"/>
                <w:sz w:val="20"/>
                <w:szCs w:val="20"/>
              </w:rPr>
              <w:t>粉、</w:t>
            </w:r>
            <w:r>
              <w:rPr>
                <w:sz w:val="20"/>
                <w:szCs w:val="20"/>
              </w:rPr>
              <w:t>回浆桶</w:t>
            </w:r>
          </w:p>
        </w:tc>
        <w:tc>
          <w:tcPr>
            <w:tcW w:w="1172" w:type="dxa"/>
            <w:vMerge w:val="continue"/>
            <w:tcBorders>
              <w:top w:val="nil"/>
              <w:bottom w:val="nil"/>
            </w:tcBorders>
            <w:vAlign w:val="top"/>
          </w:tcPr>
          <w:p w14:paraId="50BBCD40">
            <w:pPr>
              <w:rPr>
                <w:rFonts w:ascii="Arial"/>
                <w:sz w:val="21"/>
              </w:rPr>
            </w:pPr>
          </w:p>
        </w:tc>
        <w:tc>
          <w:tcPr>
            <w:tcW w:w="238" w:type="dxa"/>
            <w:vMerge w:val="continue"/>
            <w:tcBorders>
              <w:top w:val="nil"/>
              <w:bottom w:val="nil"/>
              <w:right w:val="single" w:color="000000" w:sz="6" w:space="0"/>
            </w:tcBorders>
            <w:vAlign w:val="top"/>
          </w:tcPr>
          <w:p w14:paraId="6B4EABE4">
            <w:pPr>
              <w:rPr>
                <w:rFonts w:ascii="Arial"/>
                <w:sz w:val="21"/>
              </w:rPr>
            </w:pPr>
          </w:p>
        </w:tc>
      </w:tr>
      <w:tr w14:paraId="5BB8E6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31" w:type="dxa"/>
            <w:vMerge w:val="continue"/>
            <w:tcBorders>
              <w:top w:val="nil"/>
              <w:left w:val="single" w:color="000000" w:sz="6" w:space="0"/>
              <w:bottom w:val="nil"/>
            </w:tcBorders>
            <w:vAlign w:val="top"/>
          </w:tcPr>
          <w:p w14:paraId="445A9455">
            <w:pPr>
              <w:rPr>
                <w:rFonts w:ascii="Arial"/>
                <w:sz w:val="21"/>
              </w:rPr>
            </w:pPr>
          </w:p>
        </w:tc>
        <w:tc>
          <w:tcPr>
            <w:tcW w:w="228" w:type="dxa"/>
            <w:vMerge w:val="continue"/>
            <w:tcBorders>
              <w:top w:val="nil"/>
              <w:bottom w:val="nil"/>
            </w:tcBorders>
            <w:vAlign w:val="top"/>
          </w:tcPr>
          <w:p w14:paraId="4CAF0C60">
            <w:pPr>
              <w:rPr>
                <w:rFonts w:ascii="Arial"/>
                <w:sz w:val="21"/>
              </w:rPr>
            </w:pPr>
          </w:p>
        </w:tc>
        <w:tc>
          <w:tcPr>
            <w:tcW w:w="554" w:type="dxa"/>
            <w:vMerge w:val="continue"/>
            <w:tcBorders>
              <w:top w:val="nil"/>
              <w:bottom w:val="nil"/>
            </w:tcBorders>
            <w:vAlign w:val="top"/>
          </w:tcPr>
          <w:p w14:paraId="76231865">
            <w:pPr>
              <w:rPr>
                <w:rFonts w:ascii="Arial"/>
                <w:sz w:val="21"/>
              </w:rPr>
            </w:pPr>
          </w:p>
        </w:tc>
        <w:tc>
          <w:tcPr>
            <w:tcW w:w="1550" w:type="dxa"/>
            <w:gridSpan w:val="2"/>
            <w:vAlign w:val="top"/>
          </w:tcPr>
          <w:p w14:paraId="62786889">
            <w:pPr>
              <w:pStyle w:val="6"/>
              <w:spacing w:before="95" w:line="231" w:lineRule="auto"/>
              <w:ind w:left="463"/>
              <w:rPr>
                <w:sz w:val="20"/>
                <w:szCs w:val="20"/>
              </w:rPr>
            </w:pPr>
            <w:r>
              <w:rPr>
                <w:spacing w:val="6"/>
                <w:sz w:val="20"/>
                <w:szCs w:val="20"/>
              </w:rPr>
              <w:t>冷却间</w:t>
            </w:r>
          </w:p>
        </w:tc>
        <w:tc>
          <w:tcPr>
            <w:tcW w:w="4415" w:type="dxa"/>
            <w:vAlign w:val="top"/>
          </w:tcPr>
          <w:p w14:paraId="568DF7E5">
            <w:pPr>
              <w:pStyle w:val="6"/>
              <w:spacing w:before="64" w:line="275" w:lineRule="exact"/>
              <w:ind w:left="111"/>
              <w:rPr>
                <w:sz w:val="20"/>
                <w:szCs w:val="20"/>
              </w:rPr>
            </w:pPr>
            <w:r>
              <w:rPr>
                <w:spacing w:val="12"/>
                <w:position w:val="1"/>
                <w:sz w:val="20"/>
                <w:szCs w:val="20"/>
              </w:rPr>
              <w:t>位于</w:t>
            </w:r>
            <w:r>
              <w:rPr>
                <w:spacing w:val="-26"/>
                <w:position w:val="1"/>
                <w:sz w:val="20"/>
                <w:szCs w:val="20"/>
              </w:rPr>
              <w:t xml:space="preserve"> </w:t>
            </w:r>
            <w:r>
              <w:rPr>
                <w:rFonts w:ascii="Times New Roman" w:hAnsi="Times New Roman" w:eastAsia="Times New Roman" w:cs="Times New Roman"/>
                <w:spacing w:val="12"/>
                <w:position w:val="1"/>
                <w:sz w:val="20"/>
                <w:szCs w:val="20"/>
              </w:rPr>
              <w:t xml:space="preserve">3 </w:t>
            </w:r>
            <w:r>
              <w:rPr>
                <w:spacing w:val="12"/>
                <w:position w:val="1"/>
                <w:sz w:val="20"/>
                <w:szCs w:val="20"/>
              </w:rPr>
              <w:t>楼，建筑面积为</w:t>
            </w:r>
            <w:r>
              <w:rPr>
                <w:rFonts w:ascii="Times New Roman" w:hAnsi="Times New Roman" w:eastAsia="Times New Roman" w:cs="Times New Roman"/>
                <w:spacing w:val="12"/>
                <w:position w:val="1"/>
                <w:sz w:val="20"/>
                <w:szCs w:val="20"/>
              </w:rPr>
              <w:t>220</w:t>
            </w:r>
            <w:r>
              <w:rPr>
                <w:spacing w:val="12"/>
                <w:position w:val="1"/>
                <w:sz w:val="20"/>
                <w:szCs w:val="20"/>
              </w:rPr>
              <w:t>㎡，设置有冷却机</w:t>
            </w:r>
          </w:p>
        </w:tc>
        <w:tc>
          <w:tcPr>
            <w:tcW w:w="1172" w:type="dxa"/>
            <w:vMerge w:val="continue"/>
            <w:tcBorders>
              <w:top w:val="nil"/>
              <w:bottom w:val="nil"/>
            </w:tcBorders>
            <w:vAlign w:val="top"/>
          </w:tcPr>
          <w:p w14:paraId="1150F519">
            <w:pPr>
              <w:rPr>
                <w:rFonts w:ascii="Arial"/>
                <w:sz w:val="21"/>
              </w:rPr>
            </w:pPr>
          </w:p>
        </w:tc>
        <w:tc>
          <w:tcPr>
            <w:tcW w:w="238" w:type="dxa"/>
            <w:vMerge w:val="continue"/>
            <w:tcBorders>
              <w:top w:val="nil"/>
              <w:bottom w:val="nil"/>
              <w:right w:val="single" w:color="000000" w:sz="6" w:space="0"/>
            </w:tcBorders>
            <w:vAlign w:val="top"/>
          </w:tcPr>
          <w:p w14:paraId="3C113E69">
            <w:pPr>
              <w:rPr>
                <w:rFonts w:ascii="Arial"/>
                <w:sz w:val="21"/>
              </w:rPr>
            </w:pPr>
          </w:p>
        </w:tc>
      </w:tr>
      <w:tr w14:paraId="594C48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6771CFAD">
            <w:pPr>
              <w:rPr>
                <w:rFonts w:ascii="Arial"/>
                <w:sz w:val="21"/>
              </w:rPr>
            </w:pPr>
          </w:p>
        </w:tc>
        <w:tc>
          <w:tcPr>
            <w:tcW w:w="228" w:type="dxa"/>
            <w:vMerge w:val="continue"/>
            <w:tcBorders>
              <w:top w:val="nil"/>
              <w:bottom w:val="nil"/>
            </w:tcBorders>
            <w:vAlign w:val="top"/>
          </w:tcPr>
          <w:p w14:paraId="4A97453D">
            <w:pPr>
              <w:rPr>
                <w:rFonts w:ascii="Arial"/>
                <w:sz w:val="21"/>
              </w:rPr>
            </w:pPr>
          </w:p>
        </w:tc>
        <w:tc>
          <w:tcPr>
            <w:tcW w:w="554" w:type="dxa"/>
            <w:vMerge w:val="continue"/>
            <w:tcBorders>
              <w:top w:val="nil"/>
              <w:bottom w:val="nil"/>
            </w:tcBorders>
            <w:vAlign w:val="top"/>
          </w:tcPr>
          <w:p w14:paraId="1C245DF5">
            <w:pPr>
              <w:rPr>
                <w:rFonts w:ascii="Arial"/>
                <w:sz w:val="21"/>
              </w:rPr>
            </w:pPr>
          </w:p>
        </w:tc>
        <w:tc>
          <w:tcPr>
            <w:tcW w:w="1550" w:type="dxa"/>
            <w:gridSpan w:val="2"/>
            <w:vAlign w:val="top"/>
          </w:tcPr>
          <w:p w14:paraId="77D0649D">
            <w:pPr>
              <w:pStyle w:val="6"/>
              <w:spacing w:before="34" w:line="230" w:lineRule="auto"/>
              <w:ind w:left="149"/>
              <w:rPr>
                <w:sz w:val="20"/>
                <w:szCs w:val="20"/>
              </w:rPr>
            </w:pPr>
            <w:r>
              <w:rPr>
                <w:spacing w:val="7"/>
                <w:sz w:val="20"/>
                <w:szCs w:val="20"/>
              </w:rPr>
              <w:t>更衣间（冷却</w:t>
            </w:r>
          </w:p>
          <w:p w14:paraId="0AD820B5">
            <w:pPr>
              <w:pStyle w:val="6"/>
              <w:spacing w:before="21" w:line="216" w:lineRule="auto"/>
              <w:ind w:left="583"/>
              <w:rPr>
                <w:sz w:val="20"/>
                <w:szCs w:val="20"/>
              </w:rPr>
            </w:pPr>
            <w:r>
              <w:rPr>
                <w:spacing w:val="-8"/>
                <w:sz w:val="20"/>
                <w:szCs w:val="20"/>
              </w:rPr>
              <w:t>间）</w:t>
            </w:r>
          </w:p>
        </w:tc>
        <w:tc>
          <w:tcPr>
            <w:tcW w:w="4415" w:type="dxa"/>
            <w:vAlign w:val="top"/>
          </w:tcPr>
          <w:p w14:paraId="47321393">
            <w:pPr>
              <w:pStyle w:val="6"/>
              <w:spacing w:before="137" w:line="275" w:lineRule="exact"/>
              <w:ind w:left="111"/>
              <w:rPr>
                <w:sz w:val="20"/>
                <w:szCs w:val="20"/>
              </w:rPr>
            </w:pPr>
            <w:r>
              <w:rPr>
                <w:spacing w:val="13"/>
                <w:position w:val="1"/>
                <w:sz w:val="20"/>
                <w:szCs w:val="20"/>
              </w:rPr>
              <w:t>位于</w:t>
            </w:r>
            <w:r>
              <w:rPr>
                <w:spacing w:val="-35"/>
                <w:position w:val="1"/>
                <w:sz w:val="20"/>
                <w:szCs w:val="20"/>
              </w:rPr>
              <w:t xml:space="preserve"> </w:t>
            </w:r>
            <w:r>
              <w:rPr>
                <w:rFonts w:ascii="Times New Roman" w:hAnsi="Times New Roman" w:eastAsia="Times New Roman" w:cs="Times New Roman"/>
                <w:spacing w:val="13"/>
                <w:position w:val="1"/>
                <w:sz w:val="20"/>
                <w:szCs w:val="20"/>
              </w:rPr>
              <w:t xml:space="preserve">3 </w:t>
            </w:r>
            <w:r>
              <w:rPr>
                <w:spacing w:val="13"/>
                <w:position w:val="1"/>
                <w:sz w:val="20"/>
                <w:szCs w:val="20"/>
              </w:rPr>
              <w:t>楼，建筑面积为</w:t>
            </w:r>
            <w:r>
              <w:rPr>
                <w:rFonts w:ascii="Times New Roman" w:hAnsi="Times New Roman" w:eastAsia="Times New Roman" w:cs="Times New Roman"/>
                <w:spacing w:val="13"/>
                <w:position w:val="1"/>
                <w:sz w:val="20"/>
                <w:szCs w:val="20"/>
              </w:rPr>
              <w:t>40</w:t>
            </w:r>
            <w:r>
              <w:rPr>
                <w:spacing w:val="13"/>
                <w:position w:val="1"/>
                <w:sz w:val="20"/>
                <w:szCs w:val="20"/>
              </w:rPr>
              <w:t>㎡</w:t>
            </w:r>
          </w:p>
        </w:tc>
        <w:tc>
          <w:tcPr>
            <w:tcW w:w="1172" w:type="dxa"/>
            <w:vMerge w:val="continue"/>
            <w:tcBorders>
              <w:top w:val="nil"/>
              <w:bottom w:val="nil"/>
            </w:tcBorders>
            <w:vAlign w:val="top"/>
          </w:tcPr>
          <w:p w14:paraId="69FD2F44">
            <w:pPr>
              <w:rPr>
                <w:rFonts w:ascii="Arial"/>
                <w:sz w:val="21"/>
              </w:rPr>
            </w:pPr>
          </w:p>
        </w:tc>
        <w:tc>
          <w:tcPr>
            <w:tcW w:w="238" w:type="dxa"/>
            <w:vMerge w:val="continue"/>
            <w:tcBorders>
              <w:top w:val="nil"/>
              <w:bottom w:val="nil"/>
              <w:right w:val="single" w:color="000000" w:sz="6" w:space="0"/>
            </w:tcBorders>
            <w:vAlign w:val="top"/>
          </w:tcPr>
          <w:p w14:paraId="0950342C">
            <w:pPr>
              <w:rPr>
                <w:rFonts w:ascii="Arial"/>
                <w:sz w:val="21"/>
              </w:rPr>
            </w:pPr>
          </w:p>
        </w:tc>
      </w:tr>
      <w:tr w14:paraId="3CF59E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488B2CCB">
            <w:pPr>
              <w:rPr>
                <w:rFonts w:ascii="Arial"/>
                <w:sz w:val="21"/>
              </w:rPr>
            </w:pPr>
          </w:p>
        </w:tc>
        <w:tc>
          <w:tcPr>
            <w:tcW w:w="228" w:type="dxa"/>
            <w:vMerge w:val="continue"/>
            <w:tcBorders>
              <w:top w:val="nil"/>
              <w:bottom w:val="nil"/>
            </w:tcBorders>
            <w:vAlign w:val="top"/>
          </w:tcPr>
          <w:p w14:paraId="53F075CE">
            <w:pPr>
              <w:rPr>
                <w:rFonts w:ascii="Arial"/>
                <w:sz w:val="21"/>
              </w:rPr>
            </w:pPr>
          </w:p>
        </w:tc>
        <w:tc>
          <w:tcPr>
            <w:tcW w:w="554" w:type="dxa"/>
            <w:vMerge w:val="continue"/>
            <w:tcBorders>
              <w:top w:val="nil"/>
              <w:bottom w:val="nil"/>
            </w:tcBorders>
            <w:vAlign w:val="top"/>
          </w:tcPr>
          <w:p w14:paraId="4B3D9E9F">
            <w:pPr>
              <w:rPr>
                <w:rFonts w:ascii="Arial"/>
                <w:sz w:val="21"/>
              </w:rPr>
            </w:pPr>
          </w:p>
        </w:tc>
        <w:tc>
          <w:tcPr>
            <w:tcW w:w="1550" w:type="dxa"/>
            <w:gridSpan w:val="2"/>
            <w:vAlign w:val="top"/>
          </w:tcPr>
          <w:p w14:paraId="360C28FB">
            <w:pPr>
              <w:pStyle w:val="6"/>
              <w:spacing w:before="171" w:line="229" w:lineRule="auto"/>
              <w:ind w:left="460"/>
              <w:rPr>
                <w:sz w:val="20"/>
                <w:szCs w:val="20"/>
              </w:rPr>
            </w:pPr>
            <w:r>
              <w:rPr>
                <w:spacing w:val="7"/>
                <w:sz w:val="20"/>
                <w:szCs w:val="20"/>
              </w:rPr>
              <w:t>储油间</w:t>
            </w:r>
          </w:p>
        </w:tc>
        <w:tc>
          <w:tcPr>
            <w:tcW w:w="4415" w:type="dxa"/>
            <w:vAlign w:val="top"/>
          </w:tcPr>
          <w:p w14:paraId="0AB7630C">
            <w:pPr>
              <w:pStyle w:val="6"/>
              <w:spacing w:before="3" w:line="247" w:lineRule="auto"/>
              <w:ind w:left="110" w:right="37"/>
              <w:rPr>
                <w:sz w:val="20"/>
                <w:szCs w:val="20"/>
              </w:rPr>
            </w:pPr>
            <w:r>
              <w:rPr>
                <w:spacing w:val="11"/>
                <w:sz w:val="20"/>
                <w:szCs w:val="20"/>
              </w:rPr>
              <w:t>位于</w:t>
            </w:r>
            <w:r>
              <w:rPr>
                <w:spacing w:val="-33"/>
                <w:sz w:val="20"/>
                <w:szCs w:val="20"/>
              </w:rPr>
              <w:t xml:space="preserve"> </w:t>
            </w:r>
            <w:r>
              <w:rPr>
                <w:rFonts w:ascii="Times New Roman" w:hAnsi="Times New Roman" w:eastAsia="Times New Roman" w:cs="Times New Roman"/>
                <w:spacing w:val="11"/>
                <w:sz w:val="20"/>
                <w:szCs w:val="20"/>
              </w:rPr>
              <w:t xml:space="preserve">3 </w:t>
            </w:r>
            <w:r>
              <w:rPr>
                <w:spacing w:val="11"/>
                <w:sz w:val="20"/>
                <w:szCs w:val="20"/>
              </w:rPr>
              <w:t>楼，建筑面积为</w:t>
            </w:r>
            <w:r>
              <w:rPr>
                <w:rFonts w:ascii="Times New Roman" w:hAnsi="Times New Roman" w:eastAsia="Times New Roman" w:cs="Times New Roman"/>
                <w:spacing w:val="11"/>
                <w:sz w:val="20"/>
                <w:szCs w:val="20"/>
              </w:rPr>
              <w:t>28</w:t>
            </w:r>
            <w:r>
              <w:rPr>
                <w:spacing w:val="11"/>
                <w:sz w:val="20"/>
                <w:szCs w:val="20"/>
              </w:rPr>
              <w:t>㎡，设置有储油桶、</w:t>
            </w:r>
            <w:r>
              <w:rPr>
                <w:spacing w:val="7"/>
                <w:sz w:val="20"/>
                <w:szCs w:val="20"/>
              </w:rPr>
              <w:t>输送泵</w:t>
            </w:r>
          </w:p>
        </w:tc>
        <w:tc>
          <w:tcPr>
            <w:tcW w:w="1172" w:type="dxa"/>
            <w:vMerge w:val="continue"/>
            <w:tcBorders>
              <w:top w:val="nil"/>
              <w:bottom w:val="nil"/>
            </w:tcBorders>
            <w:vAlign w:val="top"/>
          </w:tcPr>
          <w:p w14:paraId="44F031BF">
            <w:pPr>
              <w:rPr>
                <w:rFonts w:ascii="Arial"/>
                <w:sz w:val="21"/>
              </w:rPr>
            </w:pPr>
          </w:p>
        </w:tc>
        <w:tc>
          <w:tcPr>
            <w:tcW w:w="238" w:type="dxa"/>
            <w:vMerge w:val="continue"/>
            <w:tcBorders>
              <w:top w:val="nil"/>
              <w:bottom w:val="nil"/>
              <w:right w:val="single" w:color="000000" w:sz="6" w:space="0"/>
            </w:tcBorders>
            <w:vAlign w:val="top"/>
          </w:tcPr>
          <w:p w14:paraId="708A7108">
            <w:pPr>
              <w:rPr>
                <w:rFonts w:ascii="Arial"/>
                <w:sz w:val="21"/>
              </w:rPr>
            </w:pPr>
          </w:p>
        </w:tc>
      </w:tr>
      <w:tr w14:paraId="1DA72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0B67479B">
            <w:pPr>
              <w:rPr>
                <w:rFonts w:ascii="Arial"/>
                <w:sz w:val="21"/>
              </w:rPr>
            </w:pPr>
          </w:p>
        </w:tc>
        <w:tc>
          <w:tcPr>
            <w:tcW w:w="228" w:type="dxa"/>
            <w:vMerge w:val="continue"/>
            <w:tcBorders>
              <w:top w:val="nil"/>
              <w:bottom w:val="nil"/>
            </w:tcBorders>
            <w:vAlign w:val="top"/>
          </w:tcPr>
          <w:p w14:paraId="3856E77E">
            <w:pPr>
              <w:rPr>
                <w:rFonts w:ascii="Arial"/>
                <w:sz w:val="21"/>
              </w:rPr>
            </w:pPr>
          </w:p>
        </w:tc>
        <w:tc>
          <w:tcPr>
            <w:tcW w:w="554" w:type="dxa"/>
            <w:vMerge w:val="continue"/>
            <w:tcBorders>
              <w:top w:val="nil"/>
              <w:bottom w:val="nil"/>
            </w:tcBorders>
            <w:vAlign w:val="top"/>
          </w:tcPr>
          <w:p w14:paraId="4E50B91E">
            <w:pPr>
              <w:rPr>
                <w:rFonts w:ascii="Arial"/>
                <w:sz w:val="21"/>
              </w:rPr>
            </w:pPr>
          </w:p>
        </w:tc>
        <w:tc>
          <w:tcPr>
            <w:tcW w:w="1550" w:type="dxa"/>
            <w:gridSpan w:val="2"/>
            <w:vAlign w:val="top"/>
          </w:tcPr>
          <w:p w14:paraId="7D049F64">
            <w:pPr>
              <w:pStyle w:val="6"/>
              <w:spacing w:before="37" w:line="228" w:lineRule="auto"/>
              <w:ind w:left="153"/>
              <w:rPr>
                <w:sz w:val="20"/>
                <w:szCs w:val="20"/>
              </w:rPr>
            </w:pPr>
            <w:r>
              <w:rPr>
                <w:spacing w:val="7"/>
                <w:sz w:val="20"/>
                <w:szCs w:val="20"/>
              </w:rPr>
              <w:t>空置车间（三</w:t>
            </w:r>
          </w:p>
          <w:p w14:paraId="3A6706F0">
            <w:pPr>
              <w:pStyle w:val="6"/>
              <w:spacing w:before="23" w:line="213" w:lineRule="auto"/>
              <w:ind w:left="566"/>
              <w:rPr>
                <w:sz w:val="20"/>
                <w:szCs w:val="20"/>
              </w:rPr>
            </w:pPr>
            <w:r>
              <w:rPr>
                <w:sz w:val="20"/>
                <w:szCs w:val="20"/>
              </w:rPr>
              <w:t>楼）</w:t>
            </w:r>
          </w:p>
        </w:tc>
        <w:tc>
          <w:tcPr>
            <w:tcW w:w="4415" w:type="dxa"/>
            <w:vAlign w:val="top"/>
          </w:tcPr>
          <w:p w14:paraId="46EDF683">
            <w:pPr>
              <w:pStyle w:val="6"/>
              <w:spacing w:before="141" w:line="274" w:lineRule="exact"/>
              <w:ind w:left="111"/>
              <w:rPr>
                <w:sz w:val="20"/>
                <w:szCs w:val="20"/>
              </w:rPr>
            </w:pPr>
            <w:r>
              <w:rPr>
                <w:spacing w:val="5"/>
                <w:position w:val="1"/>
                <w:sz w:val="20"/>
                <w:szCs w:val="20"/>
              </w:rPr>
              <w:t>位于</w:t>
            </w:r>
            <w:r>
              <w:rPr>
                <w:spacing w:val="-24"/>
                <w:position w:val="1"/>
                <w:sz w:val="20"/>
                <w:szCs w:val="20"/>
              </w:rPr>
              <w:t xml:space="preserve"> </w:t>
            </w:r>
            <w:r>
              <w:rPr>
                <w:rFonts w:ascii="Times New Roman" w:hAnsi="Times New Roman" w:eastAsia="Times New Roman" w:cs="Times New Roman"/>
                <w:spacing w:val="5"/>
                <w:position w:val="1"/>
                <w:sz w:val="20"/>
                <w:szCs w:val="20"/>
              </w:rPr>
              <w:t xml:space="preserve">3 </w:t>
            </w:r>
            <w:r>
              <w:rPr>
                <w:spacing w:val="5"/>
                <w:position w:val="1"/>
                <w:sz w:val="20"/>
                <w:szCs w:val="20"/>
              </w:rPr>
              <w:t>楼，建筑面积为</w:t>
            </w:r>
            <w:r>
              <w:rPr>
                <w:spacing w:val="-37"/>
                <w:position w:val="1"/>
                <w:sz w:val="20"/>
                <w:szCs w:val="20"/>
              </w:rPr>
              <w:t xml:space="preserve"> </w:t>
            </w:r>
            <w:r>
              <w:rPr>
                <w:rFonts w:ascii="Times New Roman" w:hAnsi="Times New Roman" w:eastAsia="Times New Roman" w:cs="Times New Roman"/>
                <w:spacing w:val="5"/>
                <w:position w:val="1"/>
                <w:sz w:val="20"/>
                <w:szCs w:val="20"/>
              </w:rPr>
              <w:t xml:space="preserve">370 </w:t>
            </w:r>
            <w:r>
              <w:rPr>
                <w:spacing w:val="5"/>
                <w:position w:val="1"/>
                <w:sz w:val="20"/>
                <w:szCs w:val="20"/>
              </w:rPr>
              <w:t>㎡</w:t>
            </w:r>
          </w:p>
        </w:tc>
        <w:tc>
          <w:tcPr>
            <w:tcW w:w="1172" w:type="dxa"/>
            <w:vMerge w:val="continue"/>
            <w:tcBorders>
              <w:top w:val="nil"/>
              <w:bottom w:val="nil"/>
            </w:tcBorders>
            <w:vAlign w:val="top"/>
          </w:tcPr>
          <w:p w14:paraId="4106F795">
            <w:pPr>
              <w:rPr>
                <w:rFonts w:ascii="Arial"/>
                <w:sz w:val="21"/>
              </w:rPr>
            </w:pPr>
          </w:p>
        </w:tc>
        <w:tc>
          <w:tcPr>
            <w:tcW w:w="238" w:type="dxa"/>
            <w:vMerge w:val="continue"/>
            <w:tcBorders>
              <w:top w:val="nil"/>
              <w:bottom w:val="nil"/>
              <w:right w:val="single" w:color="000000" w:sz="6" w:space="0"/>
            </w:tcBorders>
            <w:vAlign w:val="top"/>
          </w:tcPr>
          <w:p w14:paraId="42477FA8">
            <w:pPr>
              <w:rPr>
                <w:rFonts w:ascii="Arial"/>
                <w:sz w:val="21"/>
              </w:rPr>
            </w:pPr>
          </w:p>
        </w:tc>
      </w:tr>
      <w:tr w14:paraId="1F58CE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1C695981">
            <w:pPr>
              <w:rPr>
                <w:rFonts w:ascii="Arial"/>
                <w:sz w:val="21"/>
              </w:rPr>
            </w:pPr>
          </w:p>
        </w:tc>
        <w:tc>
          <w:tcPr>
            <w:tcW w:w="228" w:type="dxa"/>
            <w:vMerge w:val="continue"/>
            <w:tcBorders>
              <w:top w:val="nil"/>
              <w:bottom w:val="nil"/>
            </w:tcBorders>
            <w:vAlign w:val="top"/>
          </w:tcPr>
          <w:p w14:paraId="6DD361DD">
            <w:pPr>
              <w:rPr>
                <w:rFonts w:ascii="Arial"/>
                <w:sz w:val="21"/>
              </w:rPr>
            </w:pPr>
          </w:p>
        </w:tc>
        <w:tc>
          <w:tcPr>
            <w:tcW w:w="554" w:type="dxa"/>
            <w:vMerge w:val="continue"/>
            <w:tcBorders>
              <w:top w:val="nil"/>
              <w:bottom w:val="nil"/>
            </w:tcBorders>
            <w:vAlign w:val="top"/>
          </w:tcPr>
          <w:p w14:paraId="7D97E9C2">
            <w:pPr>
              <w:rPr>
                <w:rFonts w:ascii="Arial"/>
                <w:sz w:val="21"/>
              </w:rPr>
            </w:pPr>
          </w:p>
        </w:tc>
        <w:tc>
          <w:tcPr>
            <w:tcW w:w="1550" w:type="dxa"/>
            <w:gridSpan w:val="2"/>
            <w:vAlign w:val="top"/>
          </w:tcPr>
          <w:p w14:paraId="78044AC6">
            <w:pPr>
              <w:pStyle w:val="6"/>
              <w:spacing w:before="171" w:line="228" w:lineRule="auto"/>
              <w:ind w:left="356"/>
              <w:rPr>
                <w:sz w:val="20"/>
                <w:szCs w:val="20"/>
              </w:rPr>
            </w:pPr>
            <w:r>
              <w:rPr>
                <w:spacing w:val="7"/>
                <w:sz w:val="20"/>
                <w:szCs w:val="20"/>
              </w:rPr>
              <w:t>烘干车间</w:t>
            </w:r>
          </w:p>
        </w:tc>
        <w:tc>
          <w:tcPr>
            <w:tcW w:w="4415" w:type="dxa"/>
            <w:vAlign w:val="top"/>
          </w:tcPr>
          <w:p w14:paraId="53846C01">
            <w:pPr>
              <w:pStyle w:val="6"/>
              <w:spacing w:before="3" w:line="247" w:lineRule="auto"/>
              <w:ind w:left="115" w:right="30" w:hanging="4"/>
              <w:rPr>
                <w:sz w:val="20"/>
                <w:szCs w:val="20"/>
              </w:rPr>
            </w:pPr>
            <w:r>
              <w:rPr>
                <w:spacing w:val="4"/>
                <w:sz w:val="20"/>
                <w:szCs w:val="20"/>
              </w:rPr>
              <w:t>位于</w:t>
            </w:r>
            <w:r>
              <w:rPr>
                <w:spacing w:val="-36"/>
                <w:sz w:val="20"/>
                <w:szCs w:val="20"/>
              </w:rPr>
              <w:t xml:space="preserve"> </w:t>
            </w:r>
            <w:r>
              <w:rPr>
                <w:rFonts w:ascii="Times New Roman" w:hAnsi="Times New Roman" w:eastAsia="Times New Roman" w:cs="Times New Roman"/>
                <w:spacing w:val="4"/>
                <w:sz w:val="20"/>
                <w:szCs w:val="20"/>
              </w:rPr>
              <w:t xml:space="preserve">3 </w:t>
            </w:r>
            <w:r>
              <w:rPr>
                <w:spacing w:val="4"/>
                <w:sz w:val="20"/>
                <w:szCs w:val="20"/>
              </w:rPr>
              <w:t>楼，建筑面积为</w:t>
            </w:r>
            <w:r>
              <w:rPr>
                <w:spacing w:val="-40"/>
                <w:sz w:val="20"/>
                <w:szCs w:val="20"/>
              </w:rPr>
              <w:t xml:space="preserve"> </w:t>
            </w:r>
            <w:r>
              <w:rPr>
                <w:rFonts w:ascii="Times New Roman" w:hAnsi="Times New Roman" w:eastAsia="Times New Roman" w:cs="Times New Roman"/>
                <w:spacing w:val="4"/>
                <w:sz w:val="20"/>
                <w:szCs w:val="20"/>
              </w:rPr>
              <w:t>730</w:t>
            </w:r>
            <w:r>
              <w:rPr>
                <w:spacing w:val="4"/>
                <w:sz w:val="20"/>
                <w:szCs w:val="20"/>
              </w:rPr>
              <w:t>㎡，设置有烘干机、</w:t>
            </w:r>
            <w:r>
              <w:rPr>
                <w:spacing w:val="9"/>
                <w:sz w:val="20"/>
                <w:szCs w:val="20"/>
              </w:rPr>
              <w:t>热风机、料斗、提升机、输送带等</w:t>
            </w:r>
          </w:p>
        </w:tc>
        <w:tc>
          <w:tcPr>
            <w:tcW w:w="1172" w:type="dxa"/>
            <w:vMerge w:val="continue"/>
            <w:tcBorders>
              <w:top w:val="nil"/>
              <w:bottom w:val="nil"/>
            </w:tcBorders>
            <w:vAlign w:val="top"/>
          </w:tcPr>
          <w:p w14:paraId="4E86C3D5">
            <w:pPr>
              <w:rPr>
                <w:rFonts w:ascii="Arial"/>
                <w:sz w:val="21"/>
              </w:rPr>
            </w:pPr>
          </w:p>
        </w:tc>
        <w:tc>
          <w:tcPr>
            <w:tcW w:w="238" w:type="dxa"/>
            <w:vMerge w:val="continue"/>
            <w:tcBorders>
              <w:top w:val="nil"/>
              <w:bottom w:val="nil"/>
              <w:right w:val="single" w:color="000000" w:sz="6" w:space="0"/>
            </w:tcBorders>
            <w:vAlign w:val="top"/>
          </w:tcPr>
          <w:p w14:paraId="2019CB5B">
            <w:pPr>
              <w:rPr>
                <w:rFonts w:ascii="Arial"/>
                <w:sz w:val="21"/>
              </w:rPr>
            </w:pPr>
          </w:p>
        </w:tc>
      </w:tr>
      <w:tr w14:paraId="049CB1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31" w:type="dxa"/>
            <w:vMerge w:val="continue"/>
            <w:tcBorders>
              <w:top w:val="nil"/>
              <w:left w:val="single" w:color="000000" w:sz="6" w:space="0"/>
              <w:bottom w:val="nil"/>
            </w:tcBorders>
            <w:vAlign w:val="top"/>
          </w:tcPr>
          <w:p w14:paraId="2EF8CD18">
            <w:pPr>
              <w:rPr>
                <w:rFonts w:ascii="Arial"/>
                <w:sz w:val="21"/>
              </w:rPr>
            </w:pPr>
          </w:p>
        </w:tc>
        <w:tc>
          <w:tcPr>
            <w:tcW w:w="228" w:type="dxa"/>
            <w:vMerge w:val="continue"/>
            <w:tcBorders>
              <w:top w:val="nil"/>
              <w:bottom w:val="nil"/>
            </w:tcBorders>
            <w:vAlign w:val="top"/>
          </w:tcPr>
          <w:p w14:paraId="69341D9F">
            <w:pPr>
              <w:rPr>
                <w:rFonts w:ascii="Arial"/>
                <w:sz w:val="21"/>
              </w:rPr>
            </w:pPr>
          </w:p>
        </w:tc>
        <w:tc>
          <w:tcPr>
            <w:tcW w:w="554" w:type="dxa"/>
            <w:vMerge w:val="continue"/>
            <w:tcBorders>
              <w:top w:val="nil"/>
            </w:tcBorders>
            <w:vAlign w:val="top"/>
          </w:tcPr>
          <w:p w14:paraId="1724C047">
            <w:pPr>
              <w:rPr>
                <w:rFonts w:ascii="Arial"/>
                <w:sz w:val="21"/>
              </w:rPr>
            </w:pPr>
          </w:p>
        </w:tc>
        <w:tc>
          <w:tcPr>
            <w:tcW w:w="1550" w:type="dxa"/>
            <w:gridSpan w:val="2"/>
            <w:vAlign w:val="top"/>
          </w:tcPr>
          <w:p w14:paraId="583ACCAA">
            <w:pPr>
              <w:pStyle w:val="6"/>
              <w:spacing w:before="98" w:line="228" w:lineRule="auto"/>
              <w:ind w:left="465"/>
              <w:rPr>
                <w:sz w:val="20"/>
                <w:szCs w:val="20"/>
              </w:rPr>
            </w:pPr>
            <w:r>
              <w:rPr>
                <w:spacing w:val="5"/>
                <w:sz w:val="20"/>
                <w:szCs w:val="20"/>
              </w:rPr>
              <w:t>办公室</w:t>
            </w:r>
          </w:p>
        </w:tc>
        <w:tc>
          <w:tcPr>
            <w:tcW w:w="4415" w:type="dxa"/>
            <w:vAlign w:val="top"/>
          </w:tcPr>
          <w:p w14:paraId="633F6C16">
            <w:pPr>
              <w:pStyle w:val="6"/>
              <w:spacing w:before="67" w:line="274" w:lineRule="exact"/>
              <w:ind w:left="111"/>
              <w:rPr>
                <w:sz w:val="20"/>
                <w:szCs w:val="20"/>
              </w:rPr>
            </w:pPr>
            <w:r>
              <w:rPr>
                <w:spacing w:val="12"/>
                <w:position w:val="1"/>
                <w:sz w:val="20"/>
                <w:szCs w:val="20"/>
              </w:rPr>
              <w:t>位于</w:t>
            </w:r>
            <w:r>
              <w:rPr>
                <w:spacing w:val="-28"/>
                <w:position w:val="1"/>
                <w:sz w:val="20"/>
                <w:szCs w:val="20"/>
              </w:rPr>
              <w:t xml:space="preserve"> </w:t>
            </w:r>
            <w:r>
              <w:rPr>
                <w:rFonts w:ascii="Times New Roman" w:hAnsi="Times New Roman" w:eastAsia="Times New Roman" w:cs="Times New Roman"/>
                <w:spacing w:val="12"/>
                <w:position w:val="1"/>
                <w:sz w:val="20"/>
                <w:szCs w:val="20"/>
              </w:rPr>
              <w:t xml:space="preserve">3 </w:t>
            </w:r>
            <w:r>
              <w:rPr>
                <w:spacing w:val="12"/>
                <w:position w:val="1"/>
                <w:sz w:val="20"/>
                <w:szCs w:val="20"/>
              </w:rPr>
              <w:t>楼，建筑面积为</w:t>
            </w:r>
            <w:r>
              <w:rPr>
                <w:rFonts w:ascii="Times New Roman" w:hAnsi="Times New Roman" w:eastAsia="Times New Roman" w:cs="Times New Roman"/>
                <w:spacing w:val="12"/>
                <w:position w:val="1"/>
                <w:sz w:val="20"/>
                <w:szCs w:val="20"/>
              </w:rPr>
              <w:t>230</w:t>
            </w:r>
            <w:r>
              <w:rPr>
                <w:spacing w:val="12"/>
                <w:position w:val="1"/>
                <w:sz w:val="20"/>
                <w:szCs w:val="20"/>
              </w:rPr>
              <w:t>㎡</w:t>
            </w:r>
          </w:p>
        </w:tc>
        <w:tc>
          <w:tcPr>
            <w:tcW w:w="1172" w:type="dxa"/>
            <w:vMerge w:val="continue"/>
            <w:tcBorders>
              <w:top w:val="nil"/>
            </w:tcBorders>
            <w:vAlign w:val="top"/>
          </w:tcPr>
          <w:p w14:paraId="6724AC35">
            <w:pPr>
              <w:rPr>
                <w:rFonts w:ascii="Arial"/>
                <w:sz w:val="21"/>
              </w:rPr>
            </w:pPr>
          </w:p>
        </w:tc>
        <w:tc>
          <w:tcPr>
            <w:tcW w:w="238" w:type="dxa"/>
            <w:vMerge w:val="continue"/>
            <w:tcBorders>
              <w:top w:val="nil"/>
              <w:bottom w:val="nil"/>
              <w:right w:val="single" w:color="000000" w:sz="6" w:space="0"/>
            </w:tcBorders>
            <w:vAlign w:val="top"/>
          </w:tcPr>
          <w:p w14:paraId="56A7B382">
            <w:pPr>
              <w:rPr>
                <w:rFonts w:ascii="Arial"/>
                <w:sz w:val="21"/>
              </w:rPr>
            </w:pPr>
          </w:p>
        </w:tc>
      </w:tr>
      <w:tr w14:paraId="3A9638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831" w:type="dxa"/>
            <w:vMerge w:val="continue"/>
            <w:tcBorders>
              <w:top w:val="nil"/>
              <w:left w:val="single" w:color="000000" w:sz="6" w:space="0"/>
              <w:bottom w:val="nil"/>
            </w:tcBorders>
            <w:vAlign w:val="top"/>
          </w:tcPr>
          <w:p w14:paraId="5302A9F4">
            <w:pPr>
              <w:rPr>
                <w:rFonts w:ascii="Arial"/>
                <w:sz w:val="21"/>
              </w:rPr>
            </w:pPr>
          </w:p>
        </w:tc>
        <w:tc>
          <w:tcPr>
            <w:tcW w:w="228" w:type="dxa"/>
            <w:vMerge w:val="continue"/>
            <w:tcBorders>
              <w:top w:val="nil"/>
              <w:bottom w:val="nil"/>
            </w:tcBorders>
            <w:vAlign w:val="top"/>
          </w:tcPr>
          <w:p w14:paraId="65660AC8">
            <w:pPr>
              <w:rPr>
                <w:rFonts w:ascii="Arial"/>
                <w:sz w:val="21"/>
              </w:rPr>
            </w:pPr>
          </w:p>
        </w:tc>
        <w:tc>
          <w:tcPr>
            <w:tcW w:w="554" w:type="dxa"/>
            <w:vMerge w:val="restart"/>
            <w:tcBorders>
              <w:bottom w:val="nil"/>
            </w:tcBorders>
            <w:textDirection w:val="tbRlV"/>
            <w:vAlign w:val="top"/>
          </w:tcPr>
          <w:p w14:paraId="6F311FBE">
            <w:pPr>
              <w:pStyle w:val="6"/>
              <w:spacing w:before="177" w:line="217" w:lineRule="auto"/>
              <w:ind w:left="36"/>
              <w:rPr>
                <w:sz w:val="20"/>
                <w:szCs w:val="20"/>
              </w:rPr>
            </w:pPr>
            <w:r>
              <w:rPr>
                <w:spacing w:val="9"/>
                <w:sz w:val="20"/>
                <w:szCs w:val="20"/>
              </w:rPr>
              <w:t>辅</w:t>
            </w:r>
            <w:r>
              <w:rPr>
                <w:spacing w:val="-35"/>
                <w:sz w:val="20"/>
                <w:szCs w:val="20"/>
              </w:rPr>
              <w:t xml:space="preserve"> </w:t>
            </w:r>
            <w:r>
              <w:rPr>
                <w:spacing w:val="9"/>
                <w:sz w:val="20"/>
                <w:szCs w:val="20"/>
              </w:rPr>
              <w:t>助</w:t>
            </w:r>
            <w:r>
              <w:rPr>
                <w:spacing w:val="-38"/>
                <w:sz w:val="20"/>
                <w:szCs w:val="20"/>
              </w:rPr>
              <w:t xml:space="preserve"> </w:t>
            </w:r>
            <w:r>
              <w:rPr>
                <w:spacing w:val="9"/>
                <w:sz w:val="20"/>
                <w:szCs w:val="20"/>
              </w:rPr>
              <w:t>工</w:t>
            </w:r>
            <w:r>
              <w:rPr>
                <w:spacing w:val="-36"/>
                <w:sz w:val="20"/>
                <w:szCs w:val="20"/>
              </w:rPr>
              <w:t xml:space="preserve"> </w:t>
            </w:r>
            <w:r>
              <w:rPr>
                <w:spacing w:val="9"/>
                <w:sz w:val="20"/>
                <w:szCs w:val="20"/>
              </w:rPr>
              <w:t>程</w:t>
            </w:r>
          </w:p>
        </w:tc>
        <w:tc>
          <w:tcPr>
            <w:tcW w:w="1550" w:type="dxa"/>
            <w:gridSpan w:val="2"/>
            <w:vAlign w:val="top"/>
          </w:tcPr>
          <w:p w14:paraId="0CD18519">
            <w:pPr>
              <w:pStyle w:val="6"/>
              <w:spacing w:before="164" w:line="231" w:lineRule="auto"/>
              <w:ind w:left="461"/>
              <w:rPr>
                <w:sz w:val="20"/>
                <w:szCs w:val="20"/>
              </w:rPr>
            </w:pPr>
            <w:r>
              <w:rPr>
                <w:spacing w:val="6"/>
                <w:sz w:val="20"/>
                <w:szCs w:val="20"/>
              </w:rPr>
              <w:t>配电间</w:t>
            </w:r>
          </w:p>
        </w:tc>
        <w:tc>
          <w:tcPr>
            <w:tcW w:w="4415" w:type="dxa"/>
            <w:vAlign w:val="top"/>
          </w:tcPr>
          <w:p w14:paraId="4D24DCA0">
            <w:pPr>
              <w:pStyle w:val="6"/>
              <w:spacing w:before="133" w:line="274" w:lineRule="exact"/>
              <w:ind w:left="111"/>
              <w:rPr>
                <w:sz w:val="20"/>
                <w:szCs w:val="20"/>
              </w:rPr>
            </w:pPr>
            <w:r>
              <w:rPr>
                <w:spacing w:val="7"/>
                <w:position w:val="1"/>
                <w:sz w:val="20"/>
                <w:szCs w:val="20"/>
              </w:rPr>
              <w:t>位于</w:t>
            </w:r>
            <w:r>
              <w:rPr>
                <w:spacing w:val="-19"/>
                <w:position w:val="1"/>
                <w:sz w:val="20"/>
                <w:szCs w:val="20"/>
              </w:rPr>
              <w:t xml:space="preserve"> </w:t>
            </w:r>
            <w:r>
              <w:rPr>
                <w:rFonts w:ascii="Times New Roman" w:hAnsi="Times New Roman" w:eastAsia="Times New Roman" w:cs="Times New Roman"/>
                <w:spacing w:val="7"/>
                <w:position w:val="1"/>
                <w:sz w:val="20"/>
                <w:szCs w:val="20"/>
              </w:rPr>
              <w:t xml:space="preserve">1 </w:t>
            </w:r>
            <w:r>
              <w:rPr>
                <w:spacing w:val="7"/>
                <w:position w:val="1"/>
                <w:sz w:val="20"/>
                <w:szCs w:val="20"/>
              </w:rPr>
              <w:t>楼，建筑面积为</w:t>
            </w:r>
            <w:r>
              <w:rPr>
                <w:spacing w:val="-32"/>
                <w:position w:val="1"/>
                <w:sz w:val="20"/>
                <w:szCs w:val="20"/>
              </w:rPr>
              <w:t xml:space="preserve"> </w:t>
            </w:r>
            <w:r>
              <w:rPr>
                <w:rFonts w:ascii="Times New Roman" w:hAnsi="Times New Roman" w:eastAsia="Times New Roman" w:cs="Times New Roman"/>
                <w:spacing w:val="7"/>
                <w:position w:val="1"/>
                <w:sz w:val="20"/>
                <w:szCs w:val="20"/>
              </w:rPr>
              <w:t>80</w:t>
            </w:r>
            <w:r>
              <w:rPr>
                <w:spacing w:val="7"/>
                <w:position w:val="1"/>
                <w:sz w:val="20"/>
                <w:szCs w:val="20"/>
              </w:rPr>
              <w:t>㎡</w:t>
            </w:r>
          </w:p>
        </w:tc>
        <w:tc>
          <w:tcPr>
            <w:tcW w:w="1172" w:type="dxa"/>
            <w:vMerge w:val="restart"/>
            <w:tcBorders>
              <w:bottom w:val="nil"/>
            </w:tcBorders>
            <w:vAlign w:val="top"/>
          </w:tcPr>
          <w:p w14:paraId="5E39B277">
            <w:pPr>
              <w:rPr>
                <w:rFonts w:ascii="Arial"/>
                <w:sz w:val="21"/>
              </w:rPr>
            </w:pPr>
          </w:p>
        </w:tc>
        <w:tc>
          <w:tcPr>
            <w:tcW w:w="238" w:type="dxa"/>
            <w:vMerge w:val="continue"/>
            <w:tcBorders>
              <w:top w:val="nil"/>
              <w:bottom w:val="nil"/>
              <w:right w:val="single" w:color="000000" w:sz="6" w:space="0"/>
            </w:tcBorders>
            <w:vAlign w:val="top"/>
          </w:tcPr>
          <w:p w14:paraId="3CCF7786">
            <w:pPr>
              <w:rPr>
                <w:rFonts w:ascii="Arial"/>
                <w:sz w:val="21"/>
              </w:rPr>
            </w:pPr>
          </w:p>
        </w:tc>
      </w:tr>
      <w:tr w14:paraId="7931DD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831" w:type="dxa"/>
            <w:vMerge w:val="continue"/>
            <w:tcBorders>
              <w:top w:val="nil"/>
              <w:left w:val="single" w:color="000000" w:sz="6" w:space="0"/>
              <w:bottom w:val="nil"/>
            </w:tcBorders>
            <w:vAlign w:val="top"/>
          </w:tcPr>
          <w:p w14:paraId="74E973B1">
            <w:pPr>
              <w:rPr>
                <w:rFonts w:ascii="Arial"/>
                <w:sz w:val="21"/>
              </w:rPr>
            </w:pPr>
          </w:p>
        </w:tc>
        <w:tc>
          <w:tcPr>
            <w:tcW w:w="228" w:type="dxa"/>
            <w:vMerge w:val="continue"/>
            <w:tcBorders>
              <w:top w:val="nil"/>
              <w:bottom w:val="nil"/>
            </w:tcBorders>
            <w:vAlign w:val="top"/>
          </w:tcPr>
          <w:p w14:paraId="377FCE6C">
            <w:pPr>
              <w:rPr>
                <w:rFonts w:ascii="Arial"/>
                <w:sz w:val="21"/>
              </w:rPr>
            </w:pPr>
          </w:p>
        </w:tc>
        <w:tc>
          <w:tcPr>
            <w:tcW w:w="554" w:type="dxa"/>
            <w:vMerge w:val="continue"/>
            <w:tcBorders>
              <w:top w:val="nil"/>
            </w:tcBorders>
            <w:textDirection w:val="tbRlV"/>
            <w:vAlign w:val="top"/>
          </w:tcPr>
          <w:p w14:paraId="1EB6D707">
            <w:pPr>
              <w:rPr>
                <w:rFonts w:ascii="Arial"/>
                <w:sz w:val="21"/>
              </w:rPr>
            </w:pPr>
          </w:p>
        </w:tc>
        <w:tc>
          <w:tcPr>
            <w:tcW w:w="1550" w:type="dxa"/>
            <w:gridSpan w:val="2"/>
            <w:vAlign w:val="top"/>
          </w:tcPr>
          <w:p w14:paraId="59900F44">
            <w:pPr>
              <w:pStyle w:val="6"/>
              <w:spacing w:before="176" w:line="229" w:lineRule="auto"/>
              <w:ind w:left="461"/>
              <w:rPr>
                <w:sz w:val="20"/>
                <w:szCs w:val="20"/>
              </w:rPr>
            </w:pPr>
            <w:r>
              <w:rPr>
                <w:spacing w:val="6"/>
                <w:sz w:val="20"/>
                <w:szCs w:val="20"/>
              </w:rPr>
              <w:t>锅炉房</w:t>
            </w:r>
          </w:p>
        </w:tc>
        <w:tc>
          <w:tcPr>
            <w:tcW w:w="4415" w:type="dxa"/>
            <w:vAlign w:val="top"/>
          </w:tcPr>
          <w:p w14:paraId="0BFA9B22">
            <w:pPr>
              <w:pStyle w:val="6"/>
              <w:spacing w:before="8" w:line="248" w:lineRule="auto"/>
              <w:ind w:left="113" w:right="108" w:hanging="2"/>
              <w:rPr>
                <w:sz w:val="20"/>
                <w:szCs w:val="20"/>
              </w:rPr>
            </w:pPr>
            <w:r>
              <w:rPr>
                <w:spacing w:val="13"/>
                <w:sz w:val="20"/>
                <w:szCs w:val="20"/>
              </w:rPr>
              <w:t>位于</w:t>
            </w:r>
            <w:r>
              <w:rPr>
                <w:spacing w:val="-11"/>
                <w:sz w:val="20"/>
                <w:szCs w:val="20"/>
              </w:rPr>
              <w:t xml:space="preserve"> </w:t>
            </w:r>
            <w:r>
              <w:rPr>
                <w:rFonts w:ascii="Times New Roman" w:hAnsi="Times New Roman" w:eastAsia="Times New Roman" w:cs="Times New Roman"/>
                <w:spacing w:val="13"/>
                <w:sz w:val="20"/>
                <w:szCs w:val="20"/>
              </w:rPr>
              <w:t xml:space="preserve">1 </w:t>
            </w:r>
            <w:r>
              <w:rPr>
                <w:spacing w:val="13"/>
                <w:sz w:val="20"/>
                <w:szCs w:val="20"/>
              </w:rPr>
              <w:t>楼，建筑面积为</w:t>
            </w:r>
            <w:r>
              <w:rPr>
                <w:rFonts w:ascii="Times New Roman" w:hAnsi="Times New Roman" w:eastAsia="Times New Roman" w:cs="Times New Roman"/>
                <w:spacing w:val="13"/>
                <w:sz w:val="20"/>
                <w:szCs w:val="20"/>
              </w:rPr>
              <w:t>220</w:t>
            </w:r>
            <w:r>
              <w:rPr>
                <w:spacing w:val="13"/>
                <w:sz w:val="20"/>
                <w:szCs w:val="20"/>
              </w:rPr>
              <w:t>㎡，设置有</w:t>
            </w:r>
            <w:r>
              <w:rPr>
                <w:rFonts w:ascii="Times New Roman" w:hAnsi="Times New Roman" w:eastAsia="Times New Roman" w:cs="Times New Roman"/>
                <w:spacing w:val="13"/>
                <w:sz w:val="20"/>
                <w:szCs w:val="20"/>
              </w:rPr>
              <w:t xml:space="preserve">3 </w:t>
            </w:r>
            <w:r>
              <w:rPr>
                <w:spacing w:val="13"/>
                <w:sz w:val="20"/>
                <w:szCs w:val="20"/>
              </w:rPr>
              <w:t>部锅</w:t>
            </w:r>
            <w:r>
              <w:rPr>
                <w:spacing w:val="7"/>
                <w:sz w:val="20"/>
                <w:szCs w:val="20"/>
              </w:rPr>
              <w:t>炉和燃料间</w:t>
            </w:r>
          </w:p>
        </w:tc>
        <w:tc>
          <w:tcPr>
            <w:tcW w:w="1172" w:type="dxa"/>
            <w:vMerge w:val="continue"/>
            <w:tcBorders>
              <w:top w:val="nil"/>
            </w:tcBorders>
            <w:vAlign w:val="top"/>
          </w:tcPr>
          <w:p w14:paraId="3761BA0C">
            <w:pPr>
              <w:rPr>
                <w:rFonts w:ascii="Arial"/>
                <w:sz w:val="21"/>
              </w:rPr>
            </w:pPr>
          </w:p>
        </w:tc>
        <w:tc>
          <w:tcPr>
            <w:tcW w:w="238" w:type="dxa"/>
            <w:vMerge w:val="continue"/>
            <w:tcBorders>
              <w:top w:val="nil"/>
              <w:bottom w:val="nil"/>
              <w:right w:val="single" w:color="000000" w:sz="6" w:space="0"/>
            </w:tcBorders>
            <w:vAlign w:val="top"/>
          </w:tcPr>
          <w:p w14:paraId="365953F5">
            <w:pPr>
              <w:rPr>
                <w:rFonts w:ascii="Arial"/>
                <w:sz w:val="21"/>
              </w:rPr>
            </w:pPr>
          </w:p>
        </w:tc>
      </w:tr>
      <w:tr w14:paraId="093C21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60A3D415">
            <w:pPr>
              <w:rPr>
                <w:rFonts w:ascii="Arial"/>
                <w:sz w:val="21"/>
              </w:rPr>
            </w:pPr>
          </w:p>
        </w:tc>
        <w:tc>
          <w:tcPr>
            <w:tcW w:w="228" w:type="dxa"/>
            <w:vMerge w:val="continue"/>
            <w:tcBorders>
              <w:top w:val="nil"/>
              <w:bottom w:val="nil"/>
            </w:tcBorders>
            <w:vAlign w:val="top"/>
          </w:tcPr>
          <w:p w14:paraId="5CEE695B">
            <w:pPr>
              <w:rPr>
                <w:rFonts w:ascii="Arial"/>
                <w:sz w:val="21"/>
              </w:rPr>
            </w:pPr>
          </w:p>
        </w:tc>
        <w:tc>
          <w:tcPr>
            <w:tcW w:w="554" w:type="dxa"/>
            <w:vMerge w:val="restart"/>
            <w:tcBorders>
              <w:bottom w:val="nil"/>
            </w:tcBorders>
            <w:textDirection w:val="tbRlV"/>
            <w:vAlign w:val="top"/>
          </w:tcPr>
          <w:p w14:paraId="5524D8F0">
            <w:pPr>
              <w:pStyle w:val="6"/>
              <w:spacing w:before="177" w:line="217" w:lineRule="auto"/>
              <w:ind w:left="246"/>
              <w:rPr>
                <w:sz w:val="20"/>
                <w:szCs w:val="20"/>
              </w:rPr>
            </w:pPr>
            <w:r>
              <w:rPr>
                <w:spacing w:val="9"/>
                <w:sz w:val="20"/>
                <w:szCs w:val="20"/>
              </w:rPr>
              <w:t>公</w:t>
            </w:r>
            <w:r>
              <w:rPr>
                <w:spacing w:val="-37"/>
                <w:sz w:val="20"/>
                <w:szCs w:val="20"/>
              </w:rPr>
              <w:t xml:space="preserve"> </w:t>
            </w:r>
            <w:r>
              <w:rPr>
                <w:spacing w:val="9"/>
                <w:sz w:val="20"/>
                <w:szCs w:val="20"/>
              </w:rPr>
              <w:t>用</w:t>
            </w:r>
            <w:r>
              <w:rPr>
                <w:spacing w:val="-39"/>
                <w:sz w:val="20"/>
                <w:szCs w:val="20"/>
              </w:rPr>
              <w:t xml:space="preserve"> </w:t>
            </w:r>
            <w:r>
              <w:rPr>
                <w:spacing w:val="9"/>
                <w:sz w:val="20"/>
                <w:szCs w:val="20"/>
              </w:rPr>
              <w:t>工</w:t>
            </w:r>
            <w:r>
              <w:rPr>
                <w:spacing w:val="-36"/>
                <w:sz w:val="20"/>
                <w:szCs w:val="20"/>
              </w:rPr>
              <w:t xml:space="preserve"> </w:t>
            </w:r>
            <w:r>
              <w:rPr>
                <w:spacing w:val="9"/>
                <w:sz w:val="20"/>
                <w:szCs w:val="20"/>
              </w:rPr>
              <w:t>程</w:t>
            </w:r>
          </w:p>
        </w:tc>
        <w:tc>
          <w:tcPr>
            <w:tcW w:w="1550" w:type="dxa"/>
            <w:gridSpan w:val="2"/>
            <w:vAlign w:val="top"/>
          </w:tcPr>
          <w:p w14:paraId="511A2681">
            <w:pPr>
              <w:pStyle w:val="6"/>
              <w:spacing w:before="172" w:line="228" w:lineRule="auto"/>
              <w:ind w:left="568"/>
              <w:rPr>
                <w:sz w:val="20"/>
                <w:szCs w:val="20"/>
              </w:rPr>
            </w:pPr>
            <w:r>
              <w:rPr>
                <w:spacing w:val="4"/>
                <w:sz w:val="20"/>
                <w:szCs w:val="20"/>
              </w:rPr>
              <w:t>给水</w:t>
            </w:r>
          </w:p>
        </w:tc>
        <w:tc>
          <w:tcPr>
            <w:tcW w:w="4415" w:type="dxa"/>
            <w:vAlign w:val="top"/>
          </w:tcPr>
          <w:p w14:paraId="354E5E71">
            <w:pPr>
              <w:spacing w:before="144" w:line="274" w:lineRule="exact"/>
              <w:ind w:left="1779"/>
              <w:rPr>
                <w:rFonts w:ascii="Times New Roman" w:hAnsi="Times New Roman" w:eastAsia="Times New Roman" w:cs="Times New Roman"/>
                <w:sz w:val="20"/>
                <w:szCs w:val="20"/>
              </w:rPr>
            </w:pPr>
            <w:r>
              <w:rPr>
                <w:rFonts w:ascii="Times New Roman" w:hAnsi="Times New Roman" w:eastAsia="Times New Roman" w:cs="Times New Roman"/>
                <w:spacing w:val="1"/>
                <w:position w:val="1"/>
                <w:sz w:val="20"/>
                <w:szCs w:val="20"/>
              </w:rPr>
              <w:t>12900m³/a</w:t>
            </w:r>
          </w:p>
        </w:tc>
        <w:tc>
          <w:tcPr>
            <w:tcW w:w="1172" w:type="dxa"/>
            <w:vAlign w:val="top"/>
          </w:tcPr>
          <w:p w14:paraId="6C3CCE42">
            <w:pPr>
              <w:pStyle w:val="6"/>
              <w:spacing w:before="38" w:line="231" w:lineRule="auto"/>
              <w:ind w:left="392" w:right="159" w:hanging="209"/>
              <w:rPr>
                <w:sz w:val="20"/>
                <w:szCs w:val="20"/>
              </w:rPr>
            </w:pPr>
            <w:r>
              <w:rPr>
                <w:spacing w:val="5"/>
                <w:sz w:val="20"/>
                <w:szCs w:val="20"/>
              </w:rPr>
              <w:t>市政供水</w:t>
            </w:r>
            <w:r>
              <w:rPr>
                <w:spacing w:val="2"/>
                <w:sz w:val="20"/>
                <w:szCs w:val="20"/>
              </w:rPr>
              <w:t>管网</w:t>
            </w:r>
          </w:p>
        </w:tc>
        <w:tc>
          <w:tcPr>
            <w:tcW w:w="238" w:type="dxa"/>
            <w:vMerge w:val="continue"/>
            <w:tcBorders>
              <w:top w:val="nil"/>
              <w:bottom w:val="nil"/>
              <w:right w:val="single" w:color="000000" w:sz="6" w:space="0"/>
            </w:tcBorders>
            <w:vAlign w:val="top"/>
          </w:tcPr>
          <w:p w14:paraId="3745DC54">
            <w:pPr>
              <w:rPr>
                <w:rFonts w:ascii="Arial"/>
                <w:sz w:val="21"/>
              </w:rPr>
            </w:pPr>
          </w:p>
        </w:tc>
      </w:tr>
      <w:tr w14:paraId="19B17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48F480FA">
            <w:pPr>
              <w:rPr>
                <w:rFonts w:ascii="Arial"/>
                <w:sz w:val="21"/>
              </w:rPr>
            </w:pPr>
          </w:p>
        </w:tc>
        <w:tc>
          <w:tcPr>
            <w:tcW w:w="228" w:type="dxa"/>
            <w:vMerge w:val="continue"/>
            <w:tcBorders>
              <w:top w:val="nil"/>
              <w:bottom w:val="nil"/>
            </w:tcBorders>
            <w:vAlign w:val="top"/>
          </w:tcPr>
          <w:p w14:paraId="376E19C5">
            <w:pPr>
              <w:rPr>
                <w:rFonts w:ascii="Arial"/>
                <w:sz w:val="21"/>
              </w:rPr>
            </w:pPr>
          </w:p>
        </w:tc>
        <w:tc>
          <w:tcPr>
            <w:tcW w:w="554" w:type="dxa"/>
            <w:vMerge w:val="continue"/>
            <w:tcBorders>
              <w:top w:val="nil"/>
              <w:bottom w:val="nil"/>
            </w:tcBorders>
            <w:textDirection w:val="tbRlV"/>
            <w:vAlign w:val="top"/>
          </w:tcPr>
          <w:p w14:paraId="47E1EA86">
            <w:pPr>
              <w:rPr>
                <w:rFonts w:ascii="Arial"/>
                <w:sz w:val="21"/>
              </w:rPr>
            </w:pPr>
          </w:p>
        </w:tc>
        <w:tc>
          <w:tcPr>
            <w:tcW w:w="1550" w:type="dxa"/>
            <w:gridSpan w:val="2"/>
            <w:vAlign w:val="top"/>
          </w:tcPr>
          <w:p w14:paraId="40B14E5C">
            <w:pPr>
              <w:pStyle w:val="6"/>
              <w:spacing w:before="175" w:line="228" w:lineRule="auto"/>
              <w:ind w:left="567"/>
              <w:rPr>
                <w:sz w:val="20"/>
                <w:szCs w:val="20"/>
              </w:rPr>
            </w:pPr>
            <w:r>
              <w:rPr>
                <w:spacing w:val="4"/>
                <w:sz w:val="20"/>
                <w:szCs w:val="20"/>
              </w:rPr>
              <w:t>排水</w:t>
            </w:r>
          </w:p>
        </w:tc>
        <w:tc>
          <w:tcPr>
            <w:tcW w:w="4415" w:type="dxa"/>
            <w:vAlign w:val="top"/>
          </w:tcPr>
          <w:p w14:paraId="07AEF387">
            <w:pPr>
              <w:spacing w:before="144" w:line="274" w:lineRule="exact"/>
              <w:ind w:left="1815"/>
              <w:rPr>
                <w:rFonts w:ascii="Times New Roman" w:hAnsi="Times New Roman" w:eastAsia="Times New Roman" w:cs="Times New Roman"/>
                <w:sz w:val="20"/>
                <w:szCs w:val="20"/>
              </w:rPr>
            </w:pPr>
            <w:r>
              <w:rPr>
                <w:rFonts w:ascii="Times New Roman" w:hAnsi="Times New Roman" w:eastAsia="Times New Roman" w:cs="Times New Roman"/>
                <w:spacing w:val="3"/>
                <w:position w:val="1"/>
                <w:sz w:val="20"/>
                <w:szCs w:val="20"/>
              </w:rPr>
              <w:t>7920m³/a</w:t>
            </w:r>
          </w:p>
        </w:tc>
        <w:tc>
          <w:tcPr>
            <w:tcW w:w="1172" w:type="dxa"/>
            <w:vAlign w:val="top"/>
          </w:tcPr>
          <w:p w14:paraId="3984F77A">
            <w:pPr>
              <w:pStyle w:val="6"/>
              <w:spacing w:before="38" w:line="231" w:lineRule="auto"/>
              <w:ind w:left="392" w:right="159" w:hanging="209"/>
              <w:rPr>
                <w:sz w:val="20"/>
                <w:szCs w:val="20"/>
              </w:rPr>
            </w:pPr>
            <w:r>
              <w:rPr>
                <w:spacing w:val="5"/>
                <w:sz w:val="20"/>
                <w:szCs w:val="20"/>
              </w:rPr>
              <w:t>市政污水</w:t>
            </w:r>
            <w:r>
              <w:rPr>
                <w:spacing w:val="2"/>
                <w:sz w:val="20"/>
                <w:szCs w:val="20"/>
              </w:rPr>
              <w:t>管网</w:t>
            </w:r>
          </w:p>
        </w:tc>
        <w:tc>
          <w:tcPr>
            <w:tcW w:w="238" w:type="dxa"/>
            <w:vMerge w:val="continue"/>
            <w:tcBorders>
              <w:top w:val="nil"/>
              <w:bottom w:val="nil"/>
              <w:right w:val="single" w:color="000000" w:sz="6" w:space="0"/>
            </w:tcBorders>
            <w:vAlign w:val="top"/>
          </w:tcPr>
          <w:p w14:paraId="797FFCA0">
            <w:pPr>
              <w:rPr>
                <w:rFonts w:ascii="Arial"/>
                <w:sz w:val="21"/>
              </w:rPr>
            </w:pPr>
          </w:p>
        </w:tc>
      </w:tr>
      <w:tr w14:paraId="7782F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31" w:type="dxa"/>
            <w:vMerge w:val="continue"/>
            <w:tcBorders>
              <w:top w:val="nil"/>
              <w:left w:val="single" w:color="000000" w:sz="6" w:space="0"/>
              <w:bottom w:val="nil"/>
            </w:tcBorders>
            <w:vAlign w:val="top"/>
          </w:tcPr>
          <w:p w14:paraId="040828B6">
            <w:pPr>
              <w:rPr>
                <w:rFonts w:ascii="Arial"/>
                <w:sz w:val="21"/>
              </w:rPr>
            </w:pPr>
          </w:p>
        </w:tc>
        <w:tc>
          <w:tcPr>
            <w:tcW w:w="228" w:type="dxa"/>
            <w:vMerge w:val="continue"/>
            <w:tcBorders>
              <w:top w:val="nil"/>
              <w:bottom w:val="nil"/>
            </w:tcBorders>
            <w:vAlign w:val="top"/>
          </w:tcPr>
          <w:p w14:paraId="13D3B8E6">
            <w:pPr>
              <w:rPr>
                <w:rFonts w:ascii="Arial"/>
                <w:sz w:val="21"/>
              </w:rPr>
            </w:pPr>
          </w:p>
        </w:tc>
        <w:tc>
          <w:tcPr>
            <w:tcW w:w="554" w:type="dxa"/>
            <w:vMerge w:val="continue"/>
            <w:tcBorders>
              <w:top w:val="nil"/>
            </w:tcBorders>
            <w:textDirection w:val="tbRlV"/>
            <w:vAlign w:val="top"/>
          </w:tcPr>
          <w:p w14:paraId="336B25B3">
            <w:pPr>
              <w:rPr>
                <w:rFonts w:ascii="Arial"/>
                <w:sz w:val="21"/>
              </w:rPr>
            </w:pPr>
          </w:p>
        </w:tc>
        <w:tc>
          <w:tcPr>
            <w:tcW w:w="1550" w:type="dxa"/>
            <w:gridSpan w:val="2"/>
            <w:vAlign w:val="top"/>
          </w:tcPr>
          <w:p w14:paraId="15780490">
            <w:pPr>
              <w:pStyle w:val="6"/>
              <w:spacing w:before="100" w:line="228" w:lineRule="auto"/>
              <w:ind w:left="567"/>
              <w:rPr>
                <w:sz w:val="20"/>
                <w:szCs w:val="20"/>
              </w:rPr>
            </w:pPr>
            <w:r>
              <w:rPr>
                <w:spacing w:val="4"/>
                <w:sz w:val="20"/>
                <w:szCs w:val="20"/>
              </w:rPr>
              <w:t>供电</w:t>
            </w:r>
          </w:p>
        </w:tc>
        <w:tc>
          <w:tcPr>
            <w:tcW w:w="4415" w:type="dxa"/>
            <w:vAlign w:val="top"/>
          </w:tcPr>
          <w:p w14:paraId="7C2A1BC8">
            <w:pPr>
              <w:pStyle w:val="6"/>
              <w:spacing w:before="70" w:line="274" w:lineRule="exact"/>
              <w:ind w:left="1735"/>
              <w:rPr>
                <w:sz w:val="20"/>
                <w:szCs w:val="20"/>
              </w:rPr>
            </w:pPr>
            <w:r>
              <w:rPr>
                <w:rFonts w:ascii="Times New Roman" w:hAnsi="Times New Roman" w:eastAsia="Times New Roman" w:cs="Times New Roman"/>
                <w:spacing w:val="3"/>
                <w:position w:val="1"/>
                <w:sz w:val="20"/>
                <w:szCs w:val="20"/>
              </w:rPr>
              <w:t>27</w:t>
            </w:r>
            <w:r>
              <w:rPr>
                <w:rFonts w:ascii="Times New Roman" w:hAnsi="Times New Roman" w:eastAsia="Times New Roman" w:cs="Times New Roman"/>
                <w:spacing w:val="19"/>
                <w:position w:val="1"/>
                <w:sz w:val="20"/>
                <w:szCs w:val="20"/>
              </w:rPr>
              <w:t xml:space="preserve"> </w:t>
            </w:r>
            <w:r>
              <w:rPr>
                <w:spacing w:val="3"/>
                <w:position w:val="1"/>
                <w:sz w:val="20"/>
                <w:szCs w:val="20"/>
              </w:rPr>
              <w:t>万度</w:t>
            </w:r>
            <w:r>
              <w:rPr>
                <w:rFonts w:ascii="Times New Roman" w:hAnsi="Times New Roman" w:eastAsia="Times New Roman" w:cs="Times New Roman"/>
                <w:spacing w:val="3"/>
                <w:position w:val="1"/>
                <w:sz w:val="20"/>
                <w:szCs w:val="20"/>
              </w:rPr>
              <w:t>/</w:t>
            </w:r>
            <w:r>
              <w:rPr>
                <w:spacing w:val="3"/>
                <w:position w:val="1"/>
                <w:sz w:val="20"/>
                <w:szCs w:val="20"/>
              </w:rPr>
              <w:t>年</w:t>
            </w:r>
          </w:p>
        </w:tc>
        <w:tc>
          <w:tcPr>
            <w:tcW w:w="1172" w:type="dxa"/>
            <w:vAlign w:val="top"/>
          </w:tcPr>
          <w:p w14:paraId="2B6316A0">
            <w:pPr>
              <w:pStyle w:val="6"/>
              <w:spacing w:before="101" w:line="228" w:lineRule="auto"/>
              <w:ind w:left="183"/>
              <w:rPr>
                <w:sz w:val="20"/>
                <w:szCs w:val="20"/>
              </w:rPr>
            </w:pPr>
            <w:r>
              <w:rPr>
                <w:spacing w:val="5"/>
                <w:sz w:val="20"/>
                <w:szCs w:val="20"/>
              </w:rPr>
              <w:t>市政电网</w:t>
            </w:r>
          </w:p>
        </w:tc>
        <w:tc>
          <w:tcPr>
            <w:tcW w:w="238" w:type="dxa"/>
            <w:vMerge w:val="continue"/>
            <w:tcBorders>
              <w:top w:val="nil"/>
              <w:bottom w:val="nil"/>
              <w:right w:val="single" w:color="000000" w:sz="6" w:space="0"/>
            </w:tcBorders>
            <w:vAlign w:val="top"/>
          </w:tcPr>
          <w:p w14:paraId="5D624A6A">
            <w:pPr>
              <w:rPr>
                <w:rFonts w:ascii="Arial"/>
                <w:sz w:val="21"/>
              </w:rPr>
            </w:pPr>
          </w:p>
        </w:tc>
      </w:tr>
      <w:tr w14:paraId="3A6C45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6F975795">
            <w:pPr>
              <w:rPr>
                <w:rFonts w:ascii="Arial"/>
                <w:sz w:val="21"/>
              </w:rPr>
            </w:pPr>
          </w:p>
        </w:tc>
        <w:tc>
          <w:tcPr>
            <w:tcW w:w="228" w:type="dxa"/>
            <w:vMerge w:val="continue"/>
            <w:tcBorders>
              <w:top w:val="nil"/>
              <w:bottom w:val="nil"/>
            </w:tcBorders>
            <w:vAlign w:val="top"/>
          </w:tcPr>
          <w:p w14:paraId="248A6566">
            <w:pPr>
              <w:rPr>
                <w:rFonts w:ascii="Arial"/>
                <w:sz w:val="21"/>
              </w:rPr>
            </w:pPr>
          </w:p>
        </w:tc>
        <w:tc>
          <w:tcPr>
            <w:tcW w:w="554" w:type="dxa"/>
            <w:vMerge w:val="restart"/>
            <w:tcBorders>
              <w:bottom w:val="nil"/>
            </w:tcBorders>
            <w:textDirection w:val="tbRlV"/>
            <w:vAlign w:val="top"/>
          </w:tcPr>
          <w:p w14:paraId="710F00C5">
            <w:pPr>
              <w:pStyle w:val="6"/>
              <w:spacing w:before="177" w:line="217" w:lineRule="auto"/>
              <w:ind w:left="1153"/>
              <w:rPr>
                <w:sz w:val="20"/>
                <w:szCs w:val="20"/>
              </w:rPr>
            </w:pPr>
            <w:r>
              <w:rPr>
                <w:spacing w:val="9"/>
                <w:sz w:val="20"/>
                <w:szCs w:val="20"/>
              </w:rPr>
              <w:t>环</w:t>
            </w:r>
            <w:r>
              <w:rPr>
                <w:spacing w:val="-35"/>
                <w:sz w:val="20"/>
                <w:szCs w:val="20"/>
              </w:rPr>
              <w:t xml:space="preserve"> </w:t>
            </w:r>
            <w:r>
              <w:rPr>
                <w:spacing w:val="9"/>
                <w:sz w:val="20"/>
                <w:szCs w:val="20"/>
              </w:rPr>
              <w:t>保</w:t>
            </w:r>
            <w:r>
              <w:rPr>
                <w:spacing w:val="-38"/>
                <w:sz w:val="20"/>
                <w:szCs w:val="20"/>
              </w:rPr>
              <w:t xml:space="preserve"> </w:t>
            </w:r>
            <w:r>
              <w:rPr>
                <w:spacing w:val="9"/>
                <w:sz w:val="20"/>
                <w:szCs w:val="20"/>
              </w:rPr>
              <w:t>工</w:t>
            </w:r>
            <w:r>
              <w:rPr>
                <w:spacing w:val="-36"/>
                <w:sz w:val="20"/>
                <w:szCs w:val="20"/>
              </w:rPr>
              <w:t xml:space="preserve"> </w:t>
            </w:r>
            <w:r>
              <w:rPr>
                <w:spacing w:val="9"/>
                <w:sz w:val="20"/>
                <w:szCs w:val="20"/>
              </w:rPr>
              <w:t>程</w:t>
            </w:r>
          </w:p>
        </w:tc>
        <w:tc>
          <w:tcPr>
            <w:tcW w:w="688" w:type="dxa"/>
            <w:vMerge w:val="restart"/>
            <w:tcBorders>
              <w:bottom w:val="nil"/>
            </w:tcBorders>
            <w:vAlign w:val="top"/>
          </w:tcPr>
          <w:p w14:paraId="4E284FA9">
            <w:pPr>
              <w:spacing w:line="251" w:lineRule="auto"/>
              <w:rPr>
                <w:rFonts w:ascii="Arial"/>
                <w:sz w:val="21"/>
              </w:rPr>
            </w:pPr>
          </w:p>
          <w:p w14:paraId="7C6DA35A">
            <w:pPr>
              <w:pStyle w:val="6"/>
              <w:spacing w:before="65" w:line="254" w:lineRule="auto"/>
              <w:ind w:left="139" w:right="138" w:hanging="5"/>
              <w:rPr>
                <w:sz w:val="20"/>
                <w:szCs w:val="20"/>
              </w:rPr>
            </w:pPr>
            <w:r>
              <w:rPr>
                <w:spacing w:val="5"/>
                <w:sz w:val="20"/>
                <w:szCs w:val="20"/>
              </w:rPr>
              <w:t>废水</w:t>
            </w:r>
            <w:r>
              <w:rPr>
                <w:spacing w:val="2"/>
                <w:sz w:val="20"/>
                <w:szCs w:val="20"/>
              </w:rPr>
              <w:t>处理</w:t>
            </w:r>
          </w:p>
        </w:tc>
        <w:tc>
          <w:tcPr>
            <w:tcW w:w="862" w:type="dxa"/>
            <w:vAlign w:val="top"/>
          </w:tcPr>
          <w:p w14:paraId="10C290D2">
            <w:pPr>
              <w:pStyle w:val="6"/>
              <w:spacing w:before="40" w:line="228" w:lineRule="auto"/>
              <w:ind w:left="224"/>
              <w:rPr>
                <w:sz w:val="20"/>
                <w:szCs w:val="20"/>
              </w:rPr>
            </w:pPr>
            <w:r>
              <w:rPr>
                <w:spacing w:val="3"/>
                <w:sz w:val="20"/>
                <w:szCs w:val="20"/>
              </w:rPr>
              <w:t>生产</w:t>
            </w:r>
          </w:p>
          <w:p w14:paraId="6E38E2F8">
            <w:pPr>
              <w:pStyle w:val="6"/>
              <w:spacing w:before="26" w:line="208" w:lineRule="auto"/>
              <w:ind w:left="221"/>
              <w:rPr>
                <w:sz w:val="20"/>
                <w:szCs w:val="20"/>
              </w:rPr>
            </w:pPr>
            <w:r>
              <w:rPr>
                <w:spacing w:val="5"/>
                <w:sz w:val="20"/>
                <w:szCs w:val="20"/>
              </w:rPr>
              <w:t>废水</w:t>
            </w:r>
          </w:p>
        </w:tc>
        <w:tc>
          <w:tcPr>
            <w:tcW w:w="4415" w:type="dxa"/>
            <w:vAlign w:val="top"/>
          </w:tcPr>
          <w:p w14:paraId="49CDA0E4">
            <w:pPr>
              <w:pStyle w:val="6"/>
              <w:spacing w:before="174" w:line="229" w:lineRule="auto"/>
              <w:ind w:left="1899"/>
              <w:rPr>
                <w:sz w:val="20"/>
                <w:szCs w:val="20"/>
              </w:rPr>
            </w:pPr>
            <w:r>
              <w:rPr>
                <w:spacing w:val="6"/>
                <w:sz w:val="20"/>
                <w:szCs w:val="20"/>
              </w:rPr>
              <w:t>沉淀池</w:t>
            </w:r>
          </w:p>
        </w:tc>
        <w:tc>
          <w:tcPr>
            <w:tcW w:w="1172" w:type="dxa"/>
            <w:vMerge w:val="restart"/>
            <w:tcBorders>
              <w:bottom w:val="nil"/>
            </w:tcBorders>
            <w:vAlign w:val="top"/>
          </w:tcPr>
          <w:p w14:paraId="08375247">
            <w:pPr>
              <w:spacing w:line="250" w:lineRule="auto"/>
              <w:rPr>
                <w:rFonts w:ascii="Arial"/>
                <w:sz w:val="21"/>
              </w:rPr>
            </w:pPr>
          </w:p>
          <w:p w14:paraId="0B69C758">
            <w:pPr>
              <w:pStyle w:val="6"/>
              <w:spacing w:before="66" w:line="252" w:lineRule="auto"/>
              <w:ind w:left="178" w:right="159" w:hanging="1"/>
              <w:rPr>
                <w:sz w:val="20"/>
                <w:szCs w:val="20"/>
              </w:rPr>
            </w:pPr>
            <w:r>
              <w:rPr>
                <w:spacing w:val="7"/>
                <w:sz w:val="20"/>
                <w:szCs w:val="20"/>
              </w:rPr>
              <w:t>排入市政</w:t>
            </w:r>
            <w:r>
              <w:rPr>
                <w:spacing w:val="6"/>
                <w:sz w:val="20"/>
                <w:szCs w:val="20"/>
              </w:rPr>
              <w:t>污水管网</w:t>
            </w:r>
          </w:p>
        </w:tc>
        <w:tc>
          <w:tcPr>
            <w:tcW w:w="238" w:type="dxa"/>
            <w:vMerge w:val="continue"/>
            <w:tcBorders>
              <w:top w:val="nil"/>
              <w:bottom w:val="nil"/>
              <w:right w:val="single" w:color="000000" w:sz="6" w:space="0"/>
            </w:tcBorders>
            <w:vAlign w:val="top"/>
          </w:tcPr>
          <w:p w14:paraId="4AA3D699">
            <w:pPr>
              <w:rPr>
                <w:rFonts w:ascii="Arial"/>
                <w:sz w:val="21"/>
              </w:rPr>
            </w:pPr>
          </w:p>
        </w:tc>
      </w:tr>
      <w:tr w14:paraId="60636A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0346424A">
            <w:pPr>
              <w:rPr>
                <w:rFonts w:ascii="Arial"/>
                <w:sz w:val="21"/>
              </w:rPr>
            </w:pPr>
          </w:p>
        </w:tc>
        <w:tc>
          <w:tcPr>
            <w:tcW w:w="228" w:type="dxa"/>
            <w:vMerge w:val="continue"/>
            <w:tcBorders>
              <w:top w:val="nil"/>
              <w:bottom w:val="nil"/>
            </w:tcBorders>
            <w:vAlign w:val="top"/>
          </w:tcPr>
          <w:p w14:paraId="46D3847D">
            <w:pPr>
              <w:rPr>
                <w:rFonts w:ascii="Arial"/>
                <w:sz w:val="21"/>
              </w:rPr>
            </w:pPr>
          </w:p>
        </w:tc>
        <w:tc>
          <w:tcPr>
            <w:tcW w:w="554" w:type="dxa"/>
            <w:vMerge w:val="continue"/>
            <w:tcBorders>
              <w:top w:val="nil"/>
              <w:bottom w:val="nil"/>
            </w:tcBorders>
            <w:textDirection w:val="tbRlV"/>
            <w:vAlign w:val="top"/>
          </w:tcPr>
          <w:p w14:paraId="4FC907C5">
            <w:pPr>
              <w:rPr>
                <w:rFonts w:ascii="Arial"/>
                <w:sz w:val="21"/>
              </w:rPr>
            </w:pPr>
          </w:p>
        </w:tc>
        <w:tc>
          <w:tcPr>
            <w:tcW w:w="688" w:type="dxa"/>
            <w:vMerge w:val="continue"/>
            <w:tcBorders>
              <w:top w:val="nil"/>
            </w:tcBorders>
            <w:vAlign w:val="top"/>
          </w:tcPr>
          <w:p w14:paraId="279A90AB">
            <w:pPr>
              <w:rPr>
                <w:rFonts w:ascii="Arial"/>
                <w:sz w:val="21"/>
              </w:rPr>
            </w:pPr>
          </w:p>
        </w:tc>
        <w:tc>
          <w:tcPr>
            <w:tcW w:w="862" w:type="dxa"/>
            <w:vAlign w:val="top"/>
          </w:tcPr>
          <w:p w14:paraId="6028E6FF">
            <w:pPr>
              <w:pStyle w:val="6"/>
              <w:spacing w:before="40" w:line="229" w:lineRule="auto"/>
              <w:ind w:left="224"/>
              <w:rPr>
                <w:sz w:val="20"/>
                <w:szCs w:val="20"/>
              </w:rPr>
            </w:pPr>
            <w:r>
              <w:rPr>
                <w:spacing w:val="3"/>
                <w:sz w:val="20"/>
                <w:szCs w:val="20"/>
              </w:rPr>
              <w:t>生活</w:t>
            </w:r>
          </w:p>
          <w:p w14:paraId="309E9AD0">
            <w:pPr>
              <w:pStyle w:val="6"/>
              <w:spacing w:before="23" w:line="210" w:lineRule="auto"/>
              <w:ind w:left="224"/>
              <w:rPr>
                <w:sz w:val="20"/>
                <w:szCs w:val="20"/>
              </w:rPr>
            </w:pPr>
            <w:r>
              <w:rPr>
                <w:spacing w:val="3"/>
                <w:sz w:val="20"/>
                <w:szCs w:val="20"/>
              </w:rPr>
              <w:t>污水</w:t>
            </w:r>
          </w:p>
        </w:tc>
        <w:tc>
          <w:tcPr>
            <w:tcW w:w="4415" w:type="dxa"/>
            <w:vAlign w:val="top"/>
          </w:tcPr>
          <w:p w14:paraId="1FA69E8F">
            <w:pPr>
              <w:pStyle w:val="6"/>
              <w:spacing w:before="175" w:line="228" w:lineRule="auto"/>
              <w:ind w:left="1900"/>
              <w:rPr>
                <w:sz w:val="20"/>
                <w:szCs w:val="20"/>
              </w:rPr>
            </w:pPr>
            <w:r>
              <w:rPr>
                <w:spacing w:val="6"/>
                <w:sz w:val="20"/>
                <w:szCs w:val="20"/>
              </w:rPr>
              <w:t>化粪池</w:t>
            </w:r>
          </w:p>
        </w:tc>
        <w:tc>
          <w:tcPr>
            <w:tcW w:w="1172" w:type="dxa"/>
            <w:vMerge w:val="continue"/>
            <w:tcBorders>
              <w:top w:val="nil"/>
            </w:tcBorders>
            <w:vAlign w:val="top"/>
          </w:tcPr>
          <w:p w14:paraId="5CB1DA6E">
            <w:pPr>
              <w:rPr>
                <w:rFonts w:ascii="Arial"/>
                <w:sz w:val="21"/>
              </w:rPr>
            </w:pPr>
          </w:p>
        </w:tc>
        <w:tc>
          <w:tcPr>
            <w:tcW w:w="238" w:type="dxa"/>
            <w:vMerge w:val="continue"/>
            <w:tcBorders>
              <w:top w:val="nil"/>
              <w:bottom w:val="nil"/>
              <w:right w:val="single" w:color="000000" w:sz="6" w:space="0"/>
            </w:tcBorders>
            <w:vAlign w:val="top"/>
          </w:tcPr>
          <w:p w14:paraId="2935A774">
            <w:pPr>
              <w:rPr>
                <w:rFonts w:ascii="Arial"/>
                <w:sz w:val="21"/>
              </w:rPr>
            </w:pPr>
          </w:p>
        </w:tc>
      </w:tr>
      <w:tr w14:paraId="59B8FC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31" w:type="dxa"/>
            <w:vMerge w:val="continue"/>
            <w:tcBorders>
              <w:top w:val="nil"/>
              <w:left w:val="single" w:color="000000" w:sz="6" w:space="0"/>
              <w:bottom w:val="nil"/>
            </w:tcBorders>
            <w:vAlign w:val="top"/>
          </w:tcPr>
          <w:p w14:paraId="42713D14">
            <w:pPr>
              <w:rPr>
                <w:rFonts w:ascii="Arial"/>
                <w:sz w:val="21"/>
              </w:rPr>
            </w:pPr>
          </w:p>
        </w:tc>
        <w:tc>
          <w:tcPr>
            <w:tcW w:w="228" w:type="dxa"/>
            <w:vMerge w:val="continue"/>
            <w:tcBorders>
              <w:top w:val="nil"/>
              <w:bottom w:val="nil"/>
            </w:tcBorders>
            <w:vAlign w:val="top"/>
          </w:tcPr>
          <w:p w14:paraId="787BE542">
            <w:pPr>
              <w:rPr>
                <w:rFonts w:ascii="Arial"/>
                <w:sz w:val="21"/>
              </w:rPr>
            </w:pPr>
          </w:p>
        </w:tc>
        <w:tc>
          <w:tcPr>
            <w:tcW w:w="554" w:type="dxa"/>
            <w:vMerge w:val="continue"/>
            <w:tcBorders>
              <w:top w:val="nil"/>
              <w:bottom w:val="nil"/>
            </w:tcBorders>
            <w:textDirection w:val="tbRlV"/>
            <w:vAlign w:val="top"/>
          </w:tcPr>
          <w:p w14:paraId="4F4542B4">
            <w:pPr>
              <w:rPr>
                <w:rFonts w:ascii="Arial"/>
                <w:sz w:val="21"/>
              </w:rPr>
            </w:pPr>
          </w:p>
        </w:tc>
        <w:tc>
          <w:tcPr>
            <w:tcW w:w="1550" w:type="dxa"/>
            <w:gridSpan w:val="2"/>
            <w:vAlign w:val="top"/>
          </w:tcPr>
          <w:p w14:paraId="59DB555B">
            <w:pPr>
              <w:pStyle w:val="6"/>
              <w:spacing w:before="177" w:line="229" w:lineRule="auto"/>
              <w:ind w:left="355"/>
              <w:rPr>
                <w:sz w:val="20"/>
                <w:szCs w:val="20"/>
              </w:rPr>
            </w:pPr>
            <w:r>
              <w:rPr>
                <w:spacing w:val="7"/>
                <w:sz w:val="20"/>
                <w:szCs w:val="20"/>
              </w:rPr>
              <w:t>废气处理</w:t>
            </w:r>
          </w:p>
        </w:tc>
        <w:tc>
          <w:tcPr>
            <w:tcW w:w="4415" w:type="dxa"/>
            <w:vAlign w:val="top"/>
          </w:tcPr>
          <w:p w14:paraId="053323FD">
            <w:pPr>
              <w:pStyle w:val="6"/>
              <w:spacing w:before="40" w:line="228" w:lineRule="auto"/>
              <w:ind w:left="158"/>
              <w:rPr>
                <w:sz w:val="20"/>
                <w:szCs w:val="20"/>
              </w:rPr>
            </w:pPr>
            <w:r>
              <w:rPr>
                <w:spacing w:val="9"/>
                <w:sz w:val="20"/>
                <w:szCs w:val="20"/>
              </w:rPr>
              <w:t>采用低氮燃烧技术，尾气采用旋风除尘</w:t>
            </w:r>
            <w:r>
              <w:rPr>
                <w:rFonts w:ascii="Times New Roman" w:hAnsi="Times New Roman" w:eastAsia="Times New Roman" w:cs="Times New Roman"/>
                <w:spacing w:val="9"/>
                <w:sz w:val="20"/>
                <w:szCs w:val="20"/>
              </w:rPr>
              <w:t>+</w:t>
            </w:r>
            <w:r>
              <w:rPr>
                <w:spacing w:val="9"/>
                <w:sz w:val="20"/>
                <w:szCs w:val="20"/>
              </w:rPr>
              <w:t>碱式</w:t>
            </w:r>
          </w:p>
          <w:p w14:paraId="2156C002">
            <w:pPr>
              <w:pStyle w:val="6"/>
              <w:spacing w:before="26" w:line="207" w:lineRule="auto"/>
              <w:ind w:left="1271"/>
              <w:rPr>
                <w:sz w:val="20"/>
                <w:szCs w:val="20"/>
              </w:rPr>
            </w:pPr>
            <w:r>
              <w:rPr>
                <w:spacing w:val="8"/>
                <w:sz w:val="20"/>
                <w:szCs w:val="20"/>
              </w:rPr>
              <w:t>水膜脱硫除尘塔处理</w:t>
            </w:r>
          </w:p>
        </w:tc>
        <w:tc>
          <w:tcPr>
            <w:tcW w:w="1172" w:type="dxa"/>
            <w:vAlign w:val="top"/>
          </w:tcPr>
          <w:p w14:paraId="28F36541">
            <w:pPr>
              <w:spacing w:before="146" w:line="274" w:lineRule="exact"/>
              <w:ind w:left="560"/>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238" w:type="dxa"/>
            <w:vMerge w:val="continue"/>
            <w:tcBorders>
              <w:top w:val="nil"/>
              <w:bottom w:val="nil"/>
              <w:right w:val="single" w:color="000000" w:sz="6" w:space="0"/>
            </w:tcBorders>
            <w:vAlign w:val="top"/>
          </w:tcPr>
          <w:p w14:paraId="68544C3D">
            <w:pPr>
              <w:rPr>
                <w:rFonts w:ascii="Arial"/>
                <w:sz w:val="21"/>
              </w:rPr>
            </w:pPr>
          </w:p>
        </w:tc>
      </w:tr>
      <w:tr w14:paraId="28437E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69803851">
            <w:pPr>
              <w:rPr>
                <w:rFonts w:ascii="Arial"/>
                <w:sz w:val="21"/>
              </w:rPr>
            </w:pPr>
          </w:p>
        </w:tc>
        <w:tc>
          <w:tcPr>
            <w:tcW w:w="228" w:type="dxa"/>
            <w:vMerge w:val="continue"/>
            <w:tcBorders>
              <w:top w:val="nil"/>
              <w:bottom w:val="nil"/>
            </w:tcBorders>
            <w:vAlign w:val="top"/>
          </w:tcPr>
          <w:p w14:paraId="68FB28B9">
            <w:pPr>
              <w:rPr>
                <w:rFonts w:ascii="Arial"/>
                <w:sz w:val="21"/>
              </w:rPr>
            </w:pPr>
          </w:p>
        </w:tc>
        <w:tc>
          <w:tcPr>
            <w:tcW w:w="554" w:type="dxa"/>
            <w:vMerge w:val="continue"/>
            <w:tcBorders>
              <w:top w:val="nil"/>
              <w:bottom w:val="nil"/>
            </w:tcBorders>
            <w:textDirection w:val="tbRlV"/>
            <w:vAlign w:val="top"/>
          </w:tcPr>
          <w:p w14:paraId="0B0539B6">
            <w:pPr>
              <w:rPr>
                <w:rFonts w:ascii="Arial"/>
                <w:sz w:val="21"/>
              </w:rPr>
            </w:pPr>
          </w:p>
        </w:tc>
        <w:tc>
          <w:tcPr>
            <w:tcW w:w="1550" w:type="dxa"/>
            <w:gridSpan w:val="2"/>
            <w:vAlign w:val="top"/>
          </w:tcPr>
          <w:p w14:paraId="1FA48F5A">
            <w:pPr>
              <w:pStyle w:val="6"/>
              <w:spacing w:before="178" w:line="229" w:lineRule="auto"/>
              <w:ind w:left="365"/>
              <w:rPr>
                <w:sz w:val="20"/>
                <w:szCs w:val="20"/>
              </w:rPr>
            </w:pPr>
            <w:r>
              <w:rPr>
                <w:spacing w:val="4"/>
                <w:sz w:val="20"/>
                <w:szCs w:val="20"/>
              </w:rPr>
              <w:t>噪声治理</w:t>
            </w:r>
          </w:p>
        </w:tc>
        <w:tc>
          <w:tcPr>
            <w:tcW w:w="4415" w:type="dxa"/>
            <w:vAlign w:val="top"/>
          </w:tcPr>
          <w:p w14:paraId="03414A12">
            <w:pPr>
              <w:pStyle w:val="6"/>
              <w:spacing w:before="44" w:line="228" w:lineRule="auto"/>
              <w:ind w:left="113"/>
              <w:rPr>
                <w:sz w:val="20"/>
                <w:szCs w:val="20"/>
              </w:rPr>
            </w:pPr>
            <w:r>
              <w:rPr>
                <w:spacing w:val="9"/>
                <w:sz w:val="20"/>
                <w:szCs w:val="20"/>
              </w:rPr>
              <w:t>选用低噪声生产设备，合理布置，设备基座减</w:t>
            </w:r>
          </w:p>
          <w:p w14:paraId="3B78C143">
            <w:pPr>
              <w:pStyle w:val="6"/>
              <w:spacing w:before="24" w:line="206" w:lineRule="auto"/>
              <w:ind w:left="1267"/>
              <w:rPr>
                <w:sz w:val="20"/>
                <w:szCs w:val="20"/>
              </w:rPr>
            </w:pPr>
            <w:r>
              <w:rPr>
                <w:spacing w:val="7"/>
                <w:sz w:val="20"/>
                <w:szCs w:val="20"/>
              </w:rPr>
              <w:t>振，加强维护保养。</w:t>
            </w:r>
          </w:p>
        </w:tc>
        <w:tc>
          <w:tcPr>
            <w:tcW w:w="1172" w:type="dxa"/>
            <w:vAlign w:val="top"/>
          </w:tcPr>
          <w:p w14:paraId="54937B58">
            <w:pPr>
              <w:spacing w:before="148" w:line="274" w:lineRule="exact"/>
              <w:ind w:left="560"/>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238" w:type="dxa"/>
            <w:vMerge w:val="continue"/>
            <w:tcBorders>
              <w:top w:val="nil"/>
              <w:bottom w:val="nil"/>
              <w:right w:val="single" w:color="000000" w:sz="6" w:space="0"/>
            </w:tcBorders>
            <w:vAlign w:val="top"/>
          </w:tcPr>
          <w:p w14:paraId="355110DE">
            <w:pPr>
              <w:rPr>
                <w:rFonts w:ascii="Arial"/>
                <w:sz w:val="21"/>
              </w:rPr>
            </w:pPr>
          </w:p>
        </w:tc>
      </w:tr>
      <w:tr w14:paraId="3D8452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19911144">
            <w:pPr>
              <w:rPr>
                <w:rFonts w:ascii="Arial"/>
                <w:sz w:val="21"/>
              </w:rPr>
            </w:pPr>
          </w:p>
        </w:tc>
        <w:tc>
          <w:tcPr>
            <w:tcW w:w="228" w:type="dxa"/>
            <w:vMerge w:val="continue"/>
            <w:tcBorders>
              <w:top w:val="nil"/>
              <w:bottom w:val="nil"/>
            </w:tcBorders>
            <w:vAlign w:val="top"/>
          </w:tcPr>
          <w:p w14:paraId="04A8E8ED">
            <w:pPr>
              <w:rPr>
                <w:rFonts w:ascii="Arial"/>
                <w:sz w:val="21"/>
              </w:rPr>
            </w:pPr>
          </w:p>
        </w:tc>
        <w:tc>
          <w:tcPr>
            <w:tcW w:w="554" w:type="dxa"/>
            <w:vMerge w:val="continue"/>
            <w:tcBorders>
              <w:top w:val="nil"/>
              <w:bottom w:val="nil"/>
            </w:tcBorders>
            <w:textDirection w:val="tbRlV"/>
            <w:vAlign w:val="top"/>
          </w:tcPr>
          <w:p w14:paraId="5600EB58">
            <w:pPr>
              <w:rPr>
                <w:rFonts w:ascii="Arial"/>
                <w:sz w:val="21"/>
              </w:rPr>
            </w:pPr>
          </w:p>
        </w:tc>
        <w:tc>
          <w:tcPr>
            <w:tcW w:w="688" w:type="dxa"/>
            <w:vMerge w:val="restart"/>
            <w:tcBorders>
              <w:bottom w:val="nil"/>
            </w:tcBorders>
            <w:vAlign w:val="top"/>
          </w:tcPr>
          <w:p w14:paraId="630D3810">
            <w:pPr>
              <w:spacing w:line="254" w:lineRule="auto"/>
              <w:rPr>
                <w:rFonts w:ascii="Arial"/>
                <w:sz w:val="21"/>
              </w:rPr>
            </w:pPr>
          </w:p>
          <w:p w14:paraId="12975AB8">
            <w:pPr>
              <w:pStyle w:val="6"/>
              <w:spacing w:before="65" w:line="254" w:lineRule="auto"/>
              <w:ind w:left="134" w:right="138" w:firstLine="18"/>
              <w:rPr>
                <w:sz w:val="20"/>
                <w:szCs w:val="20"/>
              </w:rPr>
            </w:pPr>
            <w:r>
              <w:rPr>
                <w:spacing w:val="-5"/>
                <w:sz w:val="20"/>
                <w:szCs w:val="20"/>
              </w:rPr>
              <w:t>固体</w:t>
            </w:r>
            <w:r>
              <w:rPr>
                <w:spacing w:val="5"/>
                <w:sz w:val="20"/>
                <w:szCs w:val="20"/>
              </w:rPr>
              <w:t>废物</w:t>
            </w:r>
          </w:p>
        </w:tc>
        <w:tc>
          <w:tcPr>
            <w:tcW w:w="862" w:type="dxa"/>
            <w:vAlign w:val="top"/>
          </w:tcPr>
          <w:p w14:paraId="4790580C">
            <w:pPr>
              <w:pStyle w:val="6"/>
              <w:spacing w:before="44" w:line="230" w:lineRule="auto"/>
              <w:ind w:left="225"/>
              <w:rPr>
                <w:sz w:val="20"/>
                <w:szCs w:val="20"/>
              </w:rPr>
            </w:pPr>
            <w:r>
              <w:rPr>
                <w:spacing w:val="3"/>
                <w:sz w:val="20"/>
                <w:szCs w:val="20"/>
              </w:rPr>
              <w:t>一般</w:t>
            </w:r>
          </w:p>
          <w:p w14:paraId="56DC1C08">
            <w:pPr>
              <w:pStyle w:val="6"/>
              <w:spacing w:before="21" w:line="206" w:lineRule="auto"/>
              <w:ind w:left="240"/>
              <w:rPr>
                <w:sz w:val="20"/>
                <w:szCs w:val="20"/>
              </w:rPr>
            </w:pPr>
            <w:r>
              <w:rPr>
                <w:spacing w:val="-5"/>
                <w:sz w:val="20"/>
                <w:szCs w:val="20"/>
              </w:rPr>
              <w:t>固废</w:t>
            </w:r>
          </w:p>
        </w:tc>
        <w:tc>
          <w:tcPr>
            <w:tcW w:w="4415" w:type="dxa"/>
            <w:vAlign w:val="top"/>
          </w:tcPr>
          <w:p w14:paraId="592DA61D">
            <w:pPr>
              <w:pStyle w:val="6"/>
              <w:spacing w:before="179" w:line="229" w:lineRule="auto"/>
              <w:ind w:left="1799"/>
              <w:rPr>
                <w:sz w:val="20"/>
                <w:szCs w:val="20"/>
              </w:rPr>
            </w:pPr>
            <w:r>
              <w:rPr>
                <w:spacing w:val="6"/>
                <w:sz w:val="20"/>
                <w:szCs w:val="20"/>
              </w:rPr>
              <w:t>定点堆放</w:t>
            </w:r>
          </w:p>
        </w:tc>
        <w:tc>
          <w:tcPr>
            <w:tcW w:w="1172" w:type="dxa"/>
            <w:vMerge w:val="restart"/>
            <w:tcBorders>
              <w:bottom w:val="nil"/>
            </w:tcBorders>
            <w:vAlign w:val="top"/>
          </w:tcPr>
          <w:p w14:paraId="52037E49">
            <w:pPr>
              <w:spacing w:line="254" w:lineRule="auto"/>
              <w:rPr>
                <w:rFonts w:ascii="Arial"/>
                <w:sz w:val="21"/>
              </w:rPr>
            </w:pPr>
          </w:p>
          <w:p w14:paraId="742DBD74">
            <w:pPr>
              <w:pStyle w:val="6"/>
              <w:spacing w:before="65" w:line="254" w:lineRule="auto"/>
              <w:ind w:left="180" w:right="159" w:firstLine="1"/>
              <w:rPr>
                <w:sz w:val="20"/>
                <w:szCs w:val="20"/>
              </w:rPr>
            </w:pPr>
            <w:r>
              <w:rPr>
                <w:spacing w:val="6"/>
                <w:sz w:val="20"/>
                <w:szCs w:val="20"/>
              </w:rPr>
              <w:t>交由环卫部门处理</w:t>
            </w:r>
          </w:p>
        </w:tc>
        <w:tc>
          <w:tcPr>
            <w:tcW w:w="238" w:type="dxa"/>
            <w:vMerge w:val="continue"/>
            <w:tcBorders>
              <w:top w:val="nil"/>
              <w:bottom w:val="nil"/>
              <w:right w:val="single" w:color="000000" w:sz="6" w:space="0"/>
            </w:tcBorders>
            <w:vAlign w:val="top"/>
          </w:tcPr>
          <w:p w14:paraId="2CEAA59D">
            <w:pPr>
              <w:rPr>
                <w:rFonts w:ascii="Arial"/>
                <w:sz w:val="21"/>
              </w:rPr>
            </w:pPr>
          </w:p>
        </w:tc>
      </w:tr>
      <w:tr w14:paraId="0B0474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37665E84">
            <w:pPr>
              <w:rPr>
                <w:rFonts w:ascii="Arial"/>
                <w:sz w:val="21"/>
              </w:rPr>
            </w:pPr>
          </w:p>
        </w:tc>
        <w:tc>
          <w:tcPr>
            <w:tcW w:w="228" w:type="dxa"/>
            <w:vMerge w:val="continue"/>
            <w:tcBorders>
              <w:top w:val="nil"/>
              <w:bottom w:val="nil"/>
            </w:tcBorders>
            <w:vAlign w:val="top"/>
          </w:tcPr>
          <w:p w14:paraId="13834F95">
            <w:pPr>
              <w:rPr>
                <w:rFonts w:ascii="Arial"/>
                <w:sz w:val="21"/>
              </w:rPr>
            </w:pPr>
          </w:p>
        </w:tc>
        <w:tc>
          <w:tcPr>
            <w:tcW w:w="554" w:type="dxa"/>
            <w:vMerge w:val="continue"/>
            <w:tcBorders>
              <w:top w:val="nil"/>
            </w:tcBorders>
            <w:textDirection w:val="tbRlV"/>
            <w:vAlign w:val="top"/>
          </w:tcPr>
          <w:p w14:paraId="103D0A07">
            <w:pPr>
              <w:rPr>
                <w:rFonts w:ascii="Arial"/>
                <w:sz w:val="21"/>
              </w:rPr>
            </w:pPr>
          </w:p>
        </w:tc>
        <w:tc>
          <w:tcPr>
            <w:tcW w:w="688" w:type="dxa"/>
            <w:vMerge w:val="continue"/>
            <w:tcBorders>
              <w:top w:val="nil"/>
            </w:tcBorders>
            <w:vAlign w:val="top"/>
          </w:tcPr>
          <w:p w14:paraId="6FED3232">
            <w:pPr>
              <w:rPr>
                <w:rFonts w:ascii="Arial"/>
                <w:sz w:val="21"/>
              </w:rPr>
            </w:pPr>
          </w:p>
        </w:tc>
        <w:tc>
          <w:tcPr>
            <w:tcW w:w="862" w:type="dxa"/>
            <w:vAlign w:val="top"/>
          </w:tcPr>
          <w:p w14:paraId="420ABAE0">
            <w:pPr>
              <w:pStyle w:val="6"/>
              <w:spacing w:before="45" w:line="229" w:lineRule="auto"/>
              <w:ind w:left="224"/>
              <w:rPr>
                <w:sz w:val="20"/>
                <w:szCs w:val="20"/>
              </w:rPr>
            </w:pPr>
            <w:r>
              <w:rPr>
                <w:spacing w:val="3"/>
                <w:sz w:val="20"/>
                <w:szCs w:val="20"/>
              </w:rPr>
              <w:t>生活</w:t>
            </w:r>
          </w:p>
          <w:p w14:paraId="423031CC">
            <w:pPr>
              <w:pStyle w:val="6"/>
              <w:spacing w:before="23" w:line="205" w:lineRule="auto"/>
              <w:ind w:left="224"/>
              <w:rPr>
                <w:sz w:val="20"/>
                <w:szCs w:val="20"/>
              </w:rPr>
            </w:pPr>
            <w:r>
              <w:rPr>
                <w:spacing w:val="3"/>
                <w:sz w:val="20"/>
                <w:szCs w:val="20"/>
              </w:rPr>
              <w:t>垃圾</w:t>
            </w:r>
          </w:p>
        </w:tc>
        <w:tc>
          <w:tcPr>
            <w:tcW w:w="4415" w:type="dxa"/>
            <w:vAlign w:val="top"/>
          </w:tcPr>
          <w:p w14:paraId="7E4044AD">
            <w:pPr>
              <w:pStyle w:val="6"/>
              <w:spacing w:before="180" w:line="228" w:lineRule="auto"/>
              <w:ind w:left="1690"/>
              <w:rPr>
                <w:sz w:val="20"/>
                <w:szCs w:val="20"/>
              </w:rPr>
            </w:pPr>
            <w:r>
              <w:rPr>
                <w:spacing w:val="7"/>
                <w:sz w:val="20"/>
                <w:szCs w:val="20"/>
              </w:rPr>
              <w:t>垃圾收集桶</w:t>
            </w:r>
          </w:p>
        </w:tc>
        <w:tc>
          <w:tcPr>
            <w:tcW w:w="1172" w:type="dxa"/>
            <w:vMerge w:val="continue"/>
            <w:tcBorders>
              <w:top w:val="nil"/>
            </w:tcBorders>
            <w:vAlign w:val="top"/>
          </w:tcPr>
          <w:p w14:paraId="6E1201F8">
            <w:pPr>
              <w:rPr>
                <w:rFonts w:ascii="Arial"/>
                <w:sz w:val="21"/>
              </w:rPr>
            </w:pPr>
          </w:p>
        </w:tc>
        <w:tc>
          <w:tcPr>
            <w:tcW w:w="238" w:type="dxa"/>
            <w:vMerge w:val="continue"/>
            <w:tcBorders>
              <w:top w:val="nil"/>
              <w:bottom w:val="nil"/>
              <w:right w:val="single" w:color="000000" w:sz="6" w:space="0"/>
            </w:tcBorders>
            <w:vAlign w:val="top"/>
          </w:tcPr>
          <w:p w14:paraId="058A7074">
            <w:pPr>
              <w:rPr>
                <w:rFonts w:ascii="Arial"/>
                <w:sz w:val="21"/>
              </w:rPr>
            </w:pPr>
          </w:p>
        </w:tc>
      </w:tr>
      <w:tr w14:paraId="0BF7F2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06" w:hRule="atLeast"/>
        </w:trPr>
        <w:tc>
          <w:tcPr>
            <w:tcW w:w="831" w:type="dxa"/>
            <w:vMerge w:val="continue"/>
            <w:tcBorders>
              <w:top w:val="nil"/>
              <w:left w:val="single" w:color="000000" w:sz="6" w:space="0"/>
              <w:bottom w:val="single" w:color="000000" w:sz="6" w:space="0"/>
            </w:tcBorders>
            <w:vAlign w:val="top"/>
          </w:tcPr>
          <w:p w14:paraId="2074741E">
            <w:pPr>
              <w:rPr>
                <w:rFonts w:ascii="Arial"/>
                <w:sz w:val="21"/>
              </w:rPr>
            </w:pPr>
          </w:p>
        </w:tc>
        <w:tc>
          <w:tcPr>
            <w:tcW w:w="8157" w:type="dxa"/>
            <w:gridSpan w:val="7"/>
            <w:tcBorders>
              <w:bottom w:val="single" w:color="000000" w:sz="6" w:space="0"/>
              <w:right w:val="single" w:color="000000" w:sz="6" w:space="0"/>
            </w:tcBorders>
            <w:vAlign w:val="top"/>
          </w:tcPr>
          <w:p w14:paraId="2DA8C44D">
            <w:pPr>
              <w:pStyle w:val="6"/>
              <w:spacing w:before="132" w:line="360" w:lineRule="exact"/>
              <w:ind w:left="585"/>
            </w:pPr>
            <w:r>
              <w:rPr>
                <w:rFonts w:ascii="Times New Roman" w:hAnsi="Times New Roman" w:eastAsia="Times New Roman" w:cs="Times New Roman"/>
                <w:spacing w:val="-4"/>
                <w:position w:val="2"/>
              </w:rPr>
              <w:t>2</w:t>
            </w:r>
            <w:r>
              <w:rPr>
                <w:rFonts w:ascii="Times New Roman" w:hAnsi="Times New Roman" w:eastAsia="Times New Roman" w:cs="Times New Roman"/>
                <w:spacing w:val="-34"/>
                <w:position w:val="2"/>
              </w:rPr>
              <w:t xml:space="preserve"> </w:t>
            </w:r>
            <w:r>
              <w:rPr>
                <w:spacing w:val="-4"/>
                <w:position w:val="2"/>
              </w:rPr>
              <w:t>、项目生产规模</w:t>
            </w:r>
          </w:p>
          <w:p w14:paraId="23EB7D0A">
            <w:pPr>
              <w:pStyle w:val="6"/>
              <w:spacing w:before="111" w:line="343" w:lineRule="auto"/>
              <w:ind w:left="111" w:right="102" w:firstLine="481"/>
            </w:pPr>
            <w:r>
              <w:t>项目主要从事粿条（河粉）、炒米（爆米花）、糕粉（米淀粉）的加工</w:t>
            </w:r>
            <w:r>
              <w:rPr>
                <w:spacing w:val="-1"/>
              </w:rPr>
              <w:t>生产，各种生产能力见下表：</w:t>
            </w:r>
          </w:p>
        </w:tc>
      </w:tr>
    </w:tbl>
    <w:p w14:paraId="086AD3F6">
      <w:pPr>
        <w:pStyle w:val="2"/>
      </w:pPr>
    </w:p>
    <w:p w14:paraId="5A015EEB">
      <w:pPr>
        <w:sectPr>
          <w:footerReference r:id="rId19" w:type="default"/>
          <w:pgSz w:w="11906" w:h="16839"/>
          <w:pgMar w:top="1431" w:right="1451" w:bottom="1298" w:left="1451" w:header="0" w:footer="1061" w:gutter="0"/>
          <w:cols w:space="720" w:num="1"/>
        </w:sectPr>
      </w:pPr>
    </w:p>
    <w:p w14:paraId="7538CC3C">
      <w:pPr>
        <w:spacing w:before="28"/>
      </w:pPr>
    </w:p>
    <w:tbl>
      <w:tblPr>
        <w:tblStyle w:val="5"/>
        <w:tblW w:w="898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31"/>
        <w:gridCol w:w="8157"/>
      </w:tblGrid>
      <w:tr w14:paraId="3C23FE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40" w:hRule="atLeast"/>
        </w:trPr>
        <w:tc>
          <w:tcPr>
            <w:tcW w:w="831" w:type="dxa"/>
            <w:tcBorders>
              <w:right w:val="single" w:color="000000" w:sz="2" w:space="0"/>
            </w:tcBorders>
            <w:vAlign w:val="top"/>
          </w:tcPr>
          <w:p w14:paraId="65645EB6">
            <w:pPr>
              <w:rPr>
                <w:rFonts w:ascii="Arial"/>
                <w:sz w:val="21"/>
              </w:rPr>
            </w:pPr>
          </w:p>
        </w:tc>
        <w:tc>
          <w:tcPr>
            <w:tcW w:w="8157" w:type="dxa"/>
            <w:tcBorders>
              <w:left w:val="single" w:color="000000" w:sz="2" w:space="0"/>
            </w:tcBorders>
            <w:vAlign w:val="top"/>
          </w:tcPr>
          <w:p w14:paraId="29F57F1C">
            <w:pPr>
              <w:spacing w:line="439" w:lineRule="auto"/>
              <w:rPr>
                <w:rFonts w:ascii="Arial"/>
                <w:sz w:val="21"/>
              </w:rPr>
            </w:pPr>
          </w:p>
          <w:p w14:paraId="23E91452">
            <w:pPr>
              <w:pStyle w:val="6"/>
              <w:spacing w:before="78" w:line="220" w:lineRule="auto"/>
              <w:ind w:left="2686"/>
            </w:pPr>
            <w:r>
              <w:rPr>
                <w:b/>
                <w:bCs/>
                <w:spacing w:val="-2"/>
              </w:rPr>
              <w:t>表</w:t>
            </w:r>
            <w:r>
              <w:rPr>
                <w:spacing w:val="-54"/>
              </w:rPr>
              <w:t xml:space="preserve"> </w:t>
            </w:r>
            <w:r>
              <w:rPr>
                <w:rFonts w:ascii="Times New Roman" w:hAnsi="Times New Roman" w:eastAsia="Times New Roman" w:cs="Times New Roman"/>
                <w:b/>
                <w:bCs/>
                <w:spacing w:val="-2"/>
              </w:rPr>
              <w:t xml:space="preserve">2-2    </w:t>
            </w:r>
            <w:r>
              <w:rPr>
                <w:b/>
                <w:bCs/>
                <w:spacing w:val="-2"/>
              </w:rPr>
              <w:t>项目产品生产能力</w:t>
            </w:r>
          </w:p>
          <w:p w14:paraId="3BEACC84">
            <w:pPr>
              <w:spacing w:line="146" w:lineRule="exact"/>
            </w:pPr>
          </w:p>
          <w:tbl>
            <w:tblPr>
              <w:tblStyle w:val="5"/>
              <w:tblW w:w="7862" w:type="dxa"/>
              <w:tblInd w:w="14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6"/>
              <w:gridCol w:w="1524"/>
              <w:gridCol w:w="1409"/>
              <w:gridCol w:w="1376"/>
              <w:gridCol w:w="1687"/>
              <w:gridCol w:w="1110"/>
            </w:tblGrid>
            <w:tr w14:paraId="3FE0D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756" w:type="dxa"/>
                  <w:vAlign w:val="top"/>
                </w:tcPr>
                <w:p w14:paraId="3B5CEB0C">
                  <w:pPr>
                    <w:pStyle w:val="6"/>
                    <w:spacing w:before="124" w:line="230" w:lineRule="auto"/>
                    <w:ind w:left="171"/>
                    <w:rPr>
                      <w:sz w:val="20"/>
                      <w:szCs w:val="20"/>
                    </w:rPr>
                  </w:pPr>
                  <w:r>
                    <w:rPr>
                      <w:b/>
                      <w:bCs/>
                      <w:spacing w:val="4"/>
                      <w:sz w:val="20"/>
                      <w:szCs w:val="20"/>
                    </w:rPr>
                    <w:t>序号</w:t>
                  </w:r>
                </w:p>
              </w:tc>
              <w:tc>
                <w:tcPr>
                  <w:tcW w:w="1524" w:type="dxa"/>
                  <w:vAlign w:val="top"/>
                </w:tcPr>
                <w:p w14:paraId="7F6F19D9">
                  <w:pPr>
                    <w:pStyle w:val="6"/>
                    <w:spacing w:before="124" w:line="228" w:lineRule="auto"/>
                    <w:ind w:left="344"/>
                    <w:rPr>
                      <w:sz w:val="20"/>
                      <w:szCs w:val="20"/>
                    </w:rPr>
                  </w:pPr>
                  <w:r>
                    <w:rPr>
                      <w:b/>
                      <w:bCs/>
                      <w:spacing w:val="6"/>
                      <w:sz w:val="20"/>
                      <w:szCs w:val="20"/>
                    </w:rPr>
                    <w:t>产品名称</w:t>
                  </w:r>
                </w:p>
              </w:tc>
              <w:tc>
                <w:tcPr>
                  <w:tcW w:w="1409" w:type="dxa"/>
                  <w:vAlign w:val="top"/>
                </w:tcPr>
                <w:p w14:paraId="361C3F24">
                  <w:pPr>
                    <w:pStyle w:val="6"/>
                    <w:spacing w:before="124" w:line="228" w:lineRule="auto"/>
                    <w:ind w:left="288"/>
                    <w:rPr>
                      <w:sz w:val="20"/>
                      <w:szCs w:val="20"/>
                    </w:rPr>
                  </w:pPr>
                  <w:r>
                    <w:rPr>
                      <w:b/>
                      <w:bCs/>
                      <w:spacing w:val="6"/>
                      <w:sz w:val="20"/>
                      <w:szCs w:val="20"/>
                    </w:rPr>
                    <w:t>规格型号</w:t>
                  </w:r>
                </w:p>
              </w:tc>
              <w:tc>
                <w:tcPr>
                  <w:tcW w:w="1376" w:type="dxa"/>
                  <w:vAlign w:val="top"/>
                </w:tcPr>
                <w:p w14:paraId="667F129F">
                  <w:pPr>
                    <w:pStyle w:val="6"/>
                    <w:spacing w:before="124" w:line="228" w:lineRule="auto"/>
                    <w:ind w:left="235"/>
                    <w:rPr>
                      <w:rFonts w:ascii="Times New Roman" w:hAnsi="Times New Roman" w:eastAsia="Times New Roman" w:cs="Times New Roman"/>
                      <w:sz w:val="20"/>
                      <w:szCs w:val="20"/>
                    </w:rPr>
                  </w:pPr>
                  <w:r>
                    <w:rPr>
                      <w:b/>
                      <w:bCs/>
                      <w:spacing w:val="3"/>
                      <w:sz w:val="20"/>
                      <w:szCs w:val="20"/>
                    </w:rPr>
                    <w:t>年产量</w:t>
                  </w:r>
                  <w:r>
                    <w:rPr>
                      <w:spacing w:val="-41"/>
                      <w:sz w:val="20"/>
                      <w:szCs w:val="20"/>
                    </w:rPr>
                    <w:t xml:space="preserve"> </w:t>
                  </w:r>
                  <w:r>
                    <w:rPr>
                      <w:rFonts w:ascii="Times New Roman" w:hAnsi="Times New Roman" w:eastAsia="Times New Roman" w:cs="Times New Roman"/>
                      <w:b/>
                      <w:bCs/>
                      <w:spacing w:val="3"/>
                      <w:sz w:val="20"/>
                      <w:szCs w:val="20"/>
                    </w:rPr>
                    <w:t>t/a</w:t>
                  </w:r>
                </w:p>
              </w:tc>
              <w:tc>
                <w:tcPr>
                  <w:tcW w:w="1687" w:type="dxa"/>
                  <w:vAlign w:val="top"/>
                </w:tcPr>
                <w:p w14:paraId="77FACFC9">
                  <w:pPr>
                    <w:pStyle w:val="6"/>
                    <w:spacing w:before="124" w:line="228" w:lineRule="auto"/>
                    <w:ind w:left="183"/>
                    <w:rPr>
                      <w:rFonts w:ascii="Times New Roman" w:hAnsi="Times New Roman" w:eastAsia="Times New Roman" w:cs="Times New Roman"/>
                      <w:sz w:val="20"/>
                      <w:szCs w:val="20"/>
                    </w:rPr>
                  </w:pPr>
                  <w:r>
                    <w:rPr>
                      <w:b/>
                      <w:bCs/>
                      <w:spacing w:val="4"/>
                      <w:sz w:val="20"/>
                      <w:szCs w:val="20"/>
                    </w:rPr>
                    <w:t>最大暂存量</w:t>
                  </w:r>
                  <w:r>
                    <w:rPr>
                      <w:spacing w:val="-39"/>
                      <w:sz w:val="20"/>
                      <w:szCs w:val="20"/>
                    </w:rPr>
                    <w:t xml:space="preserve"> </w:t>
                  </w:r>
                  <w:r>
                    <w:rPr>
                      <w:rFonts w:ascii="Times New Roman" w:hAnsi="Times New Roman" w:eastAsia="Times New Roman" w:cs="Times New Roman"/>
                      <w:b/>
                      <w:bCs/>
                      <w:spacing w:val="4"/>
                      <w:sz w:val="20"/>
                      <w:szCs w:val="20"/>
                    </w:rPr>
                    <w:t>t/a</w:t>
                  </w:r>
                </w:p>
              </w:tc>
              <w:tc>
                <w:tcPr>
                  <w:tcW w:w="1110" w:type="dxa"/>
                  <w:vAlign w:val="top"/>
                </w:tcPr>
                <w:p w14:paraId="646816BF">
                  <w:pPr>
                    <w:pStyle w:val="6"/>
                    <w:spacing w:before="124" w:line="228" w:lineRule="auto"/>
                    <w:ind w:left="136"/>
                    <w:rPr>
                      <w:sz w:val="20"/>
                      <w:szCs w:val="20"/>
                    </w:rPr>
                  </w:pPr>
                  <w:r>
                    <w:rPr>
                      <w:b/>
                      <w:bCs/>
                      <w:spacing w:val="6"/>
                      <w:sz w:val="20"/>
                      <w:szCs w:val="20"/>
                    </w:rPr>
                    <w:t>存放位置</w:t>
                  </w:r>
                </w:p>
              </w:tc>
            </w:tr>
            <w:tr w14:paraId="1350EC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56" w:type="dxa"/>
                  <w:vAlign w:val="top"/>
                </w:tcPr>
                <w:p w14:paraId="61775BDE">
                  <w:pPr>
                    <w:spacing w:before="92" w:line="274" w:lineRule="exact"/>
                    <w:ind w:left="346"/>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1</w:t>
                  </w:r>
                </w:p>
              </w:tc>
              <w:tc>
                <w:tcPr>
                  <w:tcW w:w="1524" w:type="dxa"/>
                  <w:vAlign w:val="top"/>
                </w:tcPr>
                <w:p w14:paraId="7AFD014A">
                  <w:pPr>
                    <w:pStyle w:val="6"/>
                    <w:spacing w:before="123" w:line="228" w:lineRule="auto"/>
                    <w:ind w:left="136"/>
                    <w:rPr>
                      <w:sz w:val="20"/>
                      <w:szCs w:val="20"/>
                    </w:rPr>
                  </w:pPr>
                  <w:r>
                    <w:rPr>
                      <w:spacing w:val="6"/>
                      <w:sz w:val="20"/>
                      <w:szCs w:val="20"/>
                    </w:rPr>
                    <w:t>粿条（河粉）</w:t>
                  </w:r>
                </w:p>
              </w:tc>
              <w:tc>
                <w:tcPr>
                  <w:tcW w:w="1409" w:type="dxa"/>
                  <w:vAlign w:val="top"/>
                </w:tcPr>
                <w:p w14:paraId="0CFEB792">
                  <w:pPr>
                    <w:spacing w:before="92" w:line="274" w:lineRule="exact"/>
                    <w:ind w:left="322"/>
                    <w:rPr>
                      <w:rFonts w:ascii="Times New Roman" w:hAnsi="Times New Roman" w:eastAsia="Times New Roman" w:cs="Times New Roman"/>
                      <w:sz w:val="20"/>
                      <w:szCs w:val="20"/>
                    </w:rPr>
                  </w:pPr>
                  <w:r>
                    <w:rPr>
                      <w:rFonts w:ascii="Times New Roman" w:hAnsi="Times New Roman" w:eastAsia="Times New Roman" w:cs="Times New Roman"/>
                      <w:spacing w:val="2"/>
                      <w:position w:val="3"/>
                      <w:sz w:val="20"/>
                      <w:szCs w:val="20"/>
                    </w:rPr>
                    <w:t>1</w:t>
                  </w:r>
                  <w:r>
                    <w:rPr>
                      <w:rFonts w:ascii="Times New Roman" w:hAnsi="Times New Roman" w:eastAsia="Times New Roman" w:cs="Times New Roman"/>
                      <w:position w:val="3"/>
                      <w:sz w:val="20"/>
                      <w:szCs w:val="20"/>
                    </w:rPr>
                    <w:t>kg</w:t>
                  </w:r>
                  <w:r>
                    <w:rPr>
                      <w:rFonts w:ascii="Times New Roman" w:hAnsi="Times New Roman" w:eastAsia="Times New Roman" w:cs="Times New Roman"/>
                      <w:spacing w:val="2"/>
                      <w:position w:val="3"/>
                      <w:sz w:val="20"/>
                      <w:szCs w:val="20"/>
                    </w:rPr>
                    <w:t>-10</w:t>
                  </w:r>
                  <w:r>
                    <w:rPr>
                      <w:rFonts w:ascii="Times New Roman" w:hAnsi="Times New Roman" w:eastAsia="Times New Roman" w:cs="Times New Roman"/>
                      <w:position w:val="3"/>
                      <w:sz w:val="20"/>
                      <w:szCs w:val="20"/>
                    </w:rPr>
                    <w:t>kg</w:t>
                  </w:r>
                </w:p>
              </w:tc>
              <w:tc>
                <w:tcPr>
                  <w:tcW w:w="1376" w:type="dxa"/>
                  <w:vAlign w:val="top"/>
                </w:tcPr>
                <w:p w14:paraId="7D099C3F">
                  <w:pPr>
                    <w:spacing w:before="92" w:line="274" w:lineRule="exact"/>
                    <w:ind w:left="500"/>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1800</w:t>
                  </w:r>
                </w:p>
              </w:tc>
              <w:tc>
                <w:tcPr>
                  <w:tcW w:w="1687" w:type="dxa"/>
                  <w:vAlign w:val="top"/>
                </w:tcPr>
                <w:p w14:paraId="246D322F">
                  <w:pPr>
                    <w:spacing w:before="92" w:line="274" w:lineRule="exact"/>
                    <w:ind w:left="761"/>
                    <w:rPr>
                      <w:rFonts w:ascii="Times New Roman" w:hAnsi="Times New Roman" w:eastAsia="Times New Roman" w:cs="Times New Roman"/>
                      <w:sz w:val="20"/>
                      <w:szCs w:val="20"/>
                    </w:rPr>
                  </w:pPr>
                  <w:r>
                    <w:rPr>
                      <w:rFonts w:ascii="Times New Roman" w:hAnsi="Times New Roman" w:eastAsia="Times New Roman" w:cs="Times New Roman"/>
                      <w:spacing w:val="-8"/>
                      <w:position w:val="1"/>
                      <w:sz w:val="20"/>
                      <w:szCs w:val="20"/>
                    </w:rPr>
                    <w:t>12</w:t>
                  </w:r>
                </w:p>
              </w:tc>
              <w:tc>
                <w:tcPr>
                  <w:tcW w:w="1110" w:type="dxa"/>
                  <w:vAlign w:val="top"/>
                </w:tcPr>
                <w:p w14:paraId="73D12DBB">
                  <w:pPr>
                    <w:pStyle w:val="6"/>
                    <w:spacing w:before="123" w:line="228" w:lineRule="auto"/>
                    <w:ind w:left="141"/>
                    <w:rPr>
                      <w:sz w:val="20"/>
                      <w:szCs w:val="20"/>
                    </w:rPr>
                  </w:pPr>
                  <w:r>
                    <w:rPr>
                      <w:spacing w:val="6"/>
                      <w:sz w:val="20"/>
                      <w:szCs w:val="20"/>
                    </w:rPr>
                    <w:t>成品仓库</w:t>
                  </w:r>
                </w:p>
              </w:tc>
            </w:tr>
            <w:tr w14:paraId="44FE2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56" w:type="dxa"/>
                  <w:vAlign w:val="top"/>
                </w:tcPr>
                <w:p w14:paraId="451DECC1">
                  <w:pPr>
                    <w:spacing w:before="92" w:line="274" w:lineRule="exact"/>
                    <w:ind w:left="326"/>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2</w:t>
                  </w:r>
                </w:p>
              </w:tc>
              <w:tc>
                <w:tcPr>
                  <w:tcW w:w="1524" w:type="dxa"/>
                  <w:vAlign w:val="top"/>
                </w:tcPr>
                <w:p w14:paraId="3824AB2E">
                  <w:pPr>
                    <w:pStyle w:val="6"/>
                    <w:spacing w:before="123" w:line="227" w:lineRule="auto"/>
                    <w:ind w:right="12"/>
                    <w:jc w:val="right"/>
                    <w:rPr>
                      <w:sz w:val="20"/>
                      <w:szCs w:val="20"/>
                    </w:rPr>
                  </w:pPr>
                  <w:r>
                    <w:rPr>
                      <w:spacing w:val="-1"/>
                      <w:sz w:val="20"/>
                      <w:szCs w:val="20"/>
                    </w:rPr>
                    <w:t>炒米（爆米花）</w:t>
                  </w:r>
                </w:p>
              </w:tc>
              <w:tc>
                <w:tcPr>
                  <w:tcW w:w="1409" w:type="dxa"/>
                  <w:vAlign w:val="top"/>
                </w:tcPr>
                <w:p w14:paraId="6AEF293E">
                  <w:pPr>
                    <w:spacing w:before="92" w:line="274" w:lineRule="exact"/>
                    <w:ind w:left="306"/>
                    <w:rPr>
                      <w:rFonts w:ascii="Times New Roman" w:hAnsi="Times New Roman" w:eastAsia="Times New Roman" w:cs="Times New Roman"/>
                      <w:sz w:val="20"/>
                      <w:szCs w:val="20"/>
                    </w:rPr>
                  </w:pPr>
                  <w:r>
                    <w:rPr>
                      <w:rFonts w:ascii="Times New Roman" w:hAnsi="Times New Roman" w:eastAsia="Times New Roman" w:cs="Times New Roman"/>
                      <w:spacing w:val="6"/>
                      <w:position w:val="3"/>
                      <w:sz w:val="20"/>
                      <w:szCs w:val="20"/>
                    </w:rPr>
                    <w:t>3</w:t>
                  </w:r>
                  <w:r>
                    <w:rPr>
                      <w:rFonts w:ascii="Times New Roman" w:hAnsi="Times New Roman" w:eastAsia="Times New Roman" w:cs="Times New Roman"/>
                      <w:position w:val="3"/>
                      <w:sz w:val="20"/>
                      <w:szCs w:val="20"/>
                    </w:rPr>
                    <w:t>kg</w:t>
                  </w:r>
                  <w:r>
                    <w:rPr>
                      <w:rFonts w:ascii="Times New Roman" w:hAnsi="Times New Roman" w:eastAsia="Times New Roman" w:cs="Times New Roman"/>
                      <w:spacing w:val="6"/>
                      <w:position w:val="3"/>
                      <w:sz w:val="20"/>
                      <w:szCs w:val="20"/>
                    </w:rPr>
                    <w:t>-10</w:t>
                  </w:r>
                  <w:r>
                    <w:rPr>
                      <w:rFonts w:ascii="Times New Roman" w:hAnsi="Times New Roman" w:eastAsia="Times New Roman" w:cs="Times New Roman"/>
                      <w:position w:val="3"/>
                      <w:sz w:val="20"/>
                      <w:szCs w:val="20"/>
                    </w:rPr>
                    <w:t>kg</w:t>
                  </w:r>
                </w:p>
              </w:tc>
              <w:tc>
                <w:tcPr>
                  <w:tcW w:w="1376" w:type="dxa"/>
                  <w:vAlign w:val="top"/>
                </w:tcPr>
                <w:p w14:paraId="1E808CF5">
                  <w:pPr>
                    <w:spacing w:before="92" w:line="274" w:lineRule="exact"/>
                    <w:ind w:left="541"/>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800</w:t>
                  </w:r>
                </w:p>
              </w:tc>
              <w:tc>
                <w:tcPr>
                  <w:tcW w:w="1687" w:type="dxa"/>
                  <w:vAlign w:val="top"/>
                </w:tcPr>
                <w:p w14:paraId="134C6D1E">
                  <w:pPr>
                    <w:spacing w:before="92" w:line="274" w:lineRule="exact"/>
                    <w:ind w:left="761"/>
                    <w:rPr>
                      <w:rFonts w:ascii="Times New Roman" w:hAnsi="Times New Roman" w:eastAsia="Times New Roman" w:cs="Times New Roman"/>
                      <w:sz w:val="20"/>
                      <w:szCs w:val="20"/>
                    </w:rPr>
                  </w:pPr>
                  <w:r>
                    <w:rPr>
                      <w:rFonts w:ascii="Times New Roman" w:hAnsi="Times New Roman" w:eastAsia="Times New Roman" w:cs="Times New Roman"/>
                      <w:spacing w:val="-8"/>
                      <w:position w:val="1"/>
                      <w:sz w:val="20"/>
                      <w:szCs w:val="20"/>
                    </w:rPr>
                    <w:t>12</w:t>
                  </w:r>
                </w:p>
              </w:tc>
              <w:tc>
                <w:tcPr>
                  <w:tcW w:w="1110" w:type="dxa"/>
                  <w:vAlign w:val="top"/>
                </w:tcPr>
                <w:p w14:paraId="07D285B6">
                  <w:pPr>
                    <w:pStyle w:val="6"/>
                    <w:spacing w:before="123" w:line="228" w:lineRule="auto"/>
                    <w:ind w:left="141"/>
                    <w:rPr>
                      <w:sz w:val="20"/>
                      <w:szCs w:val="20"/>
                    </w:rPr>
                  </w:pPr>
                  <w:r>
                    <w:rPr>
                      <w:spacing w:val="6"/>
                      <w:sz w:val="20"/>
                      <w:szCs w:val="20"/>
                    </w:rPr>
                    <w:t>成品仓库</w:t>
                  </w:r>
                </w:p>
              </w:tc>
            </w:tr>
            <w:tr w14:paraId="5138F0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756" w:type="dxa"/>
                  <w:vAlign w:val="top"/>
                </w:tcPr>
                <w:p w14:paraId="6E365A9E">
                  <w:pPr>
                    <w:spacing w:before="95" w:line="274" w:lineRule="exact"/>
                    <w:ind w:left="33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1524" w:type="dxa"/>
                  <w:vAlign w:val="top"/>
                </w:tcPr>
                <w:p w14:paraId="2E0DD956">
                  <w:pPr>
                    <w:pStyle w:val="6"/>
                    <w:spacing w:before="123" w:line="228" w:lineRule="auto"/>
                    <w:ind w:right="12"/>
                    <w:jc w:val="right"/>
                    <w:rPr>
                      <w:sz w:val="20"/>
                      <w:szCs w:val="20"/>
                    </w:rPr>
                  </w:pPr>
                  <w:r>
                    <w:rPr>
                      <w:spacing w:val="-1"/>
                      <w:sz w:val="20"/>
                      <w:szCs w:val="20"/>
                    </w:rPr>
                    <w:t>糕粉（米淀粉）</w:t>
                  </w:r>
                </w:p>
              </w:tc>
              <w:tc>
                <w:tcPr>
                  <w:tcW w:w="1409" w:type="dxa"/>
                  <w:vAlign w:val="top"/>
                </w:tcPr>
                <w:p w14:paraId="3230FE35">
                  <w:pPr>
                    <w:spacing w:before="95" w:line="274" w:lineRule="exact"/>
                    <w:ind w:left="354"/>
                    <w:rPr>
                      <w:rFonts w:ascii="Times New Roman" w:hAnsi="Times New Roman" w:eastAsia="Times New Roman" w:cs="Times New Roman"/>
                      <w:sz w:val="20"/>
                      <w:szCs w:val="20"/>
                    </w:rPr>
                  </w:pPr>
                  <w:r>
                    <w:rPr>
                      <w:rFonts w:ascii="Times New Roman" w:hAnsi="Times New Roman" w:eastAsia="Times New Roman" w:cs="Times New Roman"/>
                      <w:spacing w:val="3"/>
                      <w:position w:val="3"/>
                      <w:sz w:val="20"/>
                      <w:szCs w:val="20"/>
                    </w:rPr>
                    <w:t>1</w:t>
                  </w:r>
                  <w:r>
                    <w:rPr>
                      <w:rFonts w:ascii="Times New Roman" w:hAnsi="Times New Roman" w:eastAsia="Times New Roman" w:cs="Times New Roman"/>
                      <w:position w:val="3"/>
                      <w:sz w:val="20"/>
                      <w:szCs w:val="20"/>
                    </w:rPr>
                    <w:t>kg</w:t>
                  </w:r>
                  <w:r>
                    <w:rPr>
                      <w:rFonts w:ascii="Times New Roman" w:hAnsi="Times New Roman" w:eastAsia="Times New Roman" w:cs="Times New Roman"/>
                      <w:spacing w:val="3"/>
                      <w:position w:val="3"/>
                      <w:sz w:val="20"/>
                      <w:szCs w:val="20"/>
                    </w:rPr>
                    <w:t>~5</w:t>
                  </w:r>
                  <w:r>
                    <w:rPr>
                      <w:rFonts w:ascii="Times New Roman" w:hAnsi="Times New Roman" w:eastAsia="Times New Roman" w:cs="Times New Roman"/>
                      <w:position w:val="3"/>
                      <w:sz w:val="20"/>
                      <w:szCs w:val="20"/>
                    </w:rPr>
                    <w:t>kg</w:t>
                  </w:r>
                </w:p>
              </w:tc>
              <w:tc>
                <w:tcPr>
                  <w:tcW w:w="1376" w:type="dxa"/>
                  <w:vAlign w:val="top"/>
                </w:tcPr>
                <w:p w14:paraId="32C8712F">
                  <w:pPr>
                    <w:spacing w:before="95" w:line="274" w:lineRule="exact"/>
                    <w:ind w:left="500"/>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1000</w:t>
                  </w:r>
                </w:p>
              </w:tc>
              <w:tc>
                <w:tcPr>
                  <w:tcW w:w="1687" w:type="dxa"/>
                  <w:vAlign w:val="top"/>
                </w:tcPr>
                <w:p w14:paraId="46B628B5">
                  <w:pPr>
                    <w:spacing w:before="95" w:line="274" w:lineRule="exact"/>
                    <w:ind w:left="74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80</w:t>
                  </w:r>
                </w:p>
              </w:tc>
              <w:tc>
                <w:tcPr>
                  <w:tcW w:w="1110" w:type="dxa"/>
                  <w:vAlign w:val="top"/>
                </w:tcPr>
                <w:p w14:paraId="179CBE0E">
                  <w:pPr>
                    <w:pStyle w:val="6"/>
                    <w:spacing w:before="123" w:line="228" w:lineRule="auto"/>
                    <w:ind w:left="141"/>
                    <w:rPr>
                      <w:sz w:val="20"/>
                      <w:szCs w:val="20"/>
                    </w:rPr>
                  </w:pPr>
                  <w:r>
                    <w:rPr>
                      <w:spacing w:val="6"/>
                      <w:sz w:val="20"/>
                      <w:szCs w:val="20"/>
                    </w:rPr>
                    <w:t>成品仓库</w:t>
                  </w:r>
                </w:p>
              </w:tc>
            </w:tr>
          </w:tbl>
          <w:p w14:paraId="0DDC798E">
            <w:pPr>
              <w:pStyle w:val="6"/>
              <w:spacing w:before="119" w:line="359" w:lineRule="exact"/>
              <w:ind w:left="590"/>
            </w:pPr>
            <w:r>
              <w:rPr>
                <w:rFonts w:ascii="Times New Roman" w:hAnsi="Times New Roman" w:eastAsia="Times New Roman" w:cs="Times New Roman"/>
                <w:spacing w:val="-6"/>
                <w:position w:val="2"/>
              </w:rPr>
              <w:t>3</w:t>
            </w:r>
            <w:r>
              <w:rPr>
                <w:rFonts w:ascii="Times New Roman" w:hAnsi="Times New Roman" w:eastAsia="Times New Roman" w:cs="Times New Roman"/>
                <w:spacing w:val="-34"/>
                <w:position w:val="2"/>
              </w:rPr>
              <w:t xml:space="preserve"> </w:t>
            </w:r>
            <w:r>
              <w:rPr>
                <w:spacing w:val="-6"/>
                <w:position w:val="2"/>
              </w:rPr>
              <w:t>、原辅材料</w:t>
            </w:r>
          </w:p>
          <w:p w14:paraId="69DAC9F2">
            <w:pPr>
              <w:pStyle w:val="6"/>
              <w:spacing w:before="144" w:line="220" w:lineRule="auto"/>
              <w:ind w:left="593"/>
            </w:pPr>
            <w:r>
              <w:rPr>
                <w:spacing w:val="-1"/>
              </w:rPr>
              <w:t>项目使用的主要原料为大米和食用淀粉，具体种类和用量见下表：</w:t>
            </w:r>
          </w:p>
          <w:p w14:paraId="51CADAB4">
            <w:pPr>
              <w:pStyle w:val="6"/>
              <w:spacing w:before="299" w:line="219" w:lineRule="auto"/>
              <w:ind w:left="2686"/>
            </w:pPr>
            <w:r>
              <w:rPr>
                <w:b/>
                <w:bCs/>
                <w:spacing w:val="-2"/>
              </w:rPr>
              <w:t>表</w:t>
            </w:r>
            <w:r>
              <w:rPr>
                <w:spacing w:val="-54"/>
              </w:rPr>
              <w:t xml:space="preserve"> </w:t>
            </w:r>
            <w:r>
              <w:rPr>
                <w:rFonts w:ascii="Times New Roman" w:hAnsi="Times New Roman" w:eastAsia="Times New Roman" w:cs="Times New Roman"/>
                <w:b/>
                <w:bCs/>
                <w:spacing w:val="-2"/>
              </w:rPr>
              <w:t xml:space="preserve">2-3    </w:t>
            </w:r>
            <w:r>
              <w:rPr>
                <w:b/>
                <w:bCs/>
                <w:spacing w:val="-2"/>
              </w:rPr>
              <w:t>项目原辅材料用量</w:t>
            </w:r>
          </w:p>
          <w:p w14:paraId="11E78E40">
            <w:pPr>
              <w:spacing w:line="147" w:lineRule="exact"/>
            </w:pPr>
          </w:p>
          <w:tbl>
            <w:tblPr>
              <w:tblStyle w:val="5"/>
              <w:tblW w:w="7801" w:type="dxa"/>
              <w:tblInd w:w="1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3"/>
              <w:gridCol w:w="1109"/>
              <w:gridCol w:w="1241"/>
              <w:gridCol w:w="1044"/>
              <w:gridCol w:w="1907"/>
              <w:gridCol w:w="782"/>
              <w:gridCol w:w="1015"/>
            </w:tblGrid>
            <w:tr w14:paraId="75DF5B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0" w:hRule="atLeast"/>
              </w:trPr>
              <w:tc>
                <w:tcPr>
                  <w:tcW w:w="703" w:type="dxa"/>
                  <w:vAlign w:val="top"/>
                </w:tcPr>
                <w:p w14:paraId="7756EDDD">
                  <w:pPr>
                    <w:pStyle w:val="6"/>
                    <w:spacing w:before="215" w:line="228" w:lineRule="auto"/>
                    <w:ind w:left="145"/>
                    <w:rPr>
                      <w:sz w:val="20"/>
                      <w:szCs w:val="20"/>
                    </w:rPr>
                  </w:pPr>
                  <w:r>
                    <w:rPr>
                      <w:spacing w:val="4"/>
                      <w:sz w:val="20"/>
                      <w:szCs w:val="20"/>
                    </w:rPr>
                    <w:t>类别</w:t>
                  </w:r>
                </w:p>
              </w:tc>
              <w:tc>
                <w:tcPr>
                  <w:tcW w:w="1109" w:type="dxa"/>
                  <w:vAlign w:val="top"/>
                </w:tcPr>
                <w:p w14:paraId="15FB2146">
                  <w:pPr>
                    <w:pStyle w:val="6"/>
                    <w:spacing w:before="214" w:line="231" w:lineRule="auto"/>
                    <w:ind w:left="350"/>
                    <w:rPr>
                      <w:sz w:val="20"/>
                      <w:szCs w:val="20"/>
                    </w:rPr>
                  </w:pPr>
                  <w:r>
                    <w:rPr>
                      <w:spacing w:val="3"/>
                      <w:sz w:val="20"/>
                      <w:szCs w:val="20"/>
                    </w:rPr>
                    <w:t>名称</w:t>
                  </w:r>
                </w:p>
              </w:tc>
              <w:tc>
                <w:tcPr>
                  <w:tcW w:w="1241" w:type="dxa"/>
                  <w:vAlign w:val="top"/>
                </w:tcPr>
                <w:p w14:paraId="254AEA94">
                  <w:pPr>
                    <w:pStyle w:val="6"/>
                    <w:spacing w:before="214" w:line="230" w:lineRule="auto"/>
                    <w:ind w:left="416"/>
                    <w:rPr>
                      <w:sz w:val="20"/>
                      <w:szCs w:val="20"/>
                    </w:rPr>
                  </w:pPr>
                  <w:r>
                    <w:rPr>
                      <w:spacing w:val="3"/>
                      <w:sz w:val="20"/>
                      <w:szCs w:val="20"/>
                    </w:rPr>
                    <w:t>用量</w:t>
                  </w:r>
                </w:p>
              </w:tc>
              <w:tc>
                <w:tcPr>
                  <w:tcW w:w="1044" w:type="dxa"/>
                  <w:vAlign w:val="top"/>
                </w:tcPr>
                <w:p w14:paraId="14B67D39">
                  <w:pPr>
                    <w:pStyle w:val="6"/>
                    <w:spacing w:before="77" w:line="252" w:lineRule="auto"/>
                    <w:ind w:left="317" w:right="205" w:hanging="102"/>
                    <w:rPr>
                      <w:sz w:val="20"/>
                      <w:szCs w:val="20"/>
                    </w:rPr>
                  </w:pPr>
                  <w:r>
                    <w:rPr>
                      <w:spacing w:val="6"/>
                      <w:sz w:val="20"/>
                      <w:szCs w:val="20"/>
                    </w:rPr>
                    <w:t>最大暂</w:t>
                  </w:r>
                  <w:r>
                    <w:rPr>
                      <w:spacing w:val="5"/>
                      <w:sz w:val="20"/>
                      <w:szCs w:val="20"/>
                    </w:rPr>
                    <w:t>存量</w:t>
                  </w:r>
                </w:p>
              </w:tc>
              <w:tc>
                <w:tcPr>
                  <w:tcW w:w="1907" w:type="dxa"/>
                  <w:vAlign w:val="top"/>
                </w:tcPr>
                <w:p w14:paraId="44319EAE">
                  <w:pPr>
                    <w:pStyle w:val="6"/>
                    <w:spacing w:before="215" w:line="229" w:lineRule="auto"/>
                    <w:ind w:left="541"/>
                    <w:rPr>
                      <w:sz w:val="20"/>
                      <w:szCs w:val="20"/>
                    </w:rPr>
                  </w:pPr>
                  <w:r>
                    <w:rPr>
                      <w:spacing w:val="7"/>
                      <w:sz w:val="20"/>
                      <w:szCs w:val="20"/>
                    </w:rPr>
                    <w:t>物料描述</w:t>
                  </w:r>
                </w:p>
              </w:tc>
              <w:tc>
                <w:tcPr>
                  <w:tcW w:w="782" w:type="dxa"/>
                  <w:vAlign w:val="top"/>
                </w:tcPr>
                <w:p w14:paraId="268AA96D">
                  <w:pPr>
                    <w:pStyle w:val="6"/>
                    <w:spacing w:before="78" w:line="228" w:lineRule="auto"/>
                    <w:ind w:left="190"/>
                    <w:rPr>
                      <w:sz w:val="20"/>
                      <w:szCs w:val="20"/>
                    </w:rPr>
                  </w:pPr>
                  <w:r>
                    <w:rPr>
                      <w:spacing w:val="4"/>
                      <w:sz w:val="20"/>
                      <w:szCs w:val="20"/>
                    </w:rPr>
                    <w:t>使用</w:t>
                  </w:r>
                </w:p>
                <w:p w14:paraId="4B3AF1BE">
                  <w:pPr>
                    <w:pStyle w:val="6"/>
                    <w:spacing w:before="23" w:line="230" w:lineRule="auto"/>
                    <w:ind w:left="192"/>
                    <w:rPr>
                      <w:sz w:val="20"/>
                      <w:szCs w:val="20"/>
                    </w:rPr>
                  </w:pPr>
                  <w:r>
                    <w:rPr>
                      <w:spacing w:val="3"/>
                      <w:sz w:val="20"/>
                      <w:szCs w:val="20"/>
                    </w:rPr>
                    <w:t>工序</w:t>
                  </w:r>
                </w:p>
              </w:tc>
              <w:tc>
                <w:tcPr>
                  <w:tcW w:w="1015" w:type="dxa"/>
                  <w:vAlign w:val="top"/>
                </w:tcPr>
                <w:p w14:paraId="7EDAE2CF">
                  <w:pPr>
                    <w:pStyle w:val="6"/>
                    <w:spacing w:before="78" w:line="228" w:lineRule="auto"/>
                    <w:ind w:left="302"/>
                    <w:rPr>
                      <w:sz w:val="20"/>
                      <w:szCs w:val="20"/>
                    </w:rPr>
                  </w:pPr>
                  <w:r>
                    <w:rPr>
                      <w:spacing w:val="5"/>
                      <w:sz w:val="20"/>
                      <w:szCs w:val="20"/>
                    </w:rPr>
                    <w:t>存储</w:t>
                  </w:r>
                </w:p>
                <w:p w14:paraId="09D5965C">
                  <w:pPr>
                    <w:pStyle w:val="6"/>
                    <w:spacing w:before="23" w:line="230" w:lineRule="auto"/>
                    <w:ind w:left="303"/>
                    <w:rPr>
                      <w:sz w:val="20"/>
                      <w:szCs w:val="20"/>
                    </w:rPr>
                  </w:pPr>
                  <w:r>
                    <w:rPr>
                      <w:spacing w:val="4"/>
                      <w:sz w:val="20"/>
                      <w:szCs w:val="20"/>
                    </w:rPr>
                    <w:t>位置</w:t>
                  </w:r>
                </w:p>
              </w:tc>
            </w:tr>
            <w:tr w14:paraId="19FAAC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6" w:hRule="atLeast"/>
              </w:trPr>
              <w:tc>
                <w:tcPr>
                  <w:tcW w:w="703" w:type="dxa"/>
                  <w:vMerge w:val="restart"/>
                  <w:tcBorders>
                    <w:bottom w:val="nil"/>
                  </w:tcBorders>
                  <w:vAlign w:val="top"/>
                </w:tcPr>
                <w:p w14:paraId="68F32502">
                  <w:pPr>
                    <w:spacing w:line="308" w:lineRule="auto"/>
                    <w:rPr>
                      <w:rFonts w:ascii="Arial"/>
                      <w:sz w:val="21"/>
                    </w:rPr>
                  </w:pPr>
                </w:p>
                <w:p w14:paraId="35282D18">
                  <w:pPr>
                    <w:spacing w:line="309" w:lineRule="auto"/>
                    <w:rPr>
                      <w:rFonts w:ascii="Arial"/>
                      <w:sz w:val="21"/>
                    </w:rPr>
                  </w:pPr>
                </w:p>
                <w:p w14:paraId="486DD031">
                  <w:pPr>
                    <w:pStyle w:val="6"/>
                    <w:spacing w:before="65" w:line="229" w:lineRule="auto"/>
                    <w:ind w:left="147"/>
                    <w:rPr>
                      <w:sz w:val="20"/>
                      <w:szCs w:val="20"/>
                    </w:rPr>
                  </w:pPr>
                  <w:r>
                    <w:rPr>
                      <w:spacing w:val="3"/>
                      <w:sz w:val="20"/>
                      <w:szCs w:val="20"/>
                    </w:rPr>
                    <w:t>主料</w:t>
                  </w:r>
                </w:p>
              </w:tc>
              <w:tc>
                <w:tcPr>
                  <w:tcW w:w="1109" w:type="dxa"/>
                  <w:vAlign w:val="top"/>
                </w:tcPr>
                <w:p w14:paraId="758320C4">
                  <w:pPr>
                    <w:spacing w:line="298" w:lineRule="auto"/>
                    <w:rPr>
                      <w:rFonts w:ascii="Arial"/>
                      <w:sz w:val="21"/>
                    </w:rPr>
                  </w:pPr>
                </w:p>
                <w:p w14:paraId="574FDEAD">
                  <w:pPr>
                    <w:pStyle w:val="6"/>
                    <w:spacing w:before="65" w:line="228" w:lineRule="auto"/>
                    <w:ind w:left="350"/>
                    <w:rPr>
                      <w:sz w:val="20"/>
                      <w:szCs w:val="20"/>
                    </w:rPr>
                  </w:pPr>
                  <w:r>
                    <w:rPr>
                      <w:spacing w:val="3"/>
                      <w:sz w:val="20"/>
                      <w:szCs w:val="20"/>
                    </w:rPr>
                    <w:t>大米</w:t>
                  </w:r>
                </w:p>
              </w:tc>
              <w:tc>
                <w:tcPr>
                  <w:tcW w:w="1241" w:type="dxa"/>
                  <w:vAlign w:val="top"/>
                </w:tcPr>
                <w:p w14:paraId="29BD2B1D">
                  <w:pPr>
                    <w:spacing w:line="276" w:lineRule="auto"/>
                    <w:rPr>
                      <w:rFonts w:ascii="Arial"/>
                      <w:sz w:val="21"/>
                    </w:rPr>
                  </w:pPr>
                </w:p>
                <w:p w14:paraId="794B7A65">
                  <w:pPr>
                    <w:spacing w:before="58" w:line="274" w:lineRule="exact"/>
                    <w:ind w:left="307"/>
                    <w:rPr>
                      <w:rFonts w:ascii="Times New Roman" w:hAnsi="Times New Roman" w:eastAsia="Times New Roman" w:cs="Times New Roman"/>
                      <w:sz w:val="20"/>
                      <w:szCs w:val="20"/>
                    </w:rPr>
                  </w:pPr>
                  <w:r>
                    <w:rPr>
                      <w:rFonts w:ascii="Times New Roman" w:hAnsi="Times New Roman" w:eastAsia="Times New Roman" w:cs="Times New Roman"/>
                      <w:spacing w:val="3"/>
                      <w:position w:val="1"/>
                      <w:sz w:val="20"/>
                      <w:szCs w:val="20"/>
                    </w:rPr>
                    <w:t>2700t/a</w:t>
                  </w:r>
                </w:p>
              </w:tc>
              <w:tc>
                <w:tcPr>
                  <w:tcW w:w="1044" w:type="dxa"/>
                  <w:vAlign w:val="top"/>
                </w:tcPr>
                <w:p w14:paraId="77DF049E">
                  <w:pPr>
                    <w:spacing w:line="276" w:lineRule="auto"/>
                    <w:rPr>
                      <w:rFonts w:ascii="Arial"/>
                      <w:sz w:val="21"/>
                    </w:rPr>
                  </w:pPr>
                </w:p>
                <w:p w14:paraId="27B5F544">
                  <w:pPr>
                    <w:spacing w:before="58" w:line="274" w:lineRule="exact"/>
                    <w:ind w:left="338"/>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200t</w:t>
                  </w:r>
                </w:p>
              </w:tc>
              <w:tc>
                <w:tcPr>
                  <w:tcW w:w="1907" w:type="dxa"/>
                  <w:vAlign w:val="top"/>
                </w:tcPr>
                <w:p w14:paraId="3799EE6F">
                  <w:pPr>
                    <w:pStyle w:val="6"/>
                    <w:spacing w:before="244" w:line="245" w:lineRule="auto"/>
                    <w:ind w:left="751" w:right="160" w:hanging="629"/>
                    <w:rPr>
                      <w:rFonts w:ascii="Times New Roman" w:hAnsi="Times New Roman" w:eastAsia="Times New Roman" w:cs="Times New Roman"/>
                      <w:sz w:val="20"/>
                      <w:szCs w:val="20"/>
                    </w:rPr>
                  </w:pPr>
                  <w:r>
                    <w:rPr>
                      <w:spacing w:val="2"/>
                      <w:sz w:val="20"/>
                      <w:szCs w:val="20"/>
                    </w:rPr>
                    <w:t xml:space="preserve">新鲜大米，袋装， </w:t>
                  </w:r>
                  <w:r>
                    <w:rPr>
                      <w:rFonts w:ascii="Times New Roman" w:hAnsi="Times New Roman" w:eastAsia="Times New Roman" w:cs="Times New Roman"/>
                      <w:spacing w:val="4"/>
                      <w:sz w:val="20"/>
                      <w:szCs w:val="20"/>
                    </w:rPr>
                    <w:t>50</w:t>
                  </w:r>
                  <w:r>
                    <w:rPr>
                      <w:rFonts w:ascii="Times New Roman" w:hAnsi="Times New Roman" w:eastAsia="Times New Roman" w:cs="Times New Roman"/>
                      <w:sz w:val="20"/>
                      <w:szCs w:val="20"/>
                    </w:rPr>
                    <w:t>kg</w:t>
                  </w:r>
                </w:p>
              </w:tc>
              <w:tc>
                <w:tcPr>
                  <w:tcW w:w="782" w:type="dxa"/>
                  <w:vAlign w:val="top"/>
                </w:tcPr>
                <w:p w14:paraId="2C09388A">
                  <w:pPr>
                    <w:pStyle w:val="6"/>
                    <w:spacing w:before="93" w:line="228" w:lineRule="auto"/>
                    <w:ind w:left="115"/>
                    <w:rPr>
                      <w:sz w:val="20"/>
                      <w:szCs w:val="20"/>
                    </w:rPr>
                  </w:pPr>
                  <w:r>
                    <w:rPr>
                      <w:spacing w:val="3"/>
                      <w:sz w:val="20"/>
                      <w:szCs w:val="20"/>
                    </w:rPr>
                    <w:t>粿条、</w:t>
                  </w:r>
                </w:p>
                <w:p w14:paraId="33A6DE1D">
                  <w:pPr>
                    <w:pStyle w:val="6"/>
                    <w:spacing w:before="23" w:line="254" w:lineRule="auto"/>
                    <w:ind w:left="189" w:right="75" w:hanging="76"/>
                    <w:rPr>
                      <w:sz w:val="20"/>
                      <w:szCs w:val="20"/>
                    </w:rPr>
                  </w:pPr>
                  <w:r>
                    <w:rPr>
                      <w:spacing w:val="-4"/>
                      <w:sz w:val="20"/>
                      <w:szCs w:val="20"/>
                    </w:rPr>
                    <w:t>炒米、</w:t>
                  </w:r>
                  <w:r>
                    <w:rPr>
                      <w:spacing w:val="5"/>
                      <w:sz w:val="20"/>
                      <w:szCs w:val="20"/>
                    </w:rPr>
                    <w:t>糕粉</w:t>
                  </w:r>
                </w:p>
              </w:tc>
              <w:tc>
                <w:tcPr>
                  <w:tcW w:w="1015" w:type="dxa"/>
                  <w:vAlign w:val="top"/>
                </w:tcPr>
                <w:p w14:paraId="50DB25C5">
                  <w:pPr>
                    <w:pStyle w:val="6"/>
                    <w:spacing w:before="229" w:line="252" w:lineRule="auto"/>
                    <w:ind w:left="409" w:right="191" w:hanging="207"/>
                    <w:rPr>
                      <w:sz w:val="20"/>
                      <w:szCs w:val="20"/>
                    </w:rPr>
                  </w:pPr>
                  <w:r>
                    <w:rPr>
                      <w:spacing w:val="5"/>
                      <w:sz w:val="20"/>
                      <w:szCs w:val="20"/>
                    </w:rPr>
                    <w:t>原料仓</w:t>
                  </w:r>
                  <w:r>
                    <w:rPr>
                      <w:sz w:val="20"/>
                      <w:szCs w:val="20"/>
                    </w:rPr>
                    <w:t>库</w:t>
                  </w:r>
                </w:p>
              </w:tc>
            </w:tr>
            <w:tr w14:paraId="0F6D66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6" w:hRule="atLeast"/>
              </w:trPr>
              <w:tc>
                <w:tcPr>
                  <w:tcW w:w="703" w:type="dxa"/>
                  <w:vMerge w:val="continue"/>
                  <w:tcBorders>
                    <w:top w:val="nil"/>
                  </w:tcBorders>
                  <w:vAlign w:val="top"/>
                </w:tcPr>
                <w:p w14:paraId="1F058ACB">
                  <w:pPr>
                    <w:rPr>
                      <w:rFonts w:ascii="Arial"/>
                      <w:sz w:val="21"/>
                    </w:rPr>
                  </w:pPr>
                </w:p>
              </w:tc>
              <w:tc>
                <w:tcPr>
                  <w:tcW w:w="1109" w:type="dxa"/>
                  <w:vAlign w:val="top"/>
                </w:tcPr>
                <w:p w14:paraId="638D6D20">
                  <w:pPr>
                    <w:pStyle w:val="6"/>
                    <w:spacing w:before="210" w:line="228" w:lineRule="auto"/>
                    <w:ind w:left="138"/>
                    <w:rPr>
                      <w:sz w:val="20"/>
                      <w:szCs w:val="20"/>
                    </w:rPr>
                  </w:pPr>
                  <w:r>
                    <w:rPr>
                      <w:spacing w:val="7"/>
                      <w:sz w:val="20"/>
                      <w:szCs w:val="20"/>
                    </w:rPr>
                    <w:t>食用淀粉</w:t>
                  </w:r>
                </w:p>
              </w:tc>
              <w:tc>
                <w:tcPr>
                  <w:tcW w:w="1241" w:type="dxa"/>
                  <w:vAlign w:val="top"/>
                </w:tcPr>
                <w:p w14:paraId="1F4857CE">
                  <w:pPr>
                    <w:spacing w:before="179" w:line="274" w:lineRule="exact"/>
                    <w:ind w:left="362"/>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900t/a</w:t>
                  </w:r>
                </w:p>
              </w:tc>
              <w:tc>
                <w:tcPr>
                  <w:tcW w:w="1044" w:type="dxa"/>
                  <w:vAlign w:val="top"/>
                </w:tcPr>
                <w:p w14:paraId="16178E8E">
                  <w:pPr>
                    <w:spacing w:before="179" w:line="274" w:lineRule="exact"/>
                    <w:ind w:left="35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100t</w:t>
                  </w:r>
                </w:p>
              </w:tc>
              <w:tc>
                <w:tcPr>
                  <w:tcW w:w="1907" w:type="dxa"/>
                  <w:vAlign w:val="top"/>
                </w:tcPr>
                <w:p w14:paraId="3C4EA4E4">
                  <w:pPr>
                    <w:pStyle w:val="6"/>
                    <w:spacing w:before="90" w:line="245" w:lineRule="auto"/>
                    <w:ind w:left="746" w:right="49" w:hanging="632"/>
                    <w:rPr>
                      <w:rFonts w:ascii="Times New Roman" w:hAnsi="Times New Roman" w:eastAsia="Times New Roman" w:cs="Times New Roman"/>
                      <w:sz w:val="20"/>
                      <w:szCs w:val="20"/>
                    </w:rPr>
                  </w:pPr>
                  <w:r>
                    <w:rPr>
                      <w:spacing w:val="-7"/>
                      <w:sz w:val="20"/>
                      <w:szCs w:val="20"/>
                    </w:rPr>
                    <w:t>食品级淀粉，袋装，</w:t>
                  </w:r>
                  <w:r>
                    <w:rPr>
                      <w:sz w:val="20"/>
                      <w:szCs w:val="20"/>
                    </w:rPr>
                    <w:t xml:space="preserve"> </w:t>
                  </w:r>
                  <w:r>
                    <w:rPr>
                      <w:rFonts w:ascii="Times New Roman" w:hAnsi="Times New Roman" w:eastAsia="Times New Roman" w:cs="Times New Roman"/>
                      <w:spacing w:val="7"/>
                      <w:sz w:val="20"/>
                      <w:szCs w:val="20"/>
                    </w:rPr>
                    <w:t>20</w:t>
                  </w:r>
                  <w:r>
                    <w:rPr>
                      <w:rFonts w:ascii="Times New Roman" w:hAnsi="Times New Roman" w:eastAsia="Times New Roman" w:cs="Times New Roman"/>
                      <w:sz w:val="20"/>
                      <w:szCs w:val="20"/>
                    </w:rPr>
                    <w:t>kg</w:t>
                  </w:r>
                </w:p>
              </w:tc>
              <w:tc>
                <w:tcPr>
                  <w:tcW w:w="782" w:type="dxa"/>
                  <w:vAlign w:val="top"/>
                </w:tcPr>
                <w:p w14:paraId="57419D97">
                  <w:pPr>
                    <w:pStyle w:val="6"/>
                    <w:spacing w:before="76" w:line="228" w:lineRule="auto"/>
                    <w:ind w:left="189"/>
                    <w:rPr>
                      <w:sz w:val="20"/>
                      <w:szCs w:val="20"/>
                    </w:rPr>
                  </w:pPr>
                  <w:r>
                    <w:rPr>
                      <w:spacing w:val="4"/>
                      <w:sz w:val="20"/>
                      <w:szCs w:val="20"/>
                    </w:rPr>
                    <w:t>粿条</w:t>
                  </w:r>
                </w:p>
                <w:p w14:paraId="151F8043">
                  <w:pPr>
                    <w:pStyle w:val="6"/>
                    <w:spacing w:before="23" w:line="230" w:lineRule="auto"/>
                    <w:ind w:left="192"/>
                    <w:rPr>
                      <w:sz w:val="20"/>
                      <w:szCs w:val="20"/>
                    </w:rPr>
                  </w:pPr>
                  <w:r>
                    <w:rPr>
                      <w:spacing w:val="3"/>
                      <w:sz w:val="20"/>
                      <w:szCs w:val="20"/>
                    </w:rPr>
                    <w:t>工序</w:t>
                  </w:r>
                </w:p>
              </w:tc>
              <w:tc>
                <w:tcPr>
                  <w:tcW w:w="1015" w:type="dxa"/>
                  <w:vAlign w:val="top"/>
                </w:tcPr>
                <w:p w14:paraId="7DADA25E">
                  <w:pPr>
                    <w:pStyle w:val="6"/>
                    <w:spacing w:before="75" w:line="252" w:lineRule="auto"/>
                    <w:ind w:left="409" w:right="191" w:hanging="207"/>
                    <w:rPr>
                      <w:sz w:val="20"/>
                      <w:szCs w:val="20"/>
                    </w:rPr>
                  </w:pPr>
                  <w:r>
                    <w:rPr>
                      <w:spacing w:val="5"/>
                      <w:sz w:val="20"/>
                      <w:szCs w:val="20"/>
                    </w:rPr>
                    <w:t>原料仓</w:t>
                  </w:r>
                  <w:r>
                    <w:rPr>
                      <w:sz w:val="20"/>
                      <w:szCs w:val="20"/>
                    </w:rPr>
                    <w:t>库</w:t>
                  </w:r>
                </w:p>
              </w:tc>
            </w:tr>
            <w:tr w14:paraId="68E986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6" w:hRule="atLeast"/>
              </w:trPr>
              <w:tc>
                <w:tcPr>
                  <w:tcW w:w="703" w:type="dxa"/>
                  <w:vMerge w:val="restart"/>
                  <w:tcBorders>
                    <w:bottom w:val="nil"/>
                  </w:tcBorders>
                  <w:vAlign w:val="top"/>
                </w:tcPr>
                <w:p w14:paraId="37D79AC7">
                  <w:pPr>
                    <w:spacing w:line="249" w:lineRule="auto"/>
                    <w:rPr>
                      <w:rFonts w:ascii="Arial"/>
                      <w:sz w:val="21"/>
                    </w:rPr>
                  </w:pPr>
                </w:p>
                <w:p w14:paraId="64E9A979">
                  <w:pPr>
                    <w:spacing w:line="249" w:lineRule="auto"/>
                    <w:rPr>
                      <w:rFonts w:ascii="Arial"/>
                      <w:sz w:val="21"/>
                    </w:rPr>
                  </w:pPr>
                </w:p>
                <w:p w14:paraId="2AB0B384">
                  <w:pPr>
                    <w:spacing w:line="249" w:lineRule="auto"/>
                    <w:rPr>
                      <w:rFonts w:ascii="Arial"/>
                      <w:sz w:val="21"/>
                    </w:rPr>
                  </w:pPr>
                </w:p>
                <w:p w14:paraId="3F341F22">
                  <w:pPr>
                    <w:spacing w:line="249" w:lineRule="auto"/>
                    <w:rPr>
                      <w:rFonts w:ascii="Arial"/>
                      <w:sz w:val="21"/>
                    </w:rPr>
                  </w:pPr>
                </w:p>
                <w:p w14:paraId="15BCECDA">
                  <w:pPr>
                    <w:spacing w:line="249" w:lineRule="auto"/>
                    <w:rPr>
                      <w:rFonts w:ascii="Arial"/>
                      <w:sz w:val="21"/>
                    </w:rPr>
                  </w:pPr>
                </w:p>
                <w:p w14:paraId="4BFA57CF">
                  <w:pPr>
                    <w:spacing w:line="250" w:lineRule="auto"/>
                    <w:rPr>
                      <w:rFonts w:ascii="Arial"/>
                      <w:sz w:val="21"/>
                    </w:rPr>
                  </w:pPr>
                </w:p>
                <w:p w14:paraId="61A4A3C2">
                  <w:pPr>
                    <w:spacing w:line="250" w:lineRule="auto"/>
                    <w:rPr>
                      <w:rFonts w:ascii="Arial"/>
                      <w:sz w:val="21"/>
                    </w:rPr>
                  </w:pPr>
                </w:p>
                <w:p w14:paraId="4F74DDB0">
                  <w:pPr>
                    <w:spacing w:line="250" w:lineRule="auto"/>
                    <w:rPr>
                      <w:rFonts w:ascii="Arial"/>
                      <w:sz w:val="21"/>
                    </w:rPr>
                  </w:pPr>
                </w:p>
                <w:p w14:paraId="67E1B568">
                  <w:pPr>
                    <w:spacing w:line="250" w:lineRule="auto"/>
                    <w:rPr>
                      <w:rFonts w:ascii="Arial"/>
                      <w:sz w:val="21"/>
                    </w:rPr>
                  </w:pPr>
                </w:p>
                <w:p w14:paraId="042A932B">
                  <w:pPr>
                    <w:pStyle w:val="6"/>
                    <w:spacing w:before="65" w:line="229" w:lineRule="auto"/>
                    <w:ind w:left="147"/>
                    <w:rPr>
                      <w:sz w:val="20"/>
                      <w:szCs w:val="20"/>
                    </w:rPr>
                  </w:pPr>
                  <w:r>
                    <w:rPr>
                      <w:spacing w:val="3"/>
                      <w:sz w:val="20"/>
                      <w:szCs w:val="20"/>
                    </w:rPr>
                    <w:t>辅料</w:t>
                  </w:r>
                </w:p>
              </w:tc>
              <w:tc>
                <w:tcPr>
                  <w:tcW w:w="1109" w:type="dxa"/>
                  <w:vAlign w:val="top"/>
                </w:tcPr>
                <w:p w14:paraId="013FA03B">
                  <w:pPr>
                    <w:pStyle w:val="6"/>
                    <w:spacing w:before="229" w:line="256" w:lineRule="auto"/>
                    <w:ind w:left="455" w:right="135" w:hanging="317"/>
                    <w:rPr>
                      <w:sz w:val="20"/>
                      <w:szCs w:val="20"/>
                    </w:rPr>
                  </w:pPr>
                  <w:r>
                    <w:rPr>
                      <w:spacing w:val="7"/>
                      <w:sz w:val="20"/>
                      <w:szCs w:val="20"/>
                    </w:rPr>
                    <w:t>食用大豆</w:t>
                  </w:r>
                  <w:r>
                    <w:rPr>
                      <w:sz w:val="20"/>
                      <w:szCs w:val="20"/>
                    </w:rPr>
                    <w:t>油</w:t>
                  </w:r>
                </w:p>
              </w:tc>
              <w:tc>
                <w:tcPr>
                  <w:tcW w:w="1241" w:type="dxa"/>
                  <w:vAlign w:val="top"/>
                </w:tcPr>
                <w:p w14:paraId="43D14327">
                  <w:pPr>
                    <w:spacing w:line="278" w:lineRule="auto"/>
                    <w:rPr>
                      <w:rFonts w:ascii="Arial"/>
                      <w:sz w:val="21"/>
                    </w:rPr>
                  </w:pPr>
                </w:p>
                <w:p w14:paraId="41ED455A">
                  <w:pPr>
                    <w:spacing w:before="58" w:line="274" w:lineRule="exact"/>
                    <w:ind w:left="410"/>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27t/a</w:t>
                  </w:r>
                </w:p>
              </w:tc>
              <w:tc>
                <w:tcPr>
                  <w:tcW w:w="1044" w:type="dxa"/>
                  <w:vAlign w:val="top"/>
                </w:tcPr>
                <w:p w14:paraId="6AAD7C94">
                  <w:pPr>
                    <w:spacing w:line="278" w:lineRule="auto"/>
                    <w:rPr>
                      <w:rFonts w:ascii="Arial"/>
                      <w:sz w:val="21"/>
                    </w:rPr>
                  </w:pPr>
                </w:p>
                <w:p w14:paraId="7B6B7EE5">
                  <w:pPr>
                    <w:spacing w:before="58" w:line="274" w:lineRule="exact"/>
                    <w:ind w:left="368"/>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0.2t</w:t>
                  </w:r>
                </w:p>
              </w:tc>
              <w:tc>
                <w:tcPr>
                  <w:tcW w:w="1907" w:type="dxa"/>
                  <w:vAlign w:val="top"/>
                </w:tcPr>
                <w:p w14:paraId="36911B27">
                  <w:pPr>
                    <w:pStyle w:val="6"/>
                    <w:spacing w:before="228" w:line="246" w:lineRule="auto"/>
                    <w:ind w:left="541" w:right="110" w:hanging="420"/>
                    <w:rPr>
                      <w:rFonts w:ascii="Times New Roman" w:hAnsi="Times New Roman" w:eastAsia="Times New Roman" w:cs="Times New Roman"/>
                      <w:sz w:val="20"/>
                      <w:szCs w:val="20"/>
                    </w:rPr>
                  </w:pPr>
                  <w:r>
                    <w:rPr>
                      <w:spacing w:val="8"/>
                      <w:sz w:val="20"/>
                      <w:szCs w:val="20"/>
                    </w:rPr>
                    <w:t>食品级大豆油，桶</w:t>
                  </w:r>
                  <w:r>
                    <w:rPr>
                      <w:spacing w:val="7"/>
                      <w:sz w:val="20"/>
                      <w:szCs w:val="20"/>
                    </w:rPr>
                    <w:t>装，</w:t>
                  </w:r>
                  <w:r>
                    <w:rPr>
                      <w:rFonts w:ascii="Times New Roman" w:hAnsi="Times New Roman" w:eastAsia="Times New Roman" w:cs="Times New Roman"/>
                      <w:spacing w:val="7"/>
                      <w:sz w:val="20"/>
                      <w:szCs w:val="20"/>
                    </w:rPr>
                    <w:t>10</w:t>
                  </w:r>
                  <w:r>
                    <w:rPr>
                      <w:rFonts w:ascii="Times New Roman" w:hAnsi="Times New Roman" w:eastAsia="Times New Roman" w:cs="Times New Roman"/>
                      <w:sz w:val="20"/>
                      <w:szCs w:val="20"/>
                    </w:rPr>
                    <w:t>kg</w:t>
                  </w:r>
                </w:p>
              </w:tc>
              <w:tc>
                <w:tcPr>
                  <w:tcW w:w="782" w:type="dxa"/>
                  <w:vAlign w:val="top"/>
                </w:tcPr>
                <w:p w14:paraId="1263E27D">
                  <w:pPr>
                    <w:pStyle w:val="6"/>
                    <w:spacing w:before="95" w:line="228" w:lineRule="auto"/>
                    <w:ind w:left="189"/>
                    <w:rPr>
                      <w:sz w:val="20"/>
                      <w:szCs w:val="20"/>
                    </w:rPr>
                  </w:pPr>
                  <w:r>
                    <w:rPr>
                      <w:spacing w:val="4"/>
                      <w:sz w:val="20"/>
                      <w:szCs w:val="20"/>
                    </w:rPr>
                    <w:t>粿条</w:t>
                  </w:r>
                </w:p>
                <w:p w14:paraId="29935AD2">
                  <w:pPr>
                    <w:pStyle w:val="6"/>
                    <w:spacing w:before="24" w:line="228" w:lineRule="auto"/>
                    <w:ind w:left="189"/>
                    <w:rPr>
                      <w:sz w:val="20"/>
                      <w:szCs w:val="20"/>
                    </w:rPr>
                  </w:pPr>
                  <w:r>
                    <w:rPr>
                      <w:spacing w:val="5"/>
                      <w:sz w:val="20"/>
                      <w:szCs w:val="20"/>
                    </w:rPr>
                    <w:t>切条</w:t>
                  </w:r>
                </w:p>
                <w:p w14:paraId="5676EB12">
                  <w:pPr>
                    <w:pStyle w:val="6"/>
                    <w:spacing w:before="23" w:line="230" w:lineRule="auto"/>
                    <w:ind w:left="192"/>
                    <w:rPr>
                      <w:sz w:val="20"/>
                      <w:szCs w:val="20"/>
                    </w:rPr>
                  </w:pPr>
                  <w:r>
                    <w:rPr>
                      <w:spacing w:val="3"/>
                      <w:sz w:val="20"/>
                      <w:szCs w:val="20"/>
                    </w:rPr>
                    <w:t>工序</w:t>
                  </w:r>
                </w:p>
              </w:tc>
              <w:tc>
                <w:tcPr>
                  <w:tcW w:w="1015" w:type="dxa"/>
                  <w:vAlign w:val="top"/>
                </w:tcPr>
                <w:p w14:paraId="249B832A">
                  <w:pPr>
                    <w:spacing w:line="299" w:lineRule="auto"/>
                    <w:rPr>
                      <w:rFonts w:ascii="Arial"/>
                      <w:sz w:val="21"/>
                    </w:rPr>
                  </w:pPr>
                </w:p>
                <w:p w14:paraId="33BF1E7A">
                  <w:pPr>
                    <w:pStyle w:val="6"/>
                    <w:spacing w:before="65" w:line="229" w:lineRule="auto"/>
                    <w:ind w:left="196"/>
                    <w:rPr>
                      <w:sz w:val="20"/>
                      <w:szCs w:val="20"/>
                    </w:rPr>
                  </w:pPr>
                  <w:r>
                    <w:rPr>
                      <w:spacing w:val="7"/>
                      <w:sz w:val="20"/>
                      <w:szCs w:val="20"/>
                    </w:rPr>
                    <w:t>储油间</w:t>
                  </w:r>
                </w:p>
              </w:tc>
            </w:tr>
            <w:tr w14:paraId="725FD3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2" w:hRule="atLeast"/>
              </w:trPr>
              <w:tc>
                <w:tcPr>
                  <w:tcW w:w="703" w:type="dxa"/>
                  <w:vMerge w:val="continue"/>
                  <w:tcBorders>
                    <w:top w:val="nil"/>
                    <w:bottom w:val="nil"/>
                  </w:tcBorders>
                  <w:vAlign w:val="top"/>
                </w:tcPr>
                <w:p w14:paraId="6CA88532">
                  <w:pPr>
                    <w:rPr>
                      <w:rFonts w:ascii="Arial"/>
                      <w:sz w:val="21"/>
                    </w:rPr>
                  </w:pPr>
                </w:p>
              </w:tc>
              <w:tc>
                <w:tcPr>
                  <w:tcW w:w="1109" w:type="dxa"/>
                  <w:vAlign w:val="top"/>
                </w:tcPr>
                <w:p w14:paraId="727F389A">
                  <w:pPr>
                    <w:pStyle w:val="6"/>
                    <w:spacing w:before="281" w:line="228" w:lineRule="auto"/>
                    <w:ind w:left="138"/>
                    <w:rPr>
                      <w:sz w:val="20"/>
                      <w:szCs w:val="20"/>
                    </w:rPr>
                  </w:pPr>
                  <w:r>
                    <w:rPr>
                      <w:spacing w:val="7"/>
                      <w:sz w:val="20"/>
                      <w:szCs w:val="20"/>
                    </w:rPr>
                    <w:t>包装材料</w:t>
                  </w:r>
                </w:p>
              </w:tc>
              <w:tc>
                <w:tcPr>
                  <w:tcW w:w="1241" w:type="dxa"/>
                  <w:vAlign w:val="top"/>
                </w:tcPr>
                <w:p w14:paraId="193C7330">
                  <w:pPr>
                    <w:spacing w:before="250" w:line="274" w:lineRule="exact"/>
                    <w:ind w:left="392"/>
                    <w:rPr>
                      <w:rFonts w:ascii="Times New Roman" w:hAnsi="Times New Roman" w:eastAsia="Times New Roman" w:cs="Times New Roman"/>
                      <w:sz w:val="20"/>
                      <w:szCs w:val="20"/>
                    </w:rPr>
                  </w:pPr>
                  <w:r>
                    <w:rPr>
                      <w:rFonts w:ascii="Times New Roman" w:hAnsi="Times New Roman" w:eastAsia="Times New Roman" w:cs="Times New Roman"/>
                      <w:spacing w:val="1"/>
                      <w:position w:val="1"/>
                      <w:sz w:val="20"/>
                      <w:szCs w:val="20"/>
                    </w:rPr>
                    <w:t>5.5t/a</w:t>
                  </w:r>
                </w:p>
              </w:tc>
              <w:tc>
                <w:tcPr>
                  <w:tcW w:w="1044" w:type="dxa"/>
                  <w:vAlign w:val="top"/>
                </w:tcPr>
                <w:p w14:paraId="0443E7A3">
                  <w:pPr>
                    <w:spacing w:before="250" w:line="274" w:lineRule="exact"/>
                    <w:ind w:left="462"/>
                    <w:rPr>
                      <w:rFonts w:ascii="Times New Roman" w:hAnsi="Times New Roman" w:eastAsia="Times New Roman" w:cs="Times New Roman"/>
                      <w:sz w:val="20"/>
                      <w:szCs w:val="20"/>
                    </w:rPr>
                  </w:pPr>
                  <w:r>
                    <w:rPr>
                      <w:rFonts w:ascii="Times New Roman" w:hAnsi="Times New Roman" w:eastAsia="Times New Roman" w:cs="Times New Roman"/>
                      <w:spacing w:val="-9"/>
                      <w:position w:val="2"/>
                      <w:sz w:val="20"/>
                      <w:szCs w:val="20"/>
                    </w:rPr>
                    <w:t>1t</w:t>
                  </w:r>
                </w:p>
              </w:tc>
              <w:tc>
                <w:tcPr>
                  <w:tcW w:w="1907" w:type="dxa"/>
                  <w:vAlign w:val="top"/>
                </w:tcPr>
                <w:p w14:paraId="0CE9EE03">
                  <w:pPr>
                    <w:pStyle w:val="6"/>
                    <w:spacing w:before="145" w:line="244" w:lineRule="auto"/>
                    <w:ind w:left="277" w:right="110" w:hanging="148"/>
                    <w:rPr>
                      <w:sz w:val="20"/>
                      <w:szCs w:val="20"/>
                    </w:rPr>
                  </w:pPr>
                  <w:r>
                    <w:rPr>
                      <w:spacing w:val="7"/>
                      <w:sz w:val="20"/>
                      <w:szCs w:val="20"/>
                    </w:rPr>
                    <w:t>聚乙烯材质，食品</w:t>
                  </w:r>
                  <w:r>
                    <w:rPr>
                      <w:spacing w:val="3"/>
                      <w:sz w:val="20"/>
                      <w:szCs w:val="20"/>
                    </w:rPr>
                    <w:t>级。约</w:t>
                  </w:r>
                  <w:r>
                    <w:rPr>
                      <w:spacing w:val="-21"/>
                      <w:sz w:val="20"/>
                      <w:szCs w:val="20"/>
                    </w:rPr>
                    <w:t xml:space="preserve"> </w:t>
                  </w:r>
                  <w:r>
                    <w:rPr>
                      <w:rFonts w:ascii="Times New Roman" w:hAnsi="Times New Roman" w:eastAsia="Times New Roman" w:cs="Times New Roman"/>
                      <w:spacing w:val="3"/>
                      <w:sz w:val="20"/>
                      <w:szCs w:val="20"/>
                    </w:rPr>
                    <w:t>10</w:t>
                  </w:r>
                  <w:r>
                    <w:rPr>
                      <w:rFonts w:ascii="Times New Roman" w:hAnsi="Times New Roman" w:eastAsia="Times New Roman" w:cs="Times New Roman"/>
                      <w:sz w:val="20"/>
                      <w:szCs w:val="20"/>
                    </w:rPr>
                    <w:t>kg</w:t>
                  </w:r>
                  <w:r>
                    <w:rPr>
                      <w:rFonts w:ascii="Times New Roman" w:hAnsi="Times New Roman" w:eastAsia="Times New Roman" w:cs="Times New Roman"/>
                      <w:spacing w:val="3"/>
                      <w:sz w:val="20"/>
                      <w:szCs w:val="20"/>
                    </w:rPr>
                    <w:t>/</w:t>
                  </w:r>
                  <w:r>
                    <w:rPr>
                      <w:spacing w:val="3"/>
                      <w:sz w:val="20"/>
                      <w:szCs w:val="20"/>
                    </w:rPr>
                    <w:t>卷</w:t>
                  </w:r>
                </w:p>
              </w:tc>
              <w:tc>
                <w:tcPr>
                  <w:tcW w:w="782" w:type="dxa"/>
                  <w:vAlign w:val="top"/>
                </w:tcPr>
                <w:p w14:paraId="123A2A83">
                  <w:pPr>
                    <w:pStyle w:val="6"/>
                    <w:spacing w:before="281" w:line="229" w:lineRule="auto"/>
                    <w:ind w:left="193"/>
                    <w:rPr>
                      <w:sz w:val="20"/>
                      <w:szCs w:val="20"/>
                    </w:rPr>
                  </w:pPr>
                  <w:r>
                    <w:rPr>
                      <w:spacing w:val="3"/>
                      <w:sz w:val="20"/>
                      <w:szCs w:val="20"/>
                    </w:rPr>
                    <w:t>打包</w:t>
                  </w:r>
                </w:p>
              </w:tc>
              <w:tc>
                <w:tcPr>
                  <w:tcW w:w="1015" w:type="dxa"/>
                  <w:vAlign w:val="top"/>
                </w:tcPr>
                <w:p w14:paraId="4FD844BF">
                  <w:pPr>
                    <w:pStyle w:val="6"/>
                    <w:spacing w:before="143" w:line="252" w:lineRule="auto"/>
                    <w:ind w:left="409" w:right="191" w:hanging="207"/>
                    <w:rPr>
                      <w:sz w:val="20"/>
                      <w:szCs w:val="20"/>
                    </w:rPr>
                  </w:pPr>
                  <w:r>
                    <w:rPr>
                      <w:spacing w:val="5"/>
                      <w:sz w:val="20"/>
                      <w:szCs w:val="20"/>
                    </w:rPr>
                    <w:t>原料仓</w:t>
                  </w:r>
                  <w:r>
                    <w:rPr>
                      <w:sz w:val="20"/>
                      <w:szCs w:val="20"/>
                    </w:rPr>
                    <w:t>库</w:t>
                  </w:r>
                </w:p>
              </w:tc>
            </w:tr>
            <w:tr w14:paraId="48554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34" w:hRule="atLeast"/>
              </w:trPr>
              <w:tc>
                <w:tcPr>
                  <w:tcW w:w="703" w:type="dxa"/>
                  <w:vMerge w:val="continue"/>
                  <w:tcBorders>
                    <w:top w:val="nil"/>
                  </w:tcBorders>
                  <w:vAlign w:val="top"/>
                </w:tcPr>
                <w:p w14:paraId="370D53D3">
                  <w:pPr>
                    <w:rPr>
                      <w:rFonts w:ascii="Arial"/>
                      <w:sz w:val="21"/>
                    </w:rPr>
                  </w:pPr>
                </w:p>
              </w:tc>
              <w:tc>
                <w:tcPr>
                  <w:tcW w:w="1109" w:type="dxa"/>
                  <w:vAlign w:val="top"/>
                </w:tcPr>
                <w:p w14:paraId="266BD283">
                  <w:pPr>
                    <w:spacing w:line="250" w:lineRule="auto"/>
                    <w:rPr>
                      <w:rFonts w:ascii="Arial"/>
                      <w:sz w:val="21"/>
                    </w:rPr>
                  </w:pPr>
                </w:p>
                <w:p w14:paraId="23C98B07">
                  <w:pPr>
                    <w:spacing w:line="250" w:lineRule="auto"/>
                    <w:rPr>
                      <w:rFonts w:ascii="Arial"/>
                      <w:sz w:val="21"/>
                    </w:rPr>
                  </w:pPr>
                </w:p>
                <w:p w14:paraId="066D3DB7">
                  <w:pPr>
                    <w:spacing w:line="250" w:lineRule="auto"/>
                    <w:rPr>
                      <w:rFonts w:ascii="Arial"/>
                      <w:sz w:val="21"/>
                    </w:rPr>
                  </w:pPr>
                </w:p>
                <w:p w14:paraId="7743A5A2">
                  <w:pPr>
                    <w:spacing w:line="250" w:lineRule="auto"/>
                    <w:rPr>
                      <w:rFonts w:ascii="Arial"/>
                      <w:sz w:val="21"/>
                    </w:rPr>
                  </w:pPr>
                </w:p>
                <w:p w14:paraId="3E357B53">
                  <w:pPr>
                    <w:spacing w:line="251" w:lineRule="auto"/>
                    <w:rPr>
                      <w:rFonts w:ascii="Arial"/>
                      <w:sz w:val="21"/>
                    </w:rPr>
                  </w:pPr>
                </w:p>
                <w:p w14:paraId="6C1B298A">
                  <w:pPr>
                    <w:pStyle w:val="6"/>
                    <w:spacing w:before="65" w:line="254" w:lineRule="auto"/>
                    <w:ind w:left="250" w:right="135" w:hanging="110"/>
                    <w:rPr>
                      <w:sz w:val="20"/>
                      <w:szCs w:val="20"/>
                    </w:rPr>
                  </w:pPr>
                  <w:r>
                    <w:rPr>
                      <w:spacing w:val="6"/>
                      <w:sz w:val="20"/>
                      <w:szCs w:val="20"/>
                    </w:rPr>
                    <w:t>生物质成</w:t>
                  </w:r>
                  <w:r>
                    <w:rPr>
                      <w:spacing w:val="4"/>
                      <w:sz w:val="20"/>
                      <w:szCs w:val="20"/>
                    </w:rPr>
                    <w:t>型颗粒</w:t>
                  </w:r>
                </w:p>
              </w:tc>
              <w:tc>
                <w:tcPr>
                  <w:tcW w:w="1241" w:type="dxa"/>
                  <w:vAlign w:val="top"/>
                </w:tcPr>
                <w:p w14:paraId="07B65B4C">
                  <w:pPr>
                    <w:spacing w:line="272" w:lineRule="auto"/>
                    <w:rPr>
                      <w:rFonts w:ascii="Arial"/>
                      <w:sz w:val="21"/>
                    </w:rPr>
                  </w:pPr>
                </w:p>
                <w:p w14:paraId="2190A987">
                  <w:pPr>
                    <w:spacing w:line="272" w:lineRule="auto"/>
                    <w:rPr>
                      <w:rFonts w:ascii="Arial"/>
                      <w:sz w:val="21"/>
                    </w:rPr>
                  </w:pPr>
                </w:p>
                <w:p w14:paraId="4289EF7B">
                  <w:pPr>
                    <w:spacing w:line="273" w:lineRule="auto"/>
                    <w:rPr>
                      <w:rFonts w:ascii="Arial"/>
                      <w:sz w:val="21"/>
                    </w:rPr>
                  </w:pPr>
                </w:p>
                <w:p w14:paraId="71B800ED">
                  <w:pPr>
                    <w:spacing w:line="273" w:lineRule="auto"/>
                    <w:rPr>
                      <w:rFonts w:ascii="Arial"/>
                      <w:sz w:val="21"/>
                    </w:rPr>
                  </w:pPr>
                </w:p>
                <w:p w14:paraId="32E6EF75">
                  <w:pPr>
                    <w:spacing w:line="273" w:lineRule="auto"/>
                    <w:rPr>
                      <w:rFonts w:ascii="Arial"/>
                      <w:sz w:val="21"/>
                    </w:rPr>
                  </w:pPr>
                </w:p>
                <w:p w14:paraId="63B43DAB">
                  <w:pPr>
                    <w:spacing w:before="58" w:line="274" w:lineRule="exact"/>
                    <w:ind w:left="233"/>
                    <w:rPr>
                      <w:rFonts w:ascii="Times New Roman" w:hAnsi="Times New Roman" w:eastAsia="Times New Roman" w:cs="Times New Roman"/>
                      <w:sz w:val="20"/>
                      <w:szCs w:val="20"/>
                    </w:rPr>
                  </w:pPr>
                  <w:r>
                    <w:rPr>
                      <w:rFonts w:ascii="Times New Roman" w:hAnsi="Times New Roman" w:eastAsia="Times New Roman" w:cs="Times New Roman"/>
                      <w:spacing w:val="3"/>
                      <w:position w:val="1"/>
                      <w:sz w:val="20"/>
                      <w:szCs w:val="20"/>
                    </w:rPr>
                    <w:t>658.59t/a</w:t>
                  </w:r>
                </w:p>
              </w:tc>
              <w:tc>
                <w:tcPr>
                  <w:tcW w:w="1044" w:type="dxa"/>
                  <w:vAlign w:val="top"/>
                </w:tcPr>
                <w:p w14:paraId="336D440A">
                  <w:pPr>
                    <w:spacing w:line="272" w:lineRule="auto"/>
                    <w:rPr>
                      <w:rFonts w:ascii="Arial"/>
                      <w:sz w:val="21"/>
                    </w:rPr>
                  </w:pPr>
                </w:p>
                <w:p w14:paraId="33B5F9FF">
                  <w:pPr>
                    <w:spacing w:line="272" w:lineRule="auto"/>
                    <w:rPr>
                      <w:rFonts w:ascii="Arial"/>
                      <w:sz w:val="21"/>
                    </w:rPr>
                  </w:pPr>
                </w:p>
                <w:p w14:paraId="4AE288B5">
                  <w:pPr>
                    <w:spacing w:line="273" w:lineRule="auto"/>
                    <w:rPr>
                      <w:rFonts w:ascii="Arial"/>
                      <w:sz w:val="21"/>
                    </w:rPr>
                  </w:pPr>
                </w:p>
                <w:p w14:paraId="06B356F0">
                  <w:pPr>
                    <w:spacing w:line="273" w:lineRule="auto"/>
                    <w:rPr>
                      <w:rFonts w:ascii="Arial"/>
                      <w:sz w:val="21"/>
                    </w:rPr>
                  </w:pPr>
                </w:p>
                <w:p w14:paraId="7EE4ADA7">
                  <w:pPr>
                    <w:spacing w:line="273" w:lineRule="auto"/>
                    <w:rPr>
                      <w:rFonts w:ascii="Arial"/>
                      <w:sz w:val="21"/>
                    </w:rPr>
                  </w:pPr>
                </w:p>
                <w:p w14:paraId="51DF0794">
                  <w:pPr>
                    <w:spacing w:before="58" w:line="274" w:lineRule="exact"/>
                    <w:ind w:left="389"/>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20t</w:t>
                  </w:r>
                </w:p>
              </w:tc>
              <w:tc>
                <w:tcPr>
                  <w:tcW w:w="1907" w:type="dxa"/>
                  <w:vAlign w:val="top"/>
                </w:tcPr>
                <w:p w14:paraId="53A47355">
                  <w:pPr>
                    <w:pStyle w:val="6"/>
                    <w:spacing w:before="236" w:line="228" w:lineRule="auto"/>
                    <w:ind w:left="73"/>
                    <w:rPr>
                      <w:sz w:val="20"/>
                      <w:szCs w:val="20"/>
                    </w:rPr>
                  </w:pPr>
                  <w:r>
                    <w:rPr>
                      <w:spacing w:val="-3"/>
                      <w:sz w:val="20"/>
                      <w:szCs w:val="20"/>
                    </w:rPr>
                    <w:t>常温条件下利用压辊</w:t>
                  </w:r>
                </w:p>
                <w:p w14:paraId="7DA3C7B0">
                  <w:pPr>
                    <w:pStyle w:val="6"/>
                    <w:spacing w:before="24" w:line="228" w:lineRule="auto"/>
                    <w:ind w:left="69"/>
                    <w:rPr>
                      <w:sz w:val="20"/>
                      <w:szCs w:val="20"/>
                    </w:rPr>
                  </w:pPr>
                  <w:r>
                    <w:rPr>
                      <w:spacing w:val="-2"/>
                      <w:sz w:val="20"/>
                      <w:szCs w:val="20"/>
                    </w:rPr>
                    <w:t>和环模对粉碎后的生</w:t>
                  </w:r>
                </w:p>
                <w:p w14:paraId="1A41D76D">
                  <w:pPr>
                    <w:pStyle w:val="6"/>
                    <w:spacing w:before="24" w:line="228" w:lineRule="auto"/>
                    <w:ind w:left="68"/>
                    <w:rPr>
                      <w:sz w:val="20"/>
                      <w:szCs w:val="20"/>
                    </w:rPr>
                  </w:pPr>
                  <w:r>
                    <w:rPr>
                      <w:spacing w:val="-2"/>
                      <w:sz w:val="20"/>
                      <w:szCs w:val="20"/>
                    </w:rPr>
                    <w:t>物质秸秆、林业废弃</w:t>
                  </w:r>
                </w:p>
                <w:p w14:paraId="7658F243">
                  <w:pPr>
                    <w:pStyle w:val="6"/>
                    <w:spacing w:before="26" w:line="228" w:lineRule="auto"/>
                    <w:ind w:left="68"/>
                    <w:rPr>
                      <w:sz w:val="20"/>
                      <w:szCs w:val="20"/>
                    </w:rPr>
                  </w:pPr>
                  <w:r>
                    <w:rPr>
                      <w:spacing w:val="-2"/>
                      <w:sz w:val="20"/>
                      <w:szCs w:val="20"/>
                    </w:rPr>
                    <w:t>物等原料进行冷态致</w:t>
                  </w:r>
                </w:p>
                <w:p w14:paraId="41196024">
                  <w:pPr>
                    <w:pStyle w:val="6"/>
                    <w:spacing w:before="23" w:line="229" w:lineRule="auto"/>
                    <w:ind w:left="69"/>
                    <w:rPr>
                      <w:sz w:val="20"/>
                      <w:szCs w:val="20"/>
                    </w:rPr>
                  </w:pPr>
                  <w:r>
                    <w:rPr>
                      <w:spacing w:val="-2"/>
                      <w:sz w:val="20"/>
                      <w:szCs w:val="20"/>
                    </w:rPr>
                    <w:t>密成型加工。原料的</w:t>
                  </w:r>
                </w:p>
                <w:p w14:paraId="364829EA">
                  <w:pPr>
                    <w:pStyle w:val="6"/>
                    <w:spacing w:before="26" w:line="222" w:lineRule="auto"/>
                    <w:ind w:left="465"/>
                    <w:rPr>
                      <w:sz w:val="20"/>
                      <w:szCs w:val="20"/>
                    </w:rPr>
                  </w:pPr>
                  <w:r>
                    <w:rPr>
                      <w:spacing w:val="-2"/>
                      <w:sz w:val="20"/>
                      <w:szCs w:val="20"/>
                    </w:rPr>
                    <w:t>密度一般为</w:t>
                  </w:r>
                </w:p>
                <w:p w14:paraId="67810B4C">
                  <w:pPr>
                    <w:pStyle w:val="6"/>
                    <w:spacing w:line="274" w:lineRule="exact"/>
                    <w:ind w:left="61"/>
                    <w:rPr>
                      <w:sz w:val="20"/>
                      <w:szCs w:val="20"/>
                    </w:rPr>
                  </w:pPr>
                  <w:r>
                    <w:rPr>
                      <w:rFonts w:ascii="Times New Roman" w:hAnsi="Times New Roman" w:eastAsia="Times New Roman" w:cs="Times New Roman"/>
                      <w:spacing w:val="-5"/>
                      <w:position w:val="1"/>
                      <w:sz w:val="20"/>
                      <w:szCs w:val="20"/>
                    </w:rPr>
                    <w:t>0.1~0.13t/m</w:t>
                  </w:r>
                  <w:r>
                    <w:rPr>
                      <w:spacing w:val="-5"/>
                      <w:position w:val="1"/>
                      <w:sz w:val="20"/>
                      <w:szCs w:val="20"/>
                    </w:rPr>
                    <w:t>³, 成型后</w:t>
                  </w:r>
                </w:p>
                <w:p w14:paraId="333342FE">
                  <w:pPr>
                    <w:pStyle w:val="6"/>
                    <w:spacing w:before="30" w:line="222" w:lineRule="auto"/>
                    <w:ind w:left="482"/>
                    <w:rPr>
                      <w:sz w:val="20"/>
                      <w:szCs w:val="20"/>
                    </w:rPr>
                  </w:pPr>
                  <w:r>
                    <w:rPr>
                      <w:spacing w:val="-5"/>
                      <w:sz w:val="20"/>
                      <w:szCs w:val="20"/>
                    </w:rPr>
                    <w:t>的颗粒密度</w:t>
                  </w:r>
                </w:p>
                <w:p w14:paraId="53ABF6FB">
                  <w:pPr>
                    <w:pStyle w:val="6"/>
                    <w:spacing w:line="274" w:lineRule="exact"/>
                    <w:ind w:left="104"/>
                    <w:rPr>
                      <w:sz w:val="20"/>
                      <w:szCs w:val="20"/>
                    </w:rPr>
                  </w:pPr>
                  <w:r>
                    <w:rPr>
                      <w:rFonts w:ascii="Times New Roman" w:hAnsi="Times New Roman" w:eastAsia="Times New Roman" w:cs="Times New Roman"/>
                      <w:spacing w:val="-3"/>
                      <w:position w:val="1"/>
                      <w:sz w:val="20"/>
                      <w:szCs w:val="20"/>
                    </w:rPr>
                    <w:t>1.1~1.3t/m</w:t>
                  </w:r>
                  <w:r>
                    <w:rPr>
                      <w:spacing w:val="-3"/>
                      <w:position w:val="1"/>
                      <w:sz w:val="20"/>
                      <w:szCs w:val="20"/>
                    </w:rPr>
                    <w:t>³。袋装，</w:t>
                  </w:r>
                </w:p>
                <w:p w14:paraId="7917ACE5">
                  <w:pPr>
                    <w:pStyle w:val="6"/>
                    <w:spacing w:line="274" w:lineRule="exact"/>
                    <w:ind w:left="535"/>
                    <w:rPr>
                      <w:sz w:val="20"/>
                      <w:szCs w:val="20"/>
                    </w:rPr>
                  </w:pPr>
                  <w:r>
                    <w:rPr>
                      <w:rFonts w:ascii="Times New Roman" w:hAnsi="Times New Roman" w:eastAsia="Times New Roman" w:cs="Times New Roman"/>
                      <w:spacing w:val="-1"/>
                      <w:position w:val="2"/>
                      <w:sz w:val="20"/>
                      <w:szCs w:val="20"/>
                    </w:rPr>
                    <w:t>25kg/</w:t>
                  </w:r>
                  <w:r>
                    <w:rPr>
                      <w:spacing w:val="-1"/>
                      <w:position w:val="2"/>
                      <w:sz w:val="20"/>
                      <w:szCs w:val="20"/>
                    </w:rPr>
                    <w:t>袋。</w:t>
                  </w:r>
                </w:p>
              </w:tc>
              <w:tc>
                <w:tcPr>
                  <w:tcW w:w="782" w:type="dxa"/>
                  <w:vAlign w:val="top"/>
                </w:tcPr>
                <w:p w14:paraId="45A4F8DF">
                  <w:pPr>
                    <w:spacing w:line="279" w:lineRule="auto"/>
                    <w:rPr>
                      <w:rFonts w:ascii="Arial"/>
                      <w:sz w:val="21"/>
                    </w:rPr>
                  </w:pPr>
                </w:p>
                <w:p w14:paraId="351E8A8B">
                  <w:pPr>
                    <w:spacing w:line="279" w:lineRule="auto"/>
                    <w:rPr>
                      <w:rFonts w:ascii="Arial"/>
                      <w:sz w:val="21"/>
                    </w:rPr>
                  </w:pPr>
                </w:p>
                <w:p w14:paraId="02B8DDF1">
                  <w:pPr>
                    <w:spacing w:line="280" w:lineRule="auto"/>
                    <w:rPr>
                      <w:rFonts w:ascii="Arial"/>
                      <w:sz w:val="21"/>
                    </w:rPr>
                  </w:pPr>
                </w:p>
                <w:p w14:paraId="7EF19B27">
                  <w:pPr>
                    <w:spacing w:line="280" w:lineRule="auto"/>
                    <w:rPr>
                      <w:rFonts w:ascii="Arial"/>
                      <w:sz w:val="21"/>
                    </w:rPr>
                  </w:pPr>
                </w:p>
                <w:p w14:paraId="17AB2087">
                  <w:pPr>
                    <w:pStyle w:val="6"/>
                    <w:spacing w:before="65" w:line="251" w:lineRule="auto"/>
                    <w:ind w:left="189" w:right="177"/>
                    <w:jc w:val="both"/>
                    <w:rPr>
                      <w:sz w:val="20"/>
                      <w:szCs w:val="20"/>
                    </w:rPr>
                  </w:pPr>
                  <w:r>
                    <w:rPr>
                      <w:spacing w:val="4"/>
                      <w:sz w:val="20"/>
                      <w:szCs w:val="20"/>
                    </w:rPr>
                    <w:t>锅炉供热过程</w:t>
                  </w:r>
                </w:p>
              </w:tc>
              <w:tc>
                <w:tcPr>
                  <w:tcW w:w="1015" w:type="dxa"/>
                  <w:vAlign w:val="top"/>
                </w:tcPr>
                <w:p w14:paraId="61971A31">
                  <w:pPr>
                    <w:spacing w:line="277" w:lineRule="auto"/>
                    <w:rPr>
                      <w:rFonts w:ascii="Arial"/>
                      <w:sz w:val="21"/>
                    </w:rPr>
                  </w:pPr>
                </w:p>
                <w:p w14:paraId="1B027D9E">
                  <w:pPr>
                    <w:spacing w:line="277" w:lineRule="auto"/>
                    <w:rPr>
                      <w:rFonts w:ascii="Arial"/>
                      <w:sz w:val="21"/>
                    </w:rPr>
                  </w:pPr>
                </w:p>
                <w:p w14:paraId="7D9E447E">
                  <w:pPr>
                    <w:spacing w:line="277" w:lineRule="auto"/>
                    <w:rPr>
                      <w:rFonts w:ascii="Arial"/>
                      <w:sz w:val="21"/>
                    </w:rPr>
                  </w:pPr>
                </w:p>
                <w:p w14:paraId="4CA3D352">
                  <w:pPr>
                    <w:spacing w:line="278" w:lineRule="auto"/>
                    <w:rPr>
                      <w:rFonts w:ascii="Arial"/>
                      <w:sz w:val="21"/>
                    </w:rPr>
                  </w:pPr>
                </w:p>
                <w:p w14:paraId="4ADA83C8">
                  <w:pPr>
                    <w:spacing w:line="278" w:lineRule="auto"/>
                    <w:rPr>
                      <w:rFonts w:ascii="Arial"/>
                      <w:sz w:val="21"/>
                    </w:rPr>
                  </w:pPr>
                </w:p>
                <w:p w14:paraId="735F2627">
                  <w:pPr>
                    <w:pStyle w:val="6"/>
                    <w:spacing w:before="65" w:line="229" w:lineRule="auto"/>
                    <w:ind w:left="197"/>
                    <w:rPr>
                      <w:sz w:val="20"/>
                      <w:szCs w:val="20"/>
                    </w:rPr>
                  </w:pPr>
                  <w:r>
                    <w:rPr>
                      <w:spacing w:val="6"/>
                      <w:sz w:val="20"/>
                      <w:szCs w:val="20"/>
                    </w:rPr>
                    <w:t>锅炉房</w:t>
                  </w:r>
                </w:p>
              </w:tc>
            </w:tr>
          </w:tbl>
          <w:p w14:paraId="20F67C0D">
            <w:pPr>
              <w:pStyle w:val="6"/>
              <w:spacing w:before="239" w:line="361" w:lineRule="exact"/>
              <w:ind w:left="584"/>
            </w:pPr>
            <w:r>
              <w:rPr>
                <w:rFonts w:ascii="Times New Roman" w:hAnsi="Times New Roman" w:eastAsia="Times New Roman" w:cs="Times New Roman"/>
                <w:spacing w:val="-5"/>
                <w:position w:val="2"/>
              </w:rPr>
              <w:t>4</w:t>
            </w:r>
            <w:r>
              <w:rPr>
                <w:rFonts w:ascii="Times New Roman" w:hAnsi="Times New Roman" w:eastAsia="Times New Roman" w:cs="Times New Roman"/>
                <w:spacing w:val="-34"/>
                <w:position w:val="2"/>
              </w:rPr>
              <w:t xml:space="preserve"> </w:t>
            </w:r>
            <w:r>
              <w:rPr>
                <w:spacing w:val="-5"/>
                <w:position w:val="2"/>
              </w:rPr>
              <w:t>、生产设备</w:t>
            </w:r>
          </w:p>
          <w:p w14:paraId="040F9560">
            <w:pPr>
              <w:pStyle w:val="6"/>
              <w:spacing w:before="143" w:line="220" w:lineRule="auto"/>
              <w:ind w:left="593"/>
            </w:pPr>
            <w:r>
              <w:rPr>
                <w:spacing w:val="-1"/>
              </w:rPr>
              <w:t>项目根据生产能力，配置相匹配的设备，详细设备清单见下表：</w:t>
            </w:r>
          </w:p>
        </w:tc>
      </w:tr>
    </w:tbl>
    <w:p w14:paraId="4F0635B8">
      <w:pPr>
        <w:pStyle w:val="2"/>
      </w:pPr>
    </w:p>
    <w:p w14:paraId="21D3220F">
      <w:pPr>
        <w:sectPr>
          <w:footerReference r:id="rId20" w:type="default"/>
          <w:pgSz w:w="11906" w:h="16839"/>
          <w:pgMar w:top="1431" w:right="1451" w:bottom="1298" w:left="1451" w:header="0" w:footer="1061" w:gutter="0"/>
          <w:cols w:space="720" w:num="1"/>
        </w:sectPr>
      </w:pPr>
    </w:p>
    <w:p w14:paraId="14D6C274">
      <w:pPr>
        <w:spacing w:before="28"/>
      </w:pPr>
    </w:p>
    <w:tbl>
      <w:tblPr>
        <w:tblStyle w:val="5"/>
        <w:tblW w:w="8988"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128"/>
        <w:gridCol w:w="667"/>
        <w:gridCol w:w="784"/>
        <w:gridCol w:w="864"/>
        <w:gridCol w:w="974"/>
        <w:gridCol w:w="922"/>
        <w:gridCol w:w="3680"/>
        <w:gridCol w:w="138"/>
      </w:tblGrid>
      <w:tr w14:paraId="21B224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0" w:hRule="atLeast"/>
        </w:trPr>
        <w:tc>
          <w:tcPr>
            <w:tcW w:w="831" w:type="dxa"/>
            <w:vMerge w:val="restart"/>
            <w:tcBorders>
              <w:top w:val="single" w:color="000000" w:sz="6" w:space="0"/>
              <w:left w:val="single" w:color="000000" w:sz="6" w:space="0"/>
              <w:bottom w:val="nil"/>
            </w:tcBorders>
            <w:vAlign w:val="top"/>
          </w:tcPr>
          <w:p w14:paraId="5C145A12">
            <w:pPr>
              <w:rPr>
                <w:rFonts w:ascii="Arial"/>
                <w:sz w:val="21"/>
              </w:rPr>
            </w:pPr>
          </w:p>
        </w:tc>
        <w:tc>
          <w:tcPr>
            <w:tcW w:w="8157" w:type="dxa"/>
            <w:gridSpan w:val="8"/>
            <w:tcBorders>
              <w:top w:val="single" w:color="000000" w:sz="6" w:space="0"/>
              <w:right w:val="single" w:color="000000" w:sz="6" w:space="0"/>
            </w:tcBorders>
            <w:vAlign w:val="top"/>
          </w:tcPr>
          <w:p w14:paraId="20CB6783">
            <w:pPr>
              <w:spacing w:line="246" w:lineRule="auto"/>
              <w:rPr>
                <w:rFonts w:ascii="Arial"/>
                <w:sz w:val="21"/>
              </w:rPr>
            </w:pPr>
          </w:p>
          <w:p w14:paraId="54B0BB7A">
            <w:pPr>
              <w:spacing w:line="247" w:lineRule="auto"/>
              <w:rPr>
                <w:rFonts w:ascii="Arial"/>
                <w:sz w:val="21"/>
              </w:rPr>
            </w:pPr>
          </w:p>
          <w:p w14:paraId="44435815">
            <w:pPr>
              <w:pStyle w:val="6"/>
              <w:spacing w:before="78" w:line="220" w:lineRule="auto"/>
              <w:ind w:left="1963"/>
            </w:pPr>
            <w:r>
              <w:rPr>
                <w:b/>
                <w:bCs/>
                <w:spacing w:val="-2"/>
              </w:rPr>
              <w:t>表</w:t>
            </w:r>
            <w:r>
              <w:rPr>
                <w:spacing w:val="-52"/>
              </w:rPr>
              <w:t xml:space="preserve"> </w:t>
            </w:r>
            <w:r>
              <w:rPr>
                <w:rFonts w:ascii="Times New Roman" w:hAnsi="Times New Roman" w:eastAsia="Times New Roman" w:cs="Times New Roman"/>
                <w:b/>
                <w:bCs/>
                <w:spacing w:val="-2"/>
              </w:rPr>
              <w:t xml:space="preserve">2-4    </w:t>
            </w:r>
            <w:r>
              <w:rPr>
                <w:b/>
                <w:bCs/>
                <w:spacing w:val="-2"/>
              </w:rPr>
              <w:t>项目主要的生产辅助设备一览表</w:t>
            </w:r>
          </w:p>
        </w:tc>
      </w:tr>
      <w:tr w14:paraId="79830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31" w:type="dxa"/>
            <w:vMerge w:val="continue"/>
            <w:tcBorders>
              <w:top w:val="nil"/>
              <w:left w:val="single" w:color="000000" w:sz="6" w:space="0"/>
              <w:bottom w:val="nil"/>
            </w:tcBorders>
            <w:vAlign w:val="top"/>
          </w:tcPr>
          <w:p w14:paraId="747FBFBC">
            <w:pPr>
              <w:rPr>
                <w:rFonts w:ascii="Arial"/>
                <w:sz w:val="21"/>
              </w:rPr>
            </w:pPr>
          </w:p>
        </w:tc>
        <w:tc>
          <w:tcPr>
            <w:tcW w:w="128" w:type="dxa"/>
            <w:vMerge w:val="restart"/>
            <w:tcBorders>
              <w:top w:val="nil"/>
              <w:bottom w:val="nil"/>
            </w:tcBorders>
            <w:vAlign w:val="top"/>
          </w:tcPr>
          <w:p w14:paraId="1060952B">
            <w:pPr>
              <w:rPr>
                <w:rFonts w:ascii="Arial"/>
                <w:sz w:val="21"/>
              </w:rPr>
            </w:pPr>
          </w:p>
        </w:tc>
        <w:tc>
          <w:tcPr>
            <w:tcW w:w="667" w:type="dxa"/>
            <w:vAlign w:val="top"/>
          </w:tcPr>
          <w:p w14:paraId="2849F07C">
            <w:pPr>
              <w:pStyle w:val="6"/>
              <w:spacing w:before="30" w:line="231" w:lineRule="auto"/>
              <w:ind w:left="126"/>
              <w:rPr>
                <w:sz w:val="20"/>
                <w:szCs w:val="20"/>
              </w:rPr>
            </w:pPr>
            <w:r>
              <w:rPr>
                <w:spacing w:val="3"/>
                <w:sz w:val="20"/>
                <w:szCs w:val="20"/>
              </w:rPr>
              <w:t>主要</w:t>
            </w:r>
          </w:p>
          <w:p w14:paraId="71FEB7C4">
            <w:pPr>
              <w:pStyle w:val="6"/>
              <w:spacing w:before="23" w:line="228" w:lineRule="auto"/>
              <w:ind w:left="126"/>
              <w:rPr>
                <w:sz w:val="20"/>
                <w:szCs w:val="20"/>
              </w:rPr>
            </w:pPr>
            <w:r>
              <w:rPr>
                <w:spacing w:val="3"/>
                <w:sz w:val="20"/>
                <w:szCs w:val="20"/>
              </w:rPr>
              <w:t>生产</w:t>
            </w:r>
          </w:p>
          <w:p w14:paraId="2560E94B">
            <w:pPr>
              <w:pStyle w:val="6"/>
              <w:spacing w:before="23" w:line="218" w:lineRule="auto"/>
              <w:ind w:left="126"/>
              <w:rPr>
                <w:sz w:val="20"/>
                <w:szCs w:val="20"/>
              </w:rPr>
            </w:pPr>
            <w:r>
              <w:rPr>
                <w:spacing w:val="3"/>
                <w:sz w:val="20"/>
                <w:szCs w:val="20"/>
              </w:rPr>
              <w:t>单元</w:t>
            </w:r>
          </w:p>
        </w:tc>
        <w:tc>
          <w:tcPr>
            <w:tcW w:w="784" w:type="dxa"/>
            <w:vAlign w:val="top"/>
          </w:tcPr>
          <w:p w14:paraId="774DC764">
            <w:pPr>
              <w:pStyle w:val="6"/>
              <w:spacing w:before="166" w:line="257" w:lineRule="auto"/>
              <w:ind w:left="184" w:right="187"/>
              <w:rPr>
                <w:sz w:val="20"/>
                <w:szCs w:val="20"/>
              </w:rPr>
            </w:pPr>
            <w:r>
              <w:rPr>
                <w:spacing w:val="3"/>
                <w:sz w:val="20"/>
                <w:szCs w:val="20"/>
              </w:rPr>
              <w:t>主要工艺</w:t>
            </w:r>
          </w:p>
        </w:tc>
        <w:tc>
          <w:tcPr>
            <w:tcW w:w="864" w:type="dxa"/>
            <w:vAlign w:val="top"/>
          </w:tcPr>
          <w:p w14:paraId="6DA722D7">
            <w:pPr>
              <w:pStyle w:val="6"/>
              <w:spacing w:before="168" w:line="252" w:lineRule="auto"/>
              <w:ind w:left="226" w:right="225" w:hanging="1"/>
              <w:rPr>
                <w:sz w:val="20"/>
                <w:szCs w:val="20"/>
              </w:rPr>
            </w:pPr>
            <w:r>
              <w:rPr>
                <w:spacing w:val="3"/>
                <w:sz w:val="20"/>
                <w:szCs w:val="20"/>
              </w:rPr>
              <w:t>生产设施</w:t>
            </w:r>
          </w:p>
        </w:tc>
        <w:tc>
          <w:tcPr>
            <w:tcW w:w="974" w:type="dxa"/>
            <w:vAlign w:val="top"/>
          </w:tcPr>
          <w:p w14:paraId="4BB5BCBF">
            <w:pPr>
              <w:pStyle w:val="6"/>
              <w:spacing w:before="167" w:line="252" w:lineRule="auto"/>
              <w:ind w:left="121" w:right="46" w:firstLine="161"/>
              <w:rPr>
                <w:sz w:val="20"/>
                <w:szCs w:val="20"/>
              </w:rPr>
            </w:pPr>
            <w:r>
              <w:rPr>
                <w:spacing w:val="3"/>
                <w:sz w:val="20"/>
                <w:szCs w:val="20"/>
              </w:rPr>
              <w:t>数量</w:t>
            </w:r>
            <w:r>
              <w:rPr>
                <w:sz w:val="20"/>
                <w:szCs w:val="20"/>
              </w:rPr>
              <w:t xml:space="preserve"> （单位）</w:t>
            </w:r>
          </w:p>
        </w:tc>
        <w:tc>
          <w:tcPr>
            <w:tcW w:w="922" w:type="dxa"/>
            <w:vAlign w:val="top"/>
          </w:tcPr>
          <w:p w14:paraId="4956873F">
            <w:pPr>
              <w:pStyle w:val="6"/>
              <w:spacing w:before="168" w:line="252" w:lineRule="auto"/>
              <w:ind w:left="360" w:right="143" w:hanging="207"/>
              <w:rPr>
                <w:sz w:val="20"/>
                <w:szCs w:val="20"/>
              </w:rPr>
            </w:pPr>
            <w:r>
              <w:rPr>
                <w:spacing w:val="6"/>
                <w:sz w:val="20"/>
                <w:szCs w:val="20"/>
              </w:rPr>
              <w:t>使用工</w:t>
            </w:r>
            <w:r>
              <w:rPr>
                <w:spacing w:val="1"/>
                <w:sz w:val="20"/>
                <w:szCs w:val="20"/>
              </w:rPr>
              <w:t>序</w:t>
            </w:r>
          </w:p>
        </w:tc>
        <w:tc>
          <w:tcPr>
            <w:tcW w:w="3680" w:type="dxa"/>
            <w:vAlign w:val="top"/>
          </w:tcPr>
          <w:p w14:paraId="46D5AD3F">
            <w:pPr>
              <w:pStyle w:val="6"/>
              <w:spacing w:before="304" w:line="228" w:lineRule="auto"/>
              <w:ind w:left="1432"/>
              <w:rPr>
                <w:sz w:val="20"/>
                <w:szCs w:val="20"/>
              </w:rPr>
            </w:pPr>
            <w:r>
              <w:rPr>
                <w:spacing w:val="6"/>
                <w:sz w:val="20"/>
                <w:szCs w:val="20"/>
              </w:rPr>
              <w:t>设施参数</w:t>
            </w:r>
          </w:p>
        </w:tc>
        <w:tc>
          <w:tcPr>
            <w:tcW w:w="138" w:type="dxa"/>
            <w:vMerge w:val="restart"/>
            <w:tcBorders>
              <w:top w:val="nil"/>
              <w:bottom w:val="nil"/>
              <w:right w:val="single" w:color="000000" w:sz="6" w:space="0"/>
            </w:tcBorders>
            <w:vAlign w:val="top"/>
          </w:tcPr>
          <w:p w14:paraId="3BFE3D57">
            <w:pPr>
              <w:rPr>
                <w:rFonts w:ascii="Arial"/>
                <w:sz w:val="21"/>
              </w:rPr>
            </w:pPr>
          </w:p>
        </w:tc>
      </w:tr>
      <w:tr w14:paraId="7B75B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31" w:type="dxa"/>
            <w:vMerge w:val="continue"/>
            <w:tcBorders>
              <w:top w:val="nil"/>
              <w:left w:val="single" w:color="000000" w:sz="6" w:space="0"/>
              <w:bottom w:val="nil"/>
            </w:tcBorders>
            <w:vAlign w:val="top"/>
          </w:tcPr>
          <w:p w14:paraId="6F384107">
            <w:pPr>
              <w:rPr>
                <w:rFonts w:ascii="Arial"/>
                <w:sz w:val="21"/>
              </w:rPr>
            </w:pPr>
          </w:p>
        </w:tc>
        <w:tc>
          <w:tcPr>
            <w:tcW w:w="128" w:type="dxa"/>
            <w:vMerge w:val="continue"/>
            <w:tcBorders>
              <w:top w:val="nil"/>
              <w:bottom w:val="nil"/>
            </w:tcBorders>
            <w:vAlign w:val="top"/>
          </w:tcPr>
          <w:p w14:paraId="579D2F9A">
            <w:pPr>
              <w:rPr>
                <w:rFonts w:ascii="Arial"/>
                <w:sz w:val="21"/>
              </w:rPr>
            </w:pPr>
          </w:p>
        </w:tc>
        <w:tc>
          <w:tcPr>
            <w:tcW w:w="667" w:type="dxa"/>
            <w:vMerge w:val="restart"/>
            <w:tcBorders>
              <w:bottom w:val="nil"/>
            </w:tcBorders>
            <w:vAlign w:val="top"/>
          </w:tcPr>
          <w:p w14:paraId="6DF0235F">
            <w:pPr>
              <w:spacing w:line="252" w:lineRule="auto"/>
              <w:rPr>
                <w:rFonts w:ascii="Arial"/>
                <w:sz w:val="21"/>
              </w:rPr>
            </w:pPr>
          </w:p>
          <w:p w14:paraId="76FFF0AF">
            <w:pPr>
              <w:spacing w:line="252" w:lineRule="auto"/>
              <w:rPr>
                <w:rFonts w:ascii="Arial"/>
                <w:sz w:val="21"/>
              </w:rPr>
            </w:pPr>
          </w:p>
          <w:p w14:paraId="2C69A903">
            <w:pPr>
              <w:spacing w:line="252" w:lineRule="auto"/>
              <w:rPr>
                <w:rFonts w:ascii="Arial"/>
                <w:sz w:val="21"/>
              </w:rPr>
            </w:pPr>
          </w:p>
          <w:p w14:paraId="57BC6F4B">
            <w:pPr>
              <w:spacing w:line="252" w:lineRule="auto"/>
              <w:rPr>
                <w:rFonts w:ascii="Arial"/>
                <w:sz w:val="21"/>
              </w:rPr>
            </w:pPr>
          </w:p>
          <w:p w14:paraId="28A29278">
            <w:pPr>
              <w:spacing w:line="252" w:lineRule="auto"/>
              <w:rPr>
                <w:rFonts w:ascii="Arial"/>
                <w:sz w:val="21"/>
              </w:rPr>
            </w:pPr>
          </w:p>
          <w:p w14:paraId="539D5D99">
            <w:pPr>
              <w:spacing w:line="252" w:lineRule="auto"/>
              <w:rPr>
                <w:rFonts w:ascii="Arial"/>
                <w:sz w:val="21"/>
              </w:rPr>
            </w:pPr>
          </w:p>
          <w:p w14:paraId="7CF277DA">
            <w:pPr>
              <w:spacing w:line="252" w:lineRule="auto"/>
              <w:rPr>
                <w:rFonts w:ascii="Arial"/>
                <w:sz w:val="21"/>
              </w:rPr>
            </w:pPr>
          </w:p>
          <w:p w14:paraId="0123F493">
            <w:pPr>
              <w:spacing w:line="252" w:lineRule="auto"/>
              <w:rPr>
                <w:rFonts w:ascii="Arial"/>
                <w:sz w:val="21"/>
              </w:rPr>
            </w:pPr>
          </w:p>
          <w:p w14:paraId="7779DAFA">
            <w:pPr>
              <w:spacing w:line="252" w:lineRule="auto"/>
              <w:rPr>
                <w:rFonts w:ascii="Arial"/>
                <w:sz w:val="21"/>
              </w:rPr>
            </w:pPr>
          </w:p>
          <w:p w14:paraId="5329889B">
            <w:pPr>
              <w:spacing w:line="252" w:lineRule="auto"/>
              <w:rPr>
                <w:rFonts w:ascii="Arial"/>
                <w:sz w:val="21"/>
              </w:rPr>
            </w:pPr>
          </w:p>
          <w:p w14:paraId="48BD1FD2">
            <w:pPr>
              <w:spacing w:line="253" w:lineRule="auto"/>
              <w:rPr>
                <w:rFonts w:ascii="Arial"/>
                <w:sz w:val="21"/>
              </w:rPr>
            </w:pPr>
          </w:p>
          <w:p w14:paraId="20CF6495">
            <w:pPr>
              <w:spacing w:line="253" w:lineRule="auto"/>
              <w:rPr>
                <w:rFonts w:ascii="Arial"/>
                <w:sz w:val="21"/>
              </w:rPr>
            </w:pPr>
          </w:p>
          <w:p w14:paraId="6DF84013">
            <w:pPr>
              <w:spacing w:line="253" w:lineRule="auto"/>
              <w:rPr>
                <w:rFonts w:ascii="Arial"/>
                <w:sz w:val="21"/>
              </w:rPr>
            </w:pPr>
          </w:p>
          <w:p w14:paraId="5E9D0303">
            <w:pPr>
              <w:spacing w:line="253" w:lineRule="auto"/>
              <w:rPr>
                <w:rFonts w:ascii="Arial"/>
                <w:sz w:val="21"/>
              </w:rPr>
            </w:pPr>
          </w:p>
          <w:p w14:paraId="6DFDA79C">
            <w:pPr>
              <w:spacing w:line="253" w:lineRule="auto"/>
              <w:rPr>
                <w:rFonts w:ascii="Arial"/>
                <w:sz w:val="21"/>
              </w:rPr>
            </w:pPr>
          </w:p>
          <w:p w14:paraId="1E7B88A6">
            <w:pPr>
              <w:spacing w:line="253" w:lineRule="auto"/>
              <w:rPr>
                <w:rFonts w:ascii="Arial"/>
                <w:sz w:val="21"/>
              </w:rPr>
            </w:pPr>
          </w:p>
          <w:p w14:paraId="147BF70C">
            <w:pPr>
              <w:spacing w:line="253" w:lineRule="auto"/>
              <w:rPr>
                <w:rFonts w:ascii="Arial"/>
                <w:sz w:val="21"/>
              </w:rPr>
            </w:pPr>
          </w:p>
          <w:p w14:paraId="757AB9DA">
            <w:pPr>
              <w:spacing w:line="253" w:lineRule="auto"/>
              <w:rPr>
                <w:rFonts w:ascii="Arial"/>
                <w:sz w:val="21"/>
              </w:rPr>
            </w:pPr>
          </w:p>
          <w:p w14:paraId="3F0C4650">
            <w:pPr>
              <w:spacing w:line="253" w:lineRule="auto"/>
              <w:rPr>
                <w:rFonts w:ascii="Arial"/>
                <w:sz w:val="21"/>
              </w:rPr>
            </w:pPr>
          </w:p>
          <w:p w14:paraId="24A5786D">
            <w:pPr>
              <w:pStyle w:val="6"/>
              <w:spacing w:before="65" w:line="254" w:lineRule="auto"/>
              <w:ind w:left="126" w:right="127"/>
              <w:rPr>
                <w:sz w:val="20"/>
                <w:szCs w:val="20"/>
              </w:rPr>
            </w:pPr>
            <w:r>
              <w:rPr>
                <w:spacing w:val="3"/>
                <w:sz w:val="20"/>
                <w:szCs w:val="20"/>
              </w:rPr>
              <w:t>生产车间</w:t>
            </w:r>
          </w:p>
        </w:tc>
        <w:tc>
          <w:tcPr>
            <w:tcW w:w="784" w:type="dxa"/>
            <w:vMerge w:val="restart"/>
            <w:tcBorders>
              <w:bottom w:val="nil"/>
            </w:tcBorders>
            <w:vAlign w:val="top"/>
          </w:tcPr>
          <w:p w14:paraId="255B877C">
            <w:pPr>
              <w:pStyle w:val="6"/>
              <w:spacing w:before="129" w:line="251" w:lineRule="auto"/>
              <w:ind w:left="107" w:right="85" w:firstLine="76"/>
              <w:jc w:val="both"/>
              <w:rPr>
                <w:sz w:val="20"/>
                <w:szCs w:val="20"/>
              </w:rPr>
            </w:pPr>
            <w:r>
              <w:rPr>
                <w:spacing w:val="3"/>
                <w:sz w:val="20"/>
                <w:szCs w:val="20"/>
              </w:rPr>
              <w:t>大米</w:t>
            </w:r>
            <w:r>
              <w:rPr>
                <w:spacing w:val="-5"/>
                <w:sz w:val="20"/>
                <w:szCs w:val="20"/>
              </w:rPr>
              <w:t>清洗、</w:t>
            </w:r>
            <w:r>
              <w:rPr>
                <w:spacing w:val="42"/>
                <w:sz w:val="20"/>
                <w:szCs w:val="20"/>
              </w:rPr>
              <w:t>浸泡</w:t>
            </w:r>
          </w:p>
        </w:tc>
        <w:tc>
          <w:tcPr>
            <w:tcW w:w="864" w:type="dxa"/>
            <w:vAlign w:val="top"/>
          </w:tcPr>
          <w:p w14:paraId="1E70B783">
            <w:pPr>
              <w:pStyle w:val="6"/>
              <w:spacing w:before="120" w:line="228" w:lineRule="auto"/>
              <w:ind w:left="118"/>
              <w:rPr>
                <w:sz w:val="20"/>
                <w:szCs w:val="20"/>
              </w:rPr>
            </w:pPr>
            <w:r>
              <w:rPr>
                <w:spacing w:val="6"/>
                <w:sz w:val="20"/>
                <w:szCs w:val="20"/>
              </w:rPr>
              <w:t>清洗机</w:t>
            </w:r>
          </w:p>
        </w:tc>
        <w:tc>
          <w:tcPr>
            <w:tcW w:w="974" w:type="dxa"/>
            <w:vAlign w:val="top"/>
          </w:tcPr>
          <w:p w14:paraId="6F573B33">
            <w:pPr>
              <w:pStyle w:val="6"/>
              <w:spacing w:before="90" w:line="274" w:lineRule="exact"/>
              <w:ind w:left="332"/>
              <w:rPr>
                <w:sz w:val="20"/>
                <w:szCs w:val="20"/>
              </w:rPr>
            </w:pPr>
            <w:r>
              <w:rPr>
                <w:rFonts w:ascii="Times New Roman" w:hAnsi="Times New Roman" w:eastAsia="Times New Roman" w:cs="Times New Roman"/>
                <w:spacing w:val="3"/>
                <w:position w:val="1"/>
                <w:sz w:val="20"/>
                <w:szCs w:val="20"/>
              </w:rPr>
              <w:t>3</w:t>
            </w:r>
            <w:r>
              <w:rPr>
                <w:spacing w:val="3"/>
                <w:position w:val="1"/>
                <w:sz w:val="20"/>
                <w:szCs w:val="20"/>
              </w:rPr>
              <w:t>台</w:t>
            </w:r>
          </w:p>
        </w:tc>
        <w:tc>
          <w:tcPr>
            <w:tcW w:w="922" w:type="dxa"/>
            <w:vAlign w:val="top"/>
          </w:tcPr>
          <w:p w14:paraId="4BC85E16">
            <w:pPr>
              <w:pStyle w:val="6"/>
              <w:spacing w:before="121" w:line="229" w:lineRule="auto"/>
              <w:ind w:left="255"/>
              <w:rPr>
                <w:sz w:val="20"/>
                <w:szCs w:val="20"/>
              </w:rPr>
            </w:pPr>
            <w:r>
              <w:rPr>
                <w:spacing w:val="4"/>
                <w:sz w:val="20"/>
                <w:szCs w:val="20"/>
              </w:rPr>
              <w:t>清洗</w:t>
            </w:r>
          </w:p>
        </w:tc>
        <w:tc>
          <w:tcPr>
            <w:tcW w:w="3680" w:type="dxa"/>
            <w:vAlign w:val="top"/>
          </w:tcPr>
          <w:p w14:paraId="6151EF6E">
            <w:pPr>
              <w:pStyle w:val="6"/>
              <w:spacing w:before="90" w:line="274" w:lineRule="exact"/>
              <w:ind w:left="120"/>
              <w:rPr>
                <w:sz w:val="20"/>
                <w:szCs w:val="20"/>
              </w:rPr>
            </w:pPr>
            <w:r>
              <w:rPr>
                <w:spacing w:val="5"/>
                <w:position w:val="2"/>
                <w:sz w:val="20"/>
                <w:szCs w:val="20"/>
              </w:rPr>
              <w:t>型号</w:t>
            </w:r>
            <w:r>
              <w:rPr>
                <w:rFonts w:ascii="Times New Roman" w:hAnsi="Times New Roman" w:eastAsia="Times New Roman" w:cs="Times New Roman"/>
                <w:position w:val="2"/>
                <w:sz w:val="20"/>
                <w:szCs w:val="20"/>
              </w:rPr>
              <w:t>QXJ</w:t>
            </w:r>
            <w:r>
              <w:rPr>
                <w:rFonts w:ascii="Times New Roman" w:hAnsi="Times New Roman" w:eastAsia="Times New Roman" w:cs="Times New Roman"/>
                <w:spacing w:val="5"/>
                <w:position w:val="2"/>
                <w:sz w:val="20"/>
                <w:szCs w:val="20"/>
              </w:rPr>
              <w:t>2T-20T</w:t>
            </w:r>
            <w:r>
              <w:rPr>
                <w:rFonts w:ascii="Times New Roman" w:hAnsi="Times New Roman" w:eastAsia="Times New Roman" w:cs="Times New Roman"/>
                <w:spacing w:val="-28"/>
                <w:position w:val="2"/>
                <w:sz w:val="20"/>
                <w:szCs w:val="20"/>
              </w:rPr>
              <w:t xml:space="preserve"> </w:t>
            </w:r>
            <w:r>
              <w:rPr>
                <w:spacing w:val="5"/>
                <w:position w:val="2"/>
                <w:sz w:val="20"/>
                <w:szCs w:val="20"/>
              </w:rPr>
              <w:t>，清洗能力约为</w:t>
            </w:r>
            <w:r>
              <w:rPr>
                <w:rFonts w:ascii="Times New Roman" w:hAnsi="Times New Roman" w:eastAsia="Times New Roman" w:cs="Times New Roman"/>
                <w:spacing w:val="5"/>
                <w:position w:val="2"/>
                <w:sz w:val="20"/>
                <w:szCs w:val="20"/>
              </w:rPr>
              <w:t>20t/</w:t>
            </w:r>
            <w:r>
              <w:rPr>
                <w:rFonts w:ascii="Times New Roman" w:hAnsi="Times New Roman" w:eastAsia="Times New Roman" w:cs="Times New Roman"/>
                <w:spacing w:val="4"/>
                <w:position w:val="2"/>
                <w:sz w:val="20"/>
                <w:szCs w:val="20"/>
              </w:rPr>
              <w:t>h</w:t>
            </w:r>
            <w:r>
              <w:rPr>
                <w:spacing w:val="4"/>
                <w:position w:val="2"/>
                <w:sz w:val="20"/>
                <w:szCs w:val="20"/>
              </w:rPr>
              <w:t>。</w:t>
            </w:r>
          </w:p>
        </w:tc>
        <w:tc>
          <w:tcPr>
            <w:tcW w:w="138" w:type="dxa"/>
            <w:vMerge w:val="continue"/>
            <w:tcBorders>
              <w:top w:val="nil"/>
              <w:bottom w:val="nil"/>
              <w:right w:val="single" w:color="000000" w:sz="6" w:space="0"/>
            </w:tcBorders>
            <w:vAlign w:val="top"/>
          </w:tcPr>
          <w:p w14:paraId="5A7BA35F">
            <w:pPr>
              <w:rPr>
                <w:rFonts w:ascii="Arial"/>
                <w:sz w:val="21"/>
              </w:rPr>
            </w:pPr>
          </w:p>
        </w:tc>
      </w:tr>
      <w:tr w14:paraId="7F4829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71FD1BD2">
            <w:pPr>
              <w:rPr>
                <w:rFonts w:ascii="Arial"/>
                <w:sz w:val="21"/>
              </w:rPr>
            </w:pPr>
          </w:p>
        </w:tc>
        <w:tc>
          <w:tcPr>
            <w:tcW w:w="128" w:type="dxa"/>
            <w:vMerge w:val="continue"/>
            <w:tcBorders>
              <w:top w:val="nil"/>
              <w:bottom w:val="nil"/>
            </w:tcBorders>
            <w:vAlign w:val="top"/>
          </w:tcPr>
          <w:p w14:paraId="50FE950E">
            <w:pPr>
              <w:rPr>
                <w:rFonts w:ascii="Arial"/>
                <w:sz w:val="21"/>
              </w:rPr>
            </w:pPr>
          </w:p>
        </w:tc>
        <w:tc>
          <w:tcPr>
            <w:tcW w:w="667" w:type="dxa"/>
            <w:vMerge w:val="continue"/>
            <w:tcBorders>
              <w:top w:val="nil"/>
              <w:bottom w:val="nil"/>
            </w:tcBorders>
            <w:vAlign w:val="top"/>
          </w:tcPr>
          <w:p w14:paraId="17DCC563">
            <w:pPr>
              <w:rPr>
                <w:rFonts w:ascii="Arial"/>
                <w:sz w:val="21"/>
              </w:rPr>
            </w:pPr>
          </w:p>
        </w:tc>
        <w:tc>
          <w:tcPr>
            <w:tcW w:w="784" w:type="dxa"/>
            <w:vMerge w:val="continue"/>
            <w:tcBorders>
              <w:top w:val="nil"/>
            </w:tcBorders>
            <w:vAlign w:val="top"/>
          </w:tcPr>
          <w:p w14:paraId="7EFA6502">
            <w:pPr>
              <w:rPr>
                <w:rFonts w:ascii="Arial"/>
                <w:sz w:val="21"/>
              </w:rPr>
            </w:pPr>
          </w:p>
        </w:tc>
        <w:tc>
          <w:tcPr>
            <w:tcW w:w="864" w:type="dxa"/>
            <w:vAlign w:val="top"/>
          </w:tcPr>
          <w:p w14:paraId="21E29221">
            <w:pPr>
              <w:pStyle w:val="6"/>
              <w:spacing w:before="168" w:line="228" w:lineRule="auto"/>
              <w:ind w:left="118"/>
              <w:rPr>
                <w:sz w:val="20"/>
                <w:szCs w:val="20"/>
              </w:rPr>
            </w:pPr>
            <w:r>
              <w:rPr>
                <w:spacing w:val="6"/>
                <w:sz w:val="20"/>
                <w:szCs w:val="20"/>
              </w:rPr>
              <w:t>浸泡桶</w:t>
            </w:r>
          </w:p>
        </w:tc>
        <w:tc>
          <w:tcPr>
            <w:tcW w:w="974" w:type="dxa"/>
            <w:vAlign w:val="top"/>
          </w:tcPr>
          <w:p w14:paraId="17B955B7">
            <w:pPr>
              <w:pStyle w:val="6"/>
              <w:spacing w:before="137" w:line="274" w:lineRule="exact"/>
              <w:ind w:left="276"/>
              <w:rPr>
                <w:sz w:val="20"/>
                <w:szCs w:val="20"/>
              </w:rPr>
            </w:pPr>
            <w:r>
              <w:rPr>
                <w:rFonts w:ascii="Times New Roman" w:hAnsi="Times New Roman" w:eastAsia="Times New Roman" w:cs="Times New Roman"/>
                <w:spacing w:val="4"/>
                <w:position w:val="1"/>
                <w:sz w:val="20"/>
                <w:szCs w:val="20"/>
              </w:rPr>
              <w:t>40</w:t>
            </w:r>
            <w:r>
              <w:rPr>
                <w:spacing w:val="4"/>
                <w:position w:val="1"/>
                <w:sz w:val="20"/>
                <w:szCs w:val="20"/>
              </w:rPr>
              <w:t>个</w:t>
            </w:r>
          </w:p>
        </w:tc>
        <w:tc>
          <w:tcPr>
            <w:tcW w:w="922" w:type="dxa"/>
            <w:vAlign w:val="top"/>
          </w:tcPr>
          <w:p w14:paraId="4668B3C8">
            <w:pPr>
              <w:pStyle w:val="6"/>
              <w:spacing w:before="32" w:line="234" w:lineRule="auto"/>
              <w:ind w:left="255" w:right="178" w:hanging="103"/>
              <w:rPr>
                <w:sz w:val="20"/>
                <w:szCs w:val="20"/>
              </w:rPr>
            </w:pPr>
            <w:r>
              <w:rPr>
                <w:spacing w:val="-5"/>
                <w:sz w:val="20"/>
                <w:szCs w:val="20"/>
              </w:rPr>
              <w:t>清洗、</w:t>
            </w:r>
            <w:r>
              <w:rPr>
                <w:spacing w:val="4"/>
                <w:sz w:val="20"/>
                <w:szCs w:val="20"/>
              </w:rPr>
              <w:t>浸泡</w:t>
            </w:r>
          </w:p>
        </w:tc>
        <w:tc>
          <w:tcPr>
            <w:tcW w:w="3680" w:type="dxa"/>
            <w:vAlign w:val="top"/>
          </w:tcPr>
          <w:p w14:paraId="189277A9">
            <w:pPr>
              <w:pStyle w:val="6"/>
              <w:spacing w:before="137" w:line="274" w:lineRule="exact"/>
              <w:jc w:val="right"/>
              <w:rPr>
                <w:sz w:val="20"/>
                <w:szCs w:val="20"/>
              </w:rPr>
            </w:pPr>
            <w:r>
              <w:rPr>
                <w:position w:val="1"/>
                <w:sz w:val="20"/>
                <w:szCs w:val="20"/>
              </w:rPr>
              <w:t>规格</w:t>
            </w:r>
            <w:r>
              <w:rPr>
                <w:rFonts w:ascii="Times New Roman" w:hAnsi="Times New Roman" w:eastAsia="Times New Roman" w:cs="Times New Roman"/>
                <w:position w:val="1"/>
                <w:sz w:val="20"/>
                <w:szCs w:val="20"/>
              </w:rPr>
              <w:t>Φ1.36*</w:t>
            </w:r>
            <w:r>
              <w:rPr>
                <w:rFonts w:ascii="Times New Roman" w:hAnsi="Times New Roman" w:eastAsia="Times New Roman" w:cs="Times New Roman"/>
                <w:spacing w:val="-20"/>
                <w:position w:val="1"/>
                <w:sz w:val="20"/>
                <w:szCs w:val="20"/>
              </w:rPr>
              <w:t xml:space="preserve"> </w:t>
            </w:r>
            <w:r>
              <w:rPr>
                <w:rFonts w:ascii="Times New Roman" w:hAnsi="Times New Roman" w:eastAsia="Times New Roman" w:cs="Times New Roman"/>
                <w:position w:val="1"/>
                <w:sz w:val="20"/>
                <w:szCs w:val="20"/>
              </w:rPr>
              <w:t>1.8m</w:t>
            </w:r>
            <w:r>
              <w:rPr>
                <w:position w:val="1"/>
                <w:sz w:val="20"/>
                <w:szCs w:val="20"/>
              </w:rPr>
              <w:t>，有效容量约为</w:t>
            </w:r>
            <w:r>
              <w:rPr>
                <w:rFonts w:ascii="Times New Roman" w:hAnsi="Times New Roman" w:eastAsia="Times New Roman" w:cs="Times New Roman"/>
                <w:position w:val="1"/>
                <w:sz w:val="20"/>
                <w:szCs w:val="20"/>
              </w:rPr>
              <w:t>2</w:t>
            </w:r>
            <w:r>
              <w:rPr>
                <w:position w:val="1"/>
                <w:sz w:val="20"/>
                <w:szCs w:val="20"/>
              </w:rPr>
              <w:t>吨。。</w:t>
            </w:r>
          </w:p>
        </w:tc>
        <w:tc>
          <w:tcPr>
            <w:tcW w:w="138" w:type="dxa"/>
            <w:vMerge w:val="continue"/>
            <w:tcBorders>
              <w:top w:val="nil"/>
              <w:bottom w:val="nil"/>
              <w:right w:val="single" w:color="000000" w:sz="6" w:space="0"/>
            </w:tcBorders>
            <w:vAlign w:val="top"/>
          </w:tcPr>
          <w:p w14:paraId="39673273">
            <w:pPr>
              <w:rPr>
                <w:rFonts w:ascii="Arial"/>
                <w:sz w:val="21"/>
              </w:rPr>
            </w:pPr>
          </w:p>
        </w:tc>
      </w:tr>
      <w:tr w14:paraId="138F9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31" w:type="dxa"/>
            <w:vMerge w:val="continue"/>
            <w:tcBorders>
              <w:top w:val="nil"/>
              <w:left w:val="single" w:color="000000" w:sz="6" w:space="0"/>
              <w:bottom w:val="nil"/>
            </w:tcBorders>
            <w:vAlign w:val="top"/>
          </w:tcPr>
          <w:p w14:paraId="49C1C4E7">
            <w:pPr>
              <w:rPr>
                <w:rFonts w:ascii="Arial"/>
                <w:sz w:val="21"/>
              </w:rPr>
            </w:pPr>
          </w:p>
        </w:tc>
        <w:tc>
          <w:tcPr>
            <w:tcW w:w="128" w:type="dxa"/>
            <w:vMerge w:val="continue"/>
            <w:tcBorders>
              <w:top w:val="nil"/>
              <w:bottom w:val="nil"/>
            </w:tcBorders>
            <w:vAlign w:val="top"/>
          </w:tcPr>
          <w:p w14:paraId="18931E92">
            <w:pPr>
              <w:rPr>
                <w:rFonts w:ascii="Arial"/>
                <w:sz w:val="21"/>
              </w:rPr>
            </w:pPr>
          </w:p>
        </w:tc>
        <w:tc>
          <w:tcPr>
            <w:tcW w:w="667" w:type="dxa"/>
            <w:vMerge w:val="continue"/>
            <w:tcBorders>
              <w:top w:val="nil"/>
              <w:bottom w:val="nil"/>
            </w:tcBorders>
            <w:vAlign w:val="top"/>
          </w:tcPr>
          <w:p w14:paraId="5F44BA7E">
            <w:pPr>
              <w:rPr>
                <w:rFonts w:ascii="Arial"/>
                <w:sz w:val="21"/>
              </w:rPr>
            </w:pPr>
          </w:p>
        </w:tc>
        <w:tc>
          <w:tcPr>
            <w:tcW w:w="784" w:type="dxa"/>
            <w:vMerge w:val="restart"/>
            <w:tcBorders>
              <w:bottom w:val="nil"/>
            </w:tcBorders>
            <w:vAlign w:val="top"/>
          </w:tcPr>
          <w:p w14:paraId="579A116A">
            <w:pPr>
              <w:rPr>
                <w:rFonts w:ascii="Arial"/>
                <w:sz w:val="21"/>
              </w:rPr>
            </w:pPr>
          </w:p>
          <w:p w14:paraId="07875113">
            <w:pPr>
              <w:rPr>
                <w:rFonts w:ascii="Arial"/>
                <w:sz w:val="21"/>
              </w:rPr>
            </w:pPr>
          </w:p>
          <w:p w14:paraId="45EF1631">
            <w:pPr>
              <w:rPr>
                <w:rFonts w:ascii="Arial"/>
                <w:sz w:val="21"/>
              </w:rPr>
            </w:pPr>
          </w:p>
          <w:p w14:paraId="11B3302D">
            <w:pPr>
              <w:rPr>
                <w:rFonts w:ascii="Arial"/>
                <w:sz w:val="21"/>
              </w:rPr>
            </w:pPr>
          </w:p>
          <w:p w14:paraId="4807A9BA">
            <w:pPr>
              <w:rPr>
                <w:rFonts w:ascii="Arial"/>
                <w:sz w:val="21"/>
              </w:rPr>
            </w:pPr>
          </w:p>
          <w:p w14:paraId="5A5F4AFB">
            <w:pPr>
              <w:rPr>
                <w:rFonts w:ascii="Arial"/>
                <w:sz w:val="21"/>
              </w:rPr>
            </w:pPr>
          </w:p>
          <w:p w14:paraId="24B91DC6">
            <w:pPr>
              <w:pStyle w:val="6"/>
              <w:spacing w:before="65" w:line="252" w:lineRule="auto"/>
              <w:ind w:left="183" w:right="187" w:hanging="1"/>
              <w:rPr>
                <w:sz w:val="20"/>
                <w:szCs w:val="20"/>
              </w:rPr>
            </w:pPr>
            <w:r>
              <w:rPr>
                <w:spacing w:val="4"/>
                <w:sz w:val="20"/>
                <w:szCs w:val="20"/>
              </w:rPr>
              <w:t>粿条</w:t>
            </w:r>
            <w:r>
              <w:rPr>
                <w:spacing w:val="3"/>
                <w:sz w:val="20"/>
                <w:szCs w:val="20"/>
              </w:rPr>
              <w:t>生产</w:t>
            </w:r>
          </w:p>
        </w:tc>
        <w:tc>
          <w:tcPr>
            <w:tcW w:w="864" w:type="dxa"/>
            <w:vAlign w:val="top"/>
          </w:tcPr>
          <w:p w14:paraId="7308FE82">
            <w:pPr>
              <w:pStyle w:val="6"/>
              <w:spacing w:before="122" w:line="228" w:lineRule="auto"/>
              <w:ind w:left="120"/>
              <w:rPr>
                <w:sz w:val="20"/>
                <w:szCs w:val="20"/>
              </w:rPr>
            </w:pPr>
            <w:r>
              <w:rPr>
                <w:spacing w:val="6"/>
                <w:sz w:val="20"/>
                <w:szCs w:val="20"/>
              </w:rPr>
              <w:t>磨浆机</w:t>
            </w:r>
          </w:p>
        </w:tc>
        <w:tc>
          <w:tcPr>
            <w:tcW w:w="974" w:type="dxa"/>
            <w:vAlign w:val="top"/>
          </w:tcPr>
          <w:p w14:paraId="51D7197E">
            <w:pPr>
              <w:pStyle w:val="6"/>
              <w:spacing w:before="92" w:line="274" w:lineRule="exact"/>
              <w:ind w:left="332"/>
              <w:rPr>
                <w:sz w:val="20"/>
                <w:szCs w:val="20"/>
              </w:rPr>
            </w:pPr>
            <w:r>
              <w:rPr>
                <w:rFonts w:ascii="Times New Roman" w:hAnsi="Times New Roman" w:eastAsia="Times New Roman" w:cs="Times New Roman"/>
                <w:spacing w:val="3"/>
                <w:position w:val="1"/>
                <w:sz w:val="20"/>
                <w:szCs w:val="20"/>
              </w:rPr>
              <w:t>3</w:t>
            </w:r>
            <w:r>
              <w:rPr>
                <w:spacing w:val="3"/>
                <w:position w:val="1"/>
                <w:sz w:val="20"/>
                <w:szCs w:val="20"/>
              </w:rPr>
              <w:t>台</w:t>
            </w:r>
          </w:p>
        </w:tc>
        <w:tc>
          <w:tcPr>
            <w:tcW w:w="922" w:type="dxa"/>
            <w:vAlign w:val="top"/>
          </w:tcPr>
          <w:p w14:paraId="0005D4B1">
            <w:pPr>
              <w:pStyle w:val="6"/>
              <w:spacing w:before="123" w:line="228" w:lineRule="auto"/>
              <w:ind w:left="258"/>
              <w:rPr>
                <w:sz w:val="20"/>
                <w:szCs w:val="20"/>
              </w:rPr>
            </w:pPr>
            <w:r>
              <w:rPr>
                <w:spacing w:val="3"/>
                <w:sz w:val="20"/>
                <w:szCs w:val="20"/>
              </w:rPr>
              <w:t>磨浆</w:t>
            </w:r>
          </w:p>
        </w:tc>
        <w:tc>
          <w:tcPr>
            <w:tcW w:w="3680" w:type="dxa"/>
            <w:vAlign w:val="top"/>
          </w:tcPr>
          <w:p w14:paraId="48F8F344">
            <w:pPr>
              <w:pStyle w:val="6"/>
              <w:spacing w:before="92" w:line="274" w:lineRule="exact"/>
              <w:ind w:left="120"/>
              <w:rPr>
                <w:sz w:val="20"/>
                <w:szCs w:val="20"/>
              </w:rPr>
            </w:pPr>
            <w:r>
              <w:rPr>
                <w:spacing w:val="6"/>
                <w:position w:val="1"/>
                <w:sz w:val="20"/>
                <w:szCs w:val="20"/>
              </w:rPr>
              <w:t>型号</w:t>
            </w:r>
            <w:r>
              <w:rPr>
                <w:rFonts w:ascii="Times New Roman" w:hAnsi="Times New Roman" w:eastAsia="Times New Roman" w:cs="Times New Roman"/>
                <w:position w:val="1"/>
                <w:sz w:val="20"/>
                <w:szCs w:val="20"/>
              </w:rPr>
              <w:t>MDLZ</w:t>
            </w:r>
            <w:r>
              <w:rPr>
                <w:rFonts w:ascii="Times New Roman" w:hAnsi="Times New Roman" w:eastAsia="Times New Roman" w:cs="Times New Roman"/>
                <w:spacing w:val="6"/>
                <w:position w:val="1"/>
                <w:sz w:val="20"/>
                <w:szCs w:val="20"/>
              </w:rPr>
              <w:t>400</w:t>
            </w:r>
            <w:r>
              <w:rPr>
                <w:rFonts w:ascii="Times New Roman" w:hAnsi="Times New Roman" w:eastAsia="Times New Roman" w:cs="Times New Roman"/>
                <w:spacing w:val="-20"/>
                <w:position w:val="1"/>
                <w:sz w:val="20"/>
                <w:szCs w:val="20"/>
              </w:rPr>
              <w:t xml:space="preserve"> </w:t>
            </w:r>
            <w:r>
              <w:rPr>
                <w:spacing w:val="6"/>
                <w:position w:val="1"/>
                <w:sz w:val="20"/>
                <w:szCs w:val="20"/>
              </w:rPr>
              <w:t>，磨浆能力约为</w:t>
            </w:r>
            <w:r>
              <w:rPr>
                <w:rFonts w:ascii="Times New Roman" w:hAnsi="Times New Roman" w:eastAsia="Times New Roman" w:cs="Times New Roman"/>
                <w:spacing w:val="6"/>
                <w:position w:val="1"/>
                <w:sz w:val="20"/>
                <w:szCs w:val="20"/>
              </w:rPr>
              <w:t>1t/h</w:t>
            </w:r>
            <w:r>
              <w:rPr>
                <w:spacing w:val="6"/>
                <w:position w:val="1"/>
                <w:sz w:val="20"/>
                <w:szCs w:val="20"/>
              </w:rPr>
              <w:t>。</w:t>
            </w:r>
          </w:p>
        </w:tc>
        <w:tc>
          <w:tcPr>
            <w:tcW w:w="138" w:type="dxa"/>
            <w:vMerge w:val="continue"/>
            <w:tcBorders>
              <w:top w:val="nil"/>
              <w:bottom w:val="nil"/>
              <w:right w:val="single" w:color="000000" w:sz="6" w:space="0"/>
            </w:tcBorders>
            <w:vAlign w:val="top"/>
          </w:tcPr>
          <w:p w14:paraId="1E4096E5">
            <w:pPr>
              <w:rPr>
                <w:rFonts w:ascii="Arial"/>
                <w:sz w:val="21"/>
              </w:rPr>
            </w:pPr>
          </w:p>
        </w:tc>
      </w:tr>
      <w:tr w14:paraId="284A8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31" w:type="dxa"/>
            <w:vMerge w:val="continue"/>
            <w:tcBorders>
              <w:top w:val="nil"/>
              <w:left w:val="single" w:color="000000" w:sz="6" w:space="0"/>
              <w:bottom w:val="nil"/>
            </w:tcBorders>
            <w:vAlign w:val="top"/>
          </w:tcPr>
          <w:p w14:paraId="35F0DA8B">
            <w:pPr>
              <w:rPr>
                <w:rFonts w:ascii="Arial"/>
                <w:sz w:val="21"/>
              </w:rPr>
            </w:pPr>
          </w:p>
        </w:tc>
        <w:tc>
          <w:tcPr>
            <w:tcW w:w="128" w:type="dxa"/>
            <w:vMerge w:val="continue"/>
            <w:tcBorders>
              <w:top w:val="nil"/>
              <w:bottom w:val="nil"/>
            </w:tcBorders>
            <w:vAlign w:val="top"/>
          </w:tcPr>
          <w:p w14:paraId="79D35DCA">
            <w:pPr>
              <w:rPr>
                <w:rFonts w:ascii="Arial"/>
                <w:sz w:val="21"/>
              </w:rPr>
            </w:pPr>
          </w:p>
        </w:tc>
        <w:tc>
          <w:tcPr>
            <w:tcW w:w="667" w:type="dxa"/>
            <w:vMerge w:val="continue"/>
            <w:tcBorders>
              <w:top w:val="nil"/>
              <w:bottom w:val="nil"/>
            </w:tcBorders>
            <w:vAlign w:val="top"/>
          </w:tcPr>
          <w:p w14:paraId="67516790">
            <w:pPr>
              <w:rPr>
                <w:rFonts w:ascii="Arial"/>
                <w:sz w:val="21"/>
              </w:rPr>
            </w:pPr>
          </w:p>
        </w:tc>
        <w:tc>
          <w:tcPr>
            <w:tcW w:w="784" w:type="dxa"/>
            <w:vMerge w:val="continue"/>
            <w:tcBorders>
              <w:top w:val="nil"/>
              <w:bottom w:val="nil"/>
            </w:tcBorders>
            <w:vAlign w:val="top"/>
          </w:tcPr>
          <w:p w14:paraId="6CD1C924">
            <w:pPr>
              <w:rPr>
                <w:rFonts w:ascii="Arial"/>
                <w:sz w:val="21"/>
              </w:rPr>
            </w:pPr>
          </w:p>
        </w:tc>
        <w:tc>
          <w:tcPr>
            <w:tcW w:w="864" w:type="dxa"/>
            <w:vAlign w:val="top"/>
          </w:tcPr>
          <w:p w14:paraId="3081854A">
            <w:pPr>
              <w:pStyle w:val="6"/>
              <w:spacing w:before="169" w:line="228" w:lineRule="auto"/>
              <w:ind w:left="117"/>
              <w:rPr>
                <w:sz w:val="20"/>
                <w:szCs w:val="20"/>
              </w:rPr>
            </w:pPr>
            <w:r>
              <w:rPr>
                <w:spacing w:val="7"/>
                <w:sz w:val="20"/>
                <w:szCs w:val="20"/>
              </w:rPr>
              <w:t>搅拌桶</w:t>
            </w:r>
          </w:p>
        </w:tc>
        <w:tc>
          <w:tcPr>
            <w:tcW w:w="974" w:type="dxa"/>
            <w:vAlign w:val="top"/>
          </w:tcPr>
          <w:p w14:paraId="5FA3BC02">
            <w:pPr>
              <w:pStyle w:val="6"/>
              <w:spacing w:before="138" w:line="274" w:lineRule="exact"/>
              <w:ind w:left="332"/>
              <w:rPr>
                <w:sz w:val="20"/>
                <w:szCs w:val="20"/>
              </w:rPr>
            </w:pPr>
            <w:r>
              <w:rPr>
                <w:rFonts w:ascii="Times New Roman" w:hAnsi="Times New Roman" w:eastAsia="Times New Roman" w:cs="Times New Roman"/>
                <w:spacing w:val="3"/>
                <w:position w:val="1"/>
                <w:sz w:val="20"/>
                <w:szCs w:val="20"/>
              </w:rPr>
              <w:t>3</w:t>
            </w:r>
            <w:r>
              <w:rPr>
                <w:spacing w:val="3"/>
                <w:position w:val="1"/>
                <w:sz w:val="20"/>
                <w:szCs w:val="20"/>
              </w:rPr>
              <w:t>台</w:t>
            </w:r>
          </w:p>
        </w:tc>
        <w:tc>
          <w:tcPr>
            <w:tcW w:w="922" w:type="dxa"/>
            <w:vAlign w:val="top"/>
          </w:tcPr>
          <w:p w14:paraId="0666E4F3">
            <w:pPr>
              <w:pStyle w:val="6"/>
              <w:spacing w:before="169" w:line="228" w:lineRule="auto"/>
              <w:ind w:left="257"/>
              <w:rPr>
                <w:sz w:val="20"/>
                <w:szCs w:val="20"/>
              </w:rPr>
            </w:pPr>
            <w:r>
              <w:rPr>
                <w:spacing w:val="3"/>
                <w:sz w:val="20"/>
                <w:szCs w:val="20"/>
              </w:rPr>
              <w:t>调浆</w:t>
            </w:r>
          </w:p>
        </w:tc>
        <w:tc>
          <w:tcPr>
            <w:tcW w:w="3680" w:type="dxa"/>
            <w:vAlign w:val="top"/>
          </w:tcPr>
          <w:p w14:paraId="48C3EF5D">
            <w:pPr>
              <w:pStyle w:val="6"/>
              <w:spacing w:before="5" w:line="246" w:lineRule="auto"/>
              <w:ind w:left="114" w:right="246"/>
              <w:rPr>
                <w:sz w:val="20"/>
                <w:szCs w:val="20"/>
              </w:rPr>
            </w:pPr>
            <w:r>
              <w:rPr>
                <w:spacing w:val="1"/>
                <w:sz w:val="20"/>
                <w:szCs w:val="20"/>
              </w:rPr>
              <w:t>规格</w:t>
            </w:r>
            <w:r>
              <w:rPr>
                <w:rFonts w:ascii="Times New Roman" w:hAnsi="Times New Roman" w:eastAsia="Times New Roman" w:cs="Times New Roman"/>
                <w:spacing w:val="1"/>
                <w:sz w:val="20"/>
                <w:szCs w:val="20"/>
              </w:rPr>
              <w:t>Φ1.36*</w:t>
            </w:r>
            <w:r>
              <w:rPr>
                <w:rFonts w:ascii="Times New Roman" w:hAnsi="Times New Roman" w:eastAsia="Times New Roman" w:cs="Times New Roman"/>
                <w:spacing w:val="-16"/>
                <w:sz w:val="20"/>
                <w:szCs w:val="20"/>
              </w:rPr>
              <w:t xml:space="preserve"> </w:t>
            </w:r>
            <w:r>
              <w:rPr>
                <w:rFonts w:ascii="Times New Roman" w:hAnsi="Times New Roman" w:eastAsia="Times New Roman" w:cs="Times New Roman"/>
                <w:spacing w:val="1"/>
                <w:sz w:val="20"/>
                <w:szCs w:val="20"/>
              </w:rPr>
              <w:t>1.8m</w:t>
            </w:r>
            <w:r>
              <w:rPr>
                <w:rFonts w:ascii="Times New Roman" w:hAnsi="Times New Roman" w:eastAsia="Times New Roman" w:cs="Times New Roman"/>
                <w:spacing w:val="-26"/>
                <w:sz w:val="20"/>
                <w:szCs w:val="20"/>
              </w:rPr>
              <w:t xml:space="preserve"> </w:t>
            </w:r>
            <w:r>
              <w:rPr>
                <w:spacing w:val="1"/>
                <w:sz w:val="20"/>
                <w:szCs w:val="20"/>
              </w:rPr>
              <w:t>，有效容积为</w:t>
            </w:r>
            <w:r>
              <w:rPr>
                <w:rFonts w:ascii="Times New Roman" w:hAnsi="Times New Roman" w:eastAsia="Times New Roman" w:cs="Times New Roman"/>
                <w:spacing w:val="1"/>
                <w:sz w:val="20"/>
                <w:szCs w:val="20"/>
              </w:rPr>
              <w:t>2.6m</w:t>
            </w:r>
            <w:r>
              <w:rPr>
                <w:spacing w:val="1"/>
                <w:sz w:val="20"/>
                <w:szCs w:val="20"/>
              </w:rPr>
              <w:t>³</w:t>
            </w:r>
            <w:r>
              <w:rPr>
                <w:spacing w:val="-76"/>
                <w:sz w:val="20"/>
                <w:szCs w:val="20"/>
              </w:rPr>
              <w:t xml:space="preserve"> </w:t>
            </w:r>
            <w:r>
              <w:rPr>
                <w:spacing w:val="1"/>
                <w:sz w:val="20"/>
                <w:szCs w:val="20"/>
              </w:rPr>
              <w:t>,</w:t>
            </w:r>
            <w:r>
              <w:rPr>
                <w:spacing w:val="5"/>
                <w:sz w:val="20"/>
                <w:szCs w:val="20"/>
              </w:rPr>
              <w:t>调浆能力为</w:t>
            </w:r>
            <w:r>
              <w:rPr>
                <w:rFonts w:ascii="Times New Roman" w:hAnsi="Times New Roman" w:eastAsia="Times New Roman" w:cs="Times New Roman"/>
                <w:spacing w:val="5"/>
                <w:sz w:val="20"/>
                <w:szCs w:val="20"/>
              </w:rPr>
              <w:t>3t/h</w:t>
            </w:r>
            <w:r>
              <w:rPr>
                <w:spacing w:val="5"/>
                <w:sz w:val="20"/>
                <w:szCs w:val="20"/>
              </w:rPr>
              <w:t>。</w:t>
            </w:r>
          </w:p>
        </w:tc>
        <w:tc>
          <w:tcPr>
            <w:tcW w:w="138" w:type="dxa"/>
            <w:vMerge w:val="continue"/>
            <w:tcBorders>
              <w:top w:val="nil"/>
              <w:bottom w:val="nil"/>
              <w:right w:val="single" w:color="000000" w:sz="6" w:space="0"/>
            </w:tcBorders>
            <w:vAlign w:val="top"/>
          </w:tcPr>
          <w:p w14:paraId="79D15EC3">
            <w:pPr>
              <w:rPr>
                <w:rFonts w:ascii="Arial"/>
                <w:sz w:val="21"/>
              </w:rPr>
            </w:pPr>
          </w:p>
        </w:tc>
      </w:tr>
      <w:tr w14:paraId="1E188B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31" w:type="dxa"/>
            <w:vMerge w:val="continue"/>
            <w:tcBorders>
              <w:top w:val="nil"/>
              <w:left w:val="single" w:color="000000" w:sz="6" w:space="0"/>
              <w:bottom w:val="nil"/>
            </w:tcBorders>
            <w:vAlign w:val="top"/>
          </w:tcPr>
          <w:p w14:paraId="506928BE">
            <w:pPr>
              <w:rPr>
                <w:rFonts w:ascii="Arial"/>
                <w:sz w:val="21"/>
              </w:rPr>
            </w:pPr>
          </w:p>
        </w:tc>
        <w:tc>
          <w:tcPr>
            <w:tcW w:w="128" w:type="dxa"/>
            <w:vMerge w:val="continue"/>
            <w:tcBorders>
              <w:top w:val="nil"/>
              <w:bottom w:val="nil"/>
            </w:tcBorders>
            <w:vAlign w:val="top"/>
          </w:tcPr>
          <w:p w14:paraId="4D9EF993">
            <w:pPr>
              <w:rPr>
                <w:rFonts w:ascii="Arial"/>
                <w:sz w:val="21"/>
              </w:rPr>
            </w:pPr>
          </w:p>
        </w:tc>
        <w:tc>
          <w:tcPr>
            <w:tcW w:w="667" w:type="dxa"/>
            <w:vMerge w:val="continue"/>
            <w:tcBorders>
              <w:top w:val="nil"/>
              <w:bottom w:val="nil"/>
            </w:tcBorders>
            <w:vAlign w:val="top"/>
          </w:tcPr>
          <w:p w14:paraId="60F6A27D">
            <w:pPr>
              <w:rPr>
                <w:rFonts w:ascii="Arial"/>
                <w:sz w:val="21"/>
              </w:rPr>
            </w:pPr>
          </w:p>
        </w:tc>
        <w:tc>
          <w:tcPr>
            <w:tcW w:w="784" w:type="dxa"/>
            <w:vMerge w:val="continue"/>
            <w:tcBorders>
              <w:top w:val="nil"/>
              <w:bottom w:val="nil"/>
            </w:tcBorders>
            <w:vAlign w:val="top"/>
          </w:tcPr>
          <w:p w14:paraId="1CDF5331">
            <w:pPr>
              <w:rPr>
                <w:rFonts w:ascii="Arial"/>
                <w:sz w:val="21"/>
              </w:rPr>
            </w:pPr>
          </w:p>
        </w:tc>
        <w:tc>
          <w:tcPr>
            <w:tcW w:w="864" w:type="dxa"/>
            <w:vAlign w:val="top"/>
          </w:tcPr>
          <w:p w14:paraId="40515FBE">
            <w:pPr>
              <w:pStyle w:val="6"/>
              <w:spacing w:before="126" w:line="228" w:lineRule="auto"/>
              <w:ind w:left="117"/>
              <w:rPr>
                <w:sz w:val="20"/>
                <w:szCs w:val="20"/>
              </w:rPr>
            </w:pPr>
            <w:r>
              <w:rPr>
                <w:spacing w:val="7"/>
                <w:sz w:val="20"/>
                <w:szCs w:val="20"/>
              </w:rPr>
              <w:t>河粉机</w:t>
            </w:r>
          </w:p>
        </w:tc>
        <w:tc>
          <w:tcPr>
            <w:tcW w:w="974" w:type="dxa"/>
            <w:vAlign w:val="top"/>
          </w:tcPr>
          <w:p w14:paraId="69C80369">
            <w:pPr>
              <w:pStyle w:val="6"/>
              <w:spacing w:before="96" w:line="274" w:lineRule="exact"/>
              <w:ind w:left="332"/>
              <w:rPr>
                <w:sz w:val="20"/>
                <w:szCs w:val="20"/>
              </w:rPr>
            </w:pPr>
            <w:r>
              <w:rPr>
                <w:rFonts w:ascii="Times New Roman" w:hAnsi="Times New Roman" w:eastAsia="Times New Roman" w:cs="Times New Roman"/>
                <w:spacing w:val="3"/>
                <w:position w:val="1"/>
                <w:sz w:val="20"/>
                <w:szCs w:val="20"/>
              </w:rPr>
              <w:t>3</w:t>
            </w:r>
            <w:r>
              <w:rPr>
                <w:spacing w:val="3"/>
                <w:position w:val="1"/>
                <w:sz w:val="20"/>
                <w:szCs w:val="20"/>
              </w:rPr>
              <w:t>台</w:t>
            </w:r>
          </w:p>
        </w:tc>
        <w:tc>
          <w:tcPr>
            <w:tcW w:w="922" w:type="dxa"/>
            <w:vAlign w:val="top"/>
          </w:tcPr>
          <w:p w14:paraId="6556D41B">
            <w:pPr>
              <w:pStyle w:val="6"/>
              <w:spacing w:before="126" w:line="231" w:lineRule="auto"/>
              <w:ind w:left="258"/>
              <w:rPr>
                <w:sz w:val="20"/>
                <w:szCs w:val="20"/>
              </w:rPr>
            </w:pPr>
            <w:r>
              <w:rPr>
                <w:spacing w:val="3"/>
                <w:sz w:val="20"/>
                <w:szCs w:val="20"/>
              </w:rPr>
              <w:t>蒸煮</w:t>
            </w:r>
          </w:p>
        </w:tc>
        <w:tc>
          <w:tcPr>
            <w:tcW w:w="3680" w:type="dxa"/>
            <w:vAlign w:val="top"/>
          </w:tcPr>
          <w:p w14:paraId="315E9B7C">
            <w:pPr>
              <w:pStyle w:val="6"/>
              <w:spacing w:before="96" w:line="274" w:lineRule="exact"/>
              <w:ind w:left="120"/>
              <w:rPr>
                <w:sz w:val="20"/>
                <w:szCs w:val="20"/>
              </w:rPr>
            </w:pPr>
            <w:r>
              <w:rPr>
                <w:spacing w:val="5"/>
                <w:position w:val="1"/>
                <w:sz w:val="20"/>
                <w:szCs w:val="20"/>
              </w:rPr>
              <w:t>型号：</w:t>
            </w:r>
            <w:r>
              <w:rPr>
                <w:rFonts w:ascii="Times New Roman" w:hAnsi="Times New Roman" w:eastAsia="Times New Roman" w:cs="Times New Roman"/>
                <w:position w:val="1"/>
                <w:sz w:val="20"/>
                <w:szCs w:val="20"/>
              </w:rPr>
              <w:t>ZYJ</w:t>
            </w:r>
            <w:r>
              <w:rPr>
                <w:rFonts w:ascii="Times New Roman" w:hAnsi="Times New Roman" w:eastAsia="Times New Roman" w:cs="Times New Roman"/>
                <w:spacing w:val="5"/>
                <w:position w:val="1"/>
                <w:sz w:val="20"/>
                <w:szCs w:val="20"/>
              </w:rPr>
              <w:t>-100</w:t>
            </w:r>
            <w:r>
              <w:rPr>
                <w:rFonts w:ascii="Times New Roman" w:hAnsi="Times New Roman" w:eastAsia="Times New Roman" w:cs="Times New Roman"/>
                <w:spacing w:val="-22"/>
                <w:position w:val="1"/>
                <w:sz w:val="20"/>
                <w:szCs w:val="20"/>
              </w:rPr>
              <w:t xml:space="preserve"> </w:t>
            </w:r>
            <w:r>
              <w:rPr>
                <w:spacing w:val="5"/>
                <w:position w:val="1"/>
                <w:sz w:val="20"/>
                <w:szCs w:val="20"/>
              </w:rPr>
              <w:t>，产能约为</w:t>
            </w:r>
            <w:r>
              <w:rPr>
                <w:rFonts w:ascii="Times New Roman" w:hAnsi="Times New Roman" w:eastAsia="Times New Roman" w:cs="Times New Roman"/>
                <w:spacing w:val="5"/>
                <w:position w:val="1"/>
                <w:sz w:val="20"/>
                <w:szCs w:val="20"/>
              </w:rPr>
              <w:t>2t/h</w:t>
            </w:r>
            <w:r>
              <w:rPr>
                <w:spacing w:val="5"/>
                <w:position w:val="1"/>
                <w:sz w:val="20"/>
                <w:szCs w:val="20"/>
              </w:rPr>
              <w:t>。</w:t>
            </w:r>
          </w:p>
        </w:tc>
        <w:tc>
          <w:tcPr>
            <w:tcW w:w="138" w:type="dxa"/>
            <w:vMerge w:val="continue"/>
            <w:tcBorders>
              <w:top w:val="nil"/>
              <w:bottom w:val="nil"/>
              <w:right w:val="single" w:color="000000" w:sz="6" w:space="0"/>
            </w:tcBorders>
            <w:vAlign w:val="top"/>
          </w:tcPr>
          <w:p w14:paraId="470A93AD">
            <w:pPr>
              <w:rPr>
                <w:rFonts w:ascii="Arial"/>
                <w:sz w:val="21"/>
              </w:rPr>
            </w:pPr>
          </w:p>
        </w:tc>
      </w:tr>
      <w:tr w14:paraId="5B61180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31" w:type="dxa"/>
            <w:vMerge w:val="continue"/>
            <w:tcBorders>
              <w:top w:val="nil"/>
              <w:left w:val="single" w:color="000000" w:sz="6" w:space="0"/>
              <w:bottom w:val="nil"/>
            </w:tcBorders>
            <w:vAlign w:val="top"/>
          </w:tcPr>
          <w:p w14:paraId="763AFDBC">
            <w:pPr>
              <w:rPr>
                <w:rFonts w:ascii="Arial"/>
                <w:sz w:val="21"/>
              </w:rPr>
            </w:pPr>
          </w:p>
        </w:tc>
        <w:tc>
          <w:tcPr>
            <w:tcW w:w="128" w:type="dxa"/>
            <w:vMerge w:val="continue"/>
            <w:tcBorders>
              <w:top w:val="nil"/>
              <w:bottom w:val="nil"/>
            </w:tcBorders>
            <w:vAlign w:val="top"/>
          </w:tcPr>
          <w:p w14:paraId="170B92BD">
            <w:pPr>
              <w:rPr>
                <w:rFonts w:ascii="Arial"/>
                <w:sz w:val="21"/>
              </w:rPr>
            </w:pPr>
          </w:p>
        </w:tc>
        <w:tc>
          <w:tcPr>
            <w:tcW w:w="667" w:type="dxa"/>
            <w:vMerge w:val="continue"/>
            <w:tcBorders>
              <w:top w:val="nil"/>
              <w:bottom w:val="nil"/>
            </w:tcBorders>
            <w:vAlign w:val="top"/>
          </w:tcPr>
          <w:p w14:paraId="506BC275">
            <w:pPr>
              <w:rPr>
                <w:rFonts w:ascii="Arial"/>
                <w:sz w:val="21"/>
              </w:rPr>
            </w:pPr>
          </w:p>
        </w:tc>
        <w:tc>
          <w:tcPr>
            <w:tcW w:w="784" w:type="dxa"/>
            <w:vMerge w:val="continue"/>
            <w:tcBorders>
              <w:top w:val="nil"/>
              <w:bottom w:val="nil"/>
            </w:tcBorders>
            <w:vAlign w:val="top"/>
          </w:tcPr>
          <w:p w14:paraId="53492656">
            <w:pPr>
              <w:rPr>
                <w:rFonts w:ascii="Arial"/>
                <w:sz w:val="21"/>
              </w:rPr>
            </w:pPr>
          </w:p>
        </w:tc>
        <w:tc>
          <w:tcPr>
            <w:tcW w:w="864" w:type="dxa"/>
            <w:vAlign w:val="top"/>
          </w:tcPr>
          <w:p w14:paraId="00100A78">
            <w:pPr>
              <w:pStyle w:val="6"/>
              <w:spacing w:before="126" w:line="228" w:lineRule="auto"/>
              <w:ind w:left="120"/>
              <w:rPr>
                <w:sz w:val="20"/>
                <w:szCs w:val="20"/>
              </w:rPr>
            </w:pPr>
            <w:r>
              <w:rPr>
                <w:spacing w:val="6"/>
                <w:sz w:val="20"/>
                <w:szCs w:val="20"/>
              </w:rPr>
              <w:t>冷却机</w:t>
            </w:r>
          </w:p>
        </w:tc>
        <w:tc>
          <w:tcPr>
            <w:tcW w:w="974" w:type="dxa"/>
            <w:vAlign w:val="top"/>
          </w:tcPr>
          <w:p w14:paraId="35E20843">
            <w:pPr>
              <w:pStyle w:val="6"/>
              <w:spacing w:before="95" w:line="274" w:lineRule="exact"/>
              <w:ind w:left="332"/>
              <w:rPr>
                <w:sz w:val="20"/>
                <w:szCs w:val="20"/>
              </w:rPr>
            </w:pPr>
            <w:r>
              <w:rPr>
                <w:rFonts w:ascii="Times New Roman" w:hAnsi="Times New Roman" w:eastAsia="Times New Roman" w:cs="Times New Roman"/>
                <w:spacing w:val="3"/>
                <w:position w:val="1"/>
                <w:sz w:val="20"/>
                <w:szCs w:val="20"/>
              </w:rPr>
              <w:t>3</w:t>
            </w:r>
            <w:r>
              <w:rPr>
                <w:spacing w:val="3"/>
                <w:position w:val="1"/>
                <w:sz w:val="20"/>
                <w:szCs w:val="20"/>
              </w:rPr>
              <w:t>台</w:t>
            </w:r>
          </w:p>
        </w:tc>
        <w:tc>
          <w:tcPr>
            <w:tcW w:w="922" w:type="dxa"/>
            <w:vAlign w:val="top"/>
          </w:tcPr>
          <w:p w14:paraId="66381407">
            <w:pPr>
              <w:pStyle w:val="6"/>
              <w:spacing w:before="126" w:line="231" w:lineRule="auto"/>
              <w:ind w:left="257"/>
              <w:rPr>
                <w:sz w:val="20"/>
                <w:szCs w:val="20"/>
              </w:rPr>
            </w:pPr>
            <w:r>
              <w:rPr>
                <w:spacing w:val="3"/>
                <w:sz w:val="20"/>
                <w:szCs w:val="20"/>
              </w:rPr>
              <w:t>冷却</w:t>
            </w:r>
          </w:p>
        </w:tc>
        <w:tc>
          <w:tcPr>
            <w:tcW w:w="3680" w:type="dxa"/>
            <w:vAlign w:val="top"/>
          </w:tcPr>
          <w:p w14:paraId="368B451D">
            <w:pPr>
              <w:pStyle w:val="6"/>
              <w:spacing w:before="95" w:line="274" w:lineRule="exact"/>
              <w:ind w:left="120"/>
              <w:rPr>
                <w:sz w:val="20"/>
                <w:szCs w:val="20"/>
              </w:rPr>
            </w:pPr>
            <w:r>
              <w:rPr>
                <w:spacing w:val="6"/>
                <w:position w:val="1"/>
                <w:sz w:val="20"/>
                <w:szCs w:val="20"/>
              </w:rPr>
              <w:t>型号</w:t>
            </w:r>
            <w:r>
              <w:rPr>
                <w:rFonts w:ascii="Times New Roman" w:hAnsi="Times New Roman" w:eastAsia="Times New Roman" w:cs="Times New Roman"/>
                <w:position w:val="1"/>
                <w:sz w:val="20"/>
                <w:szCs w:val="20"/>
              </w:rPr>
              <w:t>XLMM</w:t>
            </w:r>
            <w:r>
              <w:rPr>
                <w:rFonts w:ascii="Times New Roman" w:hAnsi="Times New Roman" w:eastAsia="Times New Roman" w:cs="Times New Roman"/>
                <w:spacing w:val="6"/>
                <w:position w:val="1"/>
                <w:sz w:val="20"/>
                <w:szCs w:val="20"/>
              </w:rPr>
              <w:t>-2D</w:t>
            </w:r>
            <w:r>
              <w:rPr>
                <w:rFonts w:ascii="Times New Roman" w:hAnsi="Times New Roman" w:eastAsia="Times New Roman" w:cs="Times New Roman"/>
                <w:spacing w:val="-25"/>
                <w:position w:val="1"/>
                <w:sz w:val="20"/>
                <w:szCs w:val="20"/>
              </w:rPr>
              <w:t xml:space="preserve"> </w:t>
            </w:r>
            <w:r>
              <w:rPr>
                <w:spacing w:val="6"/>
                <w:position w:val="1"/>
                <w:sz w:val="20"/>
                <w:szCs w:val="20"/>
              </w:rPr>
              <w:t>，产能约为</w:t>
            </w:r>
            <w:r>
              <w:rPr>
                <w:rFonts w:ascii="Times New Roman" w:hAnsi="Times New Roman" w:eastAsia="Times New Roman" w:cs="Times New Roman"/>
                <w:spacing w:val="6"/>
                <w:position w:val="1"/>
                <w:sz w:val="20"/>
                <w:szCs w:val="20"/>
              </w:rPr>
              <w:t>2t/h</w:t>
            </w:r>
            <w:r>
              <w:rPr>
                <w:spacing w:val="6"/>
                <w:position w:val="1"/>
                <w:sz w:val="20"/>
                <w:szCs w:val="20"/>
              </w:rPr>
              <w:t>。</w:t>
            </w:r>
          </w:p>
        </w:tc>
        <w:tc>
          <w:tcPr>
            <w:tcW w:w="138" w:type="dxa"/>
            <w:vMerge w:val="continue"/>
            <w:tcBorders>
              <w:top w:val="nil"/>
              <w:bottom w:val="nil"/>
              <w:right w:val="single" w:color="000000" w:sz="6" w:space="0"/>
            </w:tcBorders>
            <w:vAlign w:val="top"/>
          </w:tcPr>
          <w:p w14:paraId="3ACCFBF6">
            <w:pPr>
              <w:rPr>
                <w:rFonts w:ascii="Arial"/>
                <w:sz w:val="21"/>
              </w:rPr>
            </w:pPr>
          </w:p>
        </w:tc>
      </w:tr>
      <w:tr w14:paraId="063B17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31" w:type="dxa"/>
            <w:vMerge w:val="continue"/>
            <w:tcBorders>
              <w:top w:val="nil"/>
              <w:left w:val="single" w:color="000000" w:sz="6" w:space="0"/>
              <w:bottom w:val="nil"/>
            </w:tcBorders>
            <w:vAlign w:val="top"/>
          </w:tcPr>
          <w:p w14:paraId="72CB229F">
            <w:pPr>
              <w:rPr>
                <w:rFonts w:ascii="Arial"/>
                <w:sz w:val="21"/>
              </w:rPr>
            </w:pPr>
          </w:p>
        </w:tc>
        <w:tc>
          <w:tcPr>
            <w:tcW w:w="128" w:type="dxa"/>
            <w:vMerge w:val="continue"/>
            <w:tcBorders>
              <w:top w:val="nil"/>
              <w:bottom w:val="nil"/>
            </w:tcBorders>
            <w:vAlign w:val="top"/>
          </w:tcPr>
          <w:p w14:paraId="6D451C38">
            <w:pPr>
              <w:rPr>
                <w:rFonts w:ascii="Arial"/>
                <w:sz w:val="21"/>
              </w:rPr>
            </w:pPr>
          </w:p>
        </w:tc>
        <w:tc>
          <w:tcPr>
            <w:tcW w:w="667" w:type="dxa"/>
            <w:vMerge w:val="continue"/>
            <w:tcBorders>
              <w:top w:val="nil"/>
              <w:bottom w:val="nil"/>
            </w:tcBorders>
            <w:vAlign w:val="top"/>
          </w:tcPr>
          <w:p w14:paraId="25E92916">
            <w:pPr>
              <w:rPr>
                <w:rFonts w:ascii="Arial"/>
                <w:sz w:val="21"/>
              </w:rPr>
            </w:pPr>
          </w:p>
        </w:tc>
        <w:tc>
          <w:tcPr>
            <w:tcW w:w="784" w:type="dxa"/>
            <w:vMerge w:val="continue"/>
            <w:tcBorders>
              <w:top w:val="nil"/>
              <w:bottom w:val="nil"/>
            </w:tcBorders>
            <w:vAlign w:val="top"/>
          </w:tcPr>
          <w:p w14:paraId="6764FBC8">
            <w:pPr>
              <w:rPr>
                <w:rFonts w:ascii="Arial"/>
                <w:sz w:val="21"/>
              </w:rPr>
            </w:pPr>
          </w:p>
        </w:tc>
        <w:tc>
          <w:tcPr>
            <w:tcW w:w="864" w:type="dxa"/>
            <w:vAlign w:val="top"/>
          </w:tcPr>
          <w:p w14:paraId="484977DF">
            <w:pPr>
              <w:pStyle w:val="6"/>
              <w:spacing w:before="125" w:line="228" w:lineRule="auto"/>
              <w:ind w:left="118"/>
              <w:rPr>
                <w:sz w:val="20"/>
                <w:szCs w:val="20"/>
              </w:rPr>
            </w:pPr>
            <w:r>
              <w:rPr>
                <w:spacing w:val="6"/>
                <w:sz w:val="20"/>
                <w:szCs w:val="20"/>
              </w:rPr>
              <w:t>包装机</w:t>
            </w:r>
          </w:p>
        </w:tc>
        <w:tc>
          <w:tcPr>
            <w:tcW w:w="974" w:type="dxa"/>
            <w:vAlign w:val="top"/>
          </w:tcPr>
          <w:p w14:paraId="757174CE">
            <w:pPr>
              <w:pStyle w:val="6"/>
              <w:spacing w:before="94" w:line="275" w:lineRule="exact"/>
              <w:ind w:left="332"/>
              <w:rPr>
                <w:sz w:val="20"/>
                <w:szCs w:val="20"/>
              </w:rPr>
            </w:pPr>
            <w:r>
              <w:rPr>
                <w:rFonts w:ascii="Times New Roman" w:hAnsi="Times New Roman" w:eastAsia="Times New Roman" w:cs="Times New Roman"/>
                <w:spacing w:val="3"/>
                <w:position w:val="1"/>
                <w:sz w:val="20"/>
                <w:szCs w:val="20"/>
              </w:rPr>
              <w:t>3</w:t>
            </w:r>
            <w:r>
              <w:rPr>
                <w:spacing w:val="3"/>
                <w:position w:val="1"/>
                <w:sz w:val="20"/>
                <w:szCs w:val="20"/>
              </w:rPr>
              <w:t>台</w:t>
            </w:r>
          </w:p>
        </w:tc>
        <w:tc>
          <w:tcPr>
            <w:tcW w:w="922" w:type="dxa"/>
            <w:vAlign w:val="top"/>
          </w:tcPr>
          <w:p w14:paraId="3F40B096">
            <w:pPr>
              <w:pStyle w:val="6"/>
              <w:spacing w:before="125" w:line="229" w:lineRule="auto"/>
              <w:ind w:left="255"/>
              <w:rPr>
                <w:sz w:val="20"/>
                <w:szCs w:val="20"/>
              </w:rPr>
            </w:pPr>
            <w:r>
              <w:rPr>
                <w:spacing w:val="4"/>
                <w:sz w:val="20"/>
                <w:szCs w:val="20"/>
              </w:rPr>
              <w:t>包装</w:t>
            </w:r>
          </w:p>
        </w:tc>
        <w:tc>
          <w:tcPr>
            <w:tcW w:w="3680" w:type="dxa"/>
            <w:vAlign w:val="top"/>
          </w:tcPr>
          <w:p w14:paraId="2373B377">
            <w:pPr>
              <w:pStyle w:val="6"/>
              <w:spacing w:before="94" w:line="275" w:lineRule="exact"/>
              <w:ind w:left="120"/>
              <w:rPr>
                <w:sz w:val="20"/>
                <w:szCs w:val="20"/>
              </w:rPr>
            </w:pPr>
            <w:r>
              <w:rPr>
                <w:spacing w:val="6"/>
                <w:position w:val="2"/>
                <w:sz w:val="20"/>
                <w:szCs w:val="20"/>
              </w:rPr>
              <w:t>型号</w:t>
            </w:r>
            <w:r>
              <w:rPr>
                <w:rFonts w:ascii="Times New Roman" w:hAnsi="Times New Roman" w:eastAsia="Times New Roman" w:cs="Times New Roman"/>
                <w:position w:val="2"/>
                <w:sz w:val="20"/>
                <w:szCs w:val="20"/>
              </w:rPr>
              <w:t>JMD</w:t>
            </w:r>
            <w:r>
              <w:rPr>
                <w:rFonts w:ascii="Times New Roman" w:hAnsi="Times New Roman" w:eastAsia="Times New Roman" w:cs="Times New Roman"/>
                <w:spacing w:val="6"/>
                <w:position w:val="2"/>
                <w:sz w:val="20"/>
                <w:szCs w:val="20"/>
              </w:rPr>
              <w:t>-700</w:t>
            </w:r>
            <w:r>
              <w:rPr>
                <w:rFonts w:ascii="Times New Roman" w:hAnsi="Times New Roman" w:eastAsia="Times New Roman" w:cs="Times New Roman"/>
                <w:position w:val="2"/>
                <w:sz w:val="20"/>
                <w:szCs w:val="20"/>
              </w:rPr>
              <w:t>XQ</w:t>
            </w:r>
            <w:r>
              <w:rPr>
                <w:rFonts w:ascii="Times New Roman" w:hAnsi="Times New Roman" w:eastAsia="Times New Roman" w:cs="Times New Roman"/>
                <w:spacing w:val="-16"/>
                <w:position w:val="2"/>
                <w:sz w:val="20"/>
                <w:szCs w:val="20"/>
              </w:rPr>
              <w:t xml:space="preserve"> </w:t>
            </w:r>
            <w:r>
              <w:rPr>
                <w:spacing w:val="6"/>
                <w:position w:val="2"/>
                <w:sz w:val="20"/>
                <w:szCs w:val="20"/>
              </w:rPr>
              <w:t>，包装能力约为</w:t>
            </w:r>
            <w:r>
              <w:rPr>
                <w:rFonts w:ascii="Times New Roman" w:hAnsi="Times New Roman" w:eastAsia="Times New Roman" w:cs="Times New Roman"/>
                <w:spacing w:val="6"/>
                <w:position w:val="2"/>
                <w:sz w:val="20"/>
                <w:szCs w:val="20"/>
              </w:rPr>
              <w:t>2t/h</w:t>
            </w:r>
            <w:r>
              <w:rPr>
                <w:spacing w:val="6"/>
                <w:position w:val="2"/>
                <w:sz w:val="20"/>
                <w:szCs w:val="20"/>
              </w:rPr>
              <w:t>。</w:t>
            </w:r>
          </w:p>
        </w:tc>
        <w:tc>
          <w:tcPr>
            <w:tcW w:w="138" w:type="dxa"/>
            <w:vMerge w:val="continue"/>
            <w:tcBorders>
              <w:top w:val="nil"/>
              <w:bottom w:val="nil"/>
              <w:right w:val="single" w:color="000000" w:sz="6" w:space="0"/>
            </w:tcBorders>
            <w:vAlign w:val="top"/>
          </w:tcPr>
          <w:p w14:paraId="1C0802E9">
            <w:pPr>
              <w:rPr>
                <w:rFonts w:ascii="Arial"/>
                <w:sz w:val="21"/>
              </w:rPr>
            </w:pPr>
          </w:p>
        </w:tc>
      </w:tr>
      <w:tr w14:paraId="5B1F2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41744346">
            <w:pPr>
              <w:rPr>
                <w:rFonts w:ascii="Arial"/>
                <w:sz w:val="21"/>
              </w:rPr>
            </w:pPr>
          </w:p>
        </w:tc>
        <w:tc>
          <w:tcPr>
            <w:tcW w:w="128" w:type="dxa"/>
            <w:vMerge w:val="continue"/>
            <w:tcBorders>
              <w:top w:val="nil"/>
              <w:bottom w:val="nil"/>
            </w:tcBorders>
            <w:vAlign w:val="top"/>
          </w:tcPr>
          <w:p w14:paraId="524D95DE">
            <w:pPr>
              <w:rPr>
                <w:rFonts w:ascii="Arial"/>
                <w:sz w:val="21"/>
              </w:rPr>
            </w:pPr>
          </w:p>
        </w:tc>
        <w:tc>
          <w:tcPr>
            <w:tcW w:w="667" w:type="dxa"/>
            <w:vMerge w:val="continue"/>
            <w:tcBorders>
              <w:top w:val="nil"/>
              <w:bottom w:val="nil"/>
            </w:tcBorders>
            <w:vAlign w:val="top"/>
          </w:tcPr>
          <w:p w14:paraId="645F23EC">
            <w:pPr>
              <w:rPr>
                <w:rFonts w:ascii="Arial"/>
                <w:sz w:val="21"/>
              </w:rPr>
            </w:pPr>
          </w:p>
        </w:tc>
        <w:tc>
          <w:tcPr>
            <w:tcW w:w="784" w:type="dxa"/>
            <w:vMerge w:val="continue"/>
            <w:tcBorders>
              <w:top w:val="nil"/>
              <w:bottom w:val="nil"/>
            </w:tcBorders>
            <w:vAlign w:val="top"/>
          </w:tcPr>
          <w:p w14:paraId="11AE36A5">
            <w:pPr>
              <w:rPr>
                <w:rFonts w:ascii="Arial"/>
                <w:sz w:val="21"/>
              </w:rPr>
            </w:pPr>
          </w:p>
        </w:tc>
        <w:tc>
          <w:tcPr>
            <w:tcW w:w="864" w:type="dxa"/>
            <w:vAlign w:val="top"/>
          </w:tcPr>
          <w:p w14:paraId="7B9BF0DD">
            <w:pPr>
              <w:pStyle w:val="6"/>
              <w:spacing w:before="36" w:line="232" w:lineRule="auto"/>
              <w:ind w:left="225" w:right="119" w:hanging="102"/>
              <w:rPr>
                <w:sz w:val="20"/>
                <w:szCs w:val="20"/>
              </w:rPr>
            </w:pPr>
            <w:r>
              <w:rPr>
                <w:spacing w:val="5"/>
                <w:sz w:val="20"/>
                <w:szCs w:val="20"/>
              </w:rPr>
              <w:t>斗式提</w:t>
            </w:r>
            <w:r>
              <w:rPr>
                <w:spacing w:val="3"/>
                <w:sz w:val="20"/>
                <w:szCs w:val="20"/>
              </w:rPr>
              <w:t>升机</w:t>
            </w:r>
          </w:p>
        </w:tc>
        <w:tc>
          <w:tcPr>
            <w:tcW w:w="974" w:type="dxa"/>
            <w:vAlign w:val="top"/>
          </w:tcPr>
          <w:p w14:paraId="79DA921B">
            <w:pPr>
              <w:pStyle w:val="6"/>
              <w:spacing w:before="139" w:line="274" w:lineRule="exact"/>
              <w:ind w:left="348"/>
              <w:rPr>
                <w:sz w:val="20"/>
                <w:szCs w:val="20"/>
              </w:rPr>
            </w:pPr>
            <w:r>
              <w:rPr>
                <w:rFonts w:ascii="Times New Roman" w:hAnsi="Times New Roman" w:eastAsia="Times New Roman" w:cs="Times New Roman"/>
                <w:spacing w:val="-5"/>
                <w:position w:val="1"/>
                <w:sz w:val="20"/>
                <w:szCs w:val="20"/>
              </w:rPr>
              <w:t>1</w:t>
            </w:r>
            <w:r>
              <w:rPr>
                <w:spacing w:val="-5"/>
                <w:position w:val="1"/>
                <w:sz w:val="20"/>
                <w:szCs w:val="20"/>
              </w:rPr>
              <w:t>台</w:t>
            </w:r>
          </w:p>
        </w:tc>
        <w:tc>
          <w:tcPr>
            <w:tcW w:w="922" w:type="dxa"/>
            <w:vAlign w:val="top"/>
          </w:tcPr>
          <w:p w14:paraId="6D74599B">
            <w:pPr>
              <w:pStyle w:val="6"/>
              <w:spacing w:before="170" w:line="228" w:lineRule="auto"/>
              <w:ind w:left="254"/>
              <w:rPr>
                <w:sz w:val="20"/>
                <w:szCs w:val="20"/>
              </w:rPr>
            </w:pPr>
            <w:r>
              <w:rPr>
                <w:spacing w:val="5"/>
                <w:sz w:val="20"/>
                <w:szCs w:val="20"/>
              </w:rPr>
              <w:t>输送</w:t>
            </w:r>
          </w:p>
        </w:tc>
        <w:tc>
          <w:tcPr>
            <w:tcW w:w="3680" w:type="dxa"/>
            <w:vAlign w:val="top"/>
          </w:tcPr>
          <w:p w14:paraId="17D19544">
            <w:pPr>
              <w:pStyle w:val="6"/>
              <w:spacing w:before="139" w:line="274" w:lineRule="exact"/>
              <w:ind w:left="120"/>
              <w:rPr>
                <w:sz w:val="20"/>
                <w:szCs w:val="20"/>
              </w:rPr>
            </w:pPr>
            <w:r>
              <w:rPr>
                <w:spacing w:val="5"/>
                <w:position w:val="1"/>
                <w:sz w:val="20"/>
                <w:szCs w:val="20"/>
              </w:rPr>
              <w:t>型号</w:t>
            </w:r>
            <w:r>
              <w:rPr>
                <w:rFonts w:ascii="Times New Roman" w:hAnsi="Times New Roman" w:eastAsia="Times New Roman" w:cs="Times New Roman"/>
                <w:position w:val="1"/>
                <w:sz w:val="20"/>
                <w:szCs w:val="20"/>
              </w:rPr>
              <w:t>YTZ</w:t>
            </w:r>
            <w:r>
              <w:rPr>
                <w:rFonts w:ascii="Times New Roman" w:hAnsi="Times New Roman" w:eastAsia="Times New Roman" w:cs="Times New Roman"/>
                <w:spacing w:val="5"/>
                <w:position w:val="1"/>
                <w:sz w:val="20"/>
                <w:szCs w:val="20"/>
              </w:rPr>
              <w:t>-4L</w:t>
            </w:r>
            <w:r>
              <w:rPr>
                <w:rFonts w:ascii="Times New Roman" w:hAnsi="Times New Roman" w:eastAsia="Times New Roman" w:cs="Times New Roman"/>
                <w:spacing w:val="-12"/>
                <w:position w:val="1"/>
                <w:sz w:val="20"/>
                <w:szCs w:val="20"/>
              </w:rPr>
              <w:t xml:space="preserve"> </w:t>
            </w:r>
            <w:r>
              <w:rPr>
                <w:spacing w:val="5"/>
                <w:position w:val="1"/>
                <w:sz w:val="20"/>
                <w:szCs w:val="20"/>
              </w:rPr>
              <w:t>，输送能力约为</w:t>
            </w:r>
            <w:r>
              <w:rPr>
                <w:rFonts w:ascii="Times New Roman" w:hAnsi="Times New Roman" w:eastAsia="Times New Roman" w:cs="Times New Roman"/>
                <w:spacing w:val="5"/>
                <w:position w:val="1"/>
                <w:sz w:val="20"/>
                <w:szCs w:val="20"/>
              </w:rPr>
              <w:t>20t/h</w:t>
            </w:r>
            <w:r>
              <w:rPr>
                <w:spacing w:val="5"/>
                <w:position w:val="1"/>
                <w:sz w:val="20"/>
                <w:szCs w:val="20"/>
              </w:rPr>
              <w:t>。</w:t>
            </w:r>
          </w:p>
        </w:tc>
        <w:tc>
          <w:tcPr>
            <w:tcW w:w="138" w:type="dxa"/>
            <w:vMerge w:val="continue"/>
            <w:tcBorders>
              <w:top w:val="nil"/>
              <w:bottom w:val="nil"/>
              <w:right w:val="single" w:color="000000" w:sz="6" w:space="0"/>
            </w:tcBorders>
            <w:vAlign w:val="top"/>
          </w:tcPr>
          <w:p w14:paraId="452CC137">
            <w:pPr>
              <w:rPr>
                <w:rFonts w:ascii="Arial"/>
                <w:sz w:val="21"/>
              </w:rPr>
            </w:pPr>
          </w:p>
        </w:tc>
      </w:tr>
      <w:tr w14:paraId="5DDBC3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190960D4">
            <w:pPr>
              <w:rPr>
                <w:rFonts w:ascii="Arial"/>
                <w:sz w:val="21"/>
              </w:rPr>
            </w:pPr>
          </w:p>
        </w:tc>
        <w:tc>
          <w:tcPr>
            <w:tcW w:w="128" w:type="dxa"/>
            <w:vMerge w:val="continue"/>
            <w:tcBorders>
              <w:top w:val="nil"/>
              <w:bottom w:val="nil"/>
            </w:tcBorders>
            <w:vAlign w:val="top"/>
          </w:tcPr>
          <w:p w14:paraId="144B0961">
            <w:pPr>
              <w:rPr>
                <w:rFonts w:ascii="Arial"/>
                <w:sz w:val="21"/>
              </w:rPr>
            </w:pPr>
          </w:p>
        </w:tc>
        <w:tc>
          <w:tcPr>
            <w:tcW w:w="667" w:type="dxa"/>
            <w:vMerge w:val="continue"/>
            <w:tcBorders>
              <w:top w:val="nil"/>
              <w:bottom w:val="nil"/>
            </w:tcBorders>
            <w:vAlign w:val="top"/>
          </w:tcPr>
          <w:p w14:paraId="28F97A8E">
            <w:pPr>
              <w:rPr>
                <w:rFonts w:ascii="Arial"/>
                <w:sz w:val="21"/>
              </w:rPr>
            </w:pPr>
          </w:p>
        </w:tc>
        <w:tc>
          <w:tcPr>
            <w:tcW w:w="784" w:type="dxa"/>
            <w:vMerge w:val="continue"/>
            <w:tcBorders>
              <w:top w:val="nil"/>
            </w:tcBorders>
            <w:vAlign w:val="top"/>
          </w:tcPr>
          <w:p w14:paraId="04A88E9A">
            <w:pPr>
              <w:rPr>
                <w:rFonts w:ascii="Arial"/>
                <w:sz w:val="21"/>
              </w:rPr>
            </w:pPr>
          </w:p>
        </w:tc>
        <w:tc>
          <w:tcPr>
            <w:tcW w:w="864" w:type="dxa"/>
            <w:vAlign w:val="top"/>
          </w:tcPr>
          <w:p w14:paraId="7425D052">
            <w:pPr>
              <w:pStyle w:val="6"/>
              <w:spacing w:before="171" w:line="228" w:lineRule="auto"/>
              <w:ind w:left="117"/>
              <w:rPr>
                <w:sz w:val="20"/>
                <w:szCs w:val="20"/>
              </w:rPr>
            </w:pPr>
            <w:r>
              <w:rPr>
                <w:spacing w:val="7"/>
                <w:sz w:val="20"/>
                <w:szCs w:val="20"/>
              </w:rPr>
              <w:t>储油罐</w:t>
            </w:r>
          </w:p>
        </w:tc>
        <w:tc>
          <w:tcPr>
            <w:tcW w:w="974" w:type="dxa"/>
            <w:vAlign w:val="top"/>
          </w:tcPr>
          <w:p w14:paraId="0B93DECB">
            <w:pPr>
              <w:pStyle w:val="6"/>
              <w:spacing w:before="140" w:line="274" w:lineRule="exact"/>
              <w:ind w:left="348"/>
              <w:rPr>
                <w:sz w:val="20"/>
                <w:szCs w:val="20"/>
              </w:rPr>
            </w:pPr>
            <w:r>
              <w:rPr>
                <w:rFonts w:ascii="Times New Roman" w:hAnsi="Times New Roman" w:eastAsia="Times New Roman" w:cs="Times New Roman"/>
                <w:spacing w:val="-5"/>
                <w:position w:val="1"/>
                <w:sz w:val="20"/>
                <w:szCs w:val="20"/>
              </w:rPr>
              <w:t>1</w:t>
            </w:r>
            <w:r>
              <w:rPr>
                <w:spacing w:val="-5"/>
                <w:position w:val="1"/>
                <w:sz w:val="20"/>
                <w:szCs w:val="20"/>
              </w:rPr>
              <w:t>个</w:t>
            </w:r>
          </w:p>
        </w:tc>
        <w:tc>
          <w:tcPr>
            <w:tcW w:w="922" w:type="dxa"/>
            <w:vAlign w:val="top"/>
          </w:tcPr>
          <w:p w14:paraId="7A64A2E2">
            <w:pPr>
              <w:pStyle w:val="6"/>
              <w:spacing w:before="171" w:line="228" w:lineRule="auto"/>
              <w:ind w:left="254"/>
              <w:rPr>
                <w:sz w:val="20"/>
                <w:szCs w:val="20"/>
              </w:rPr>
            </w:pPr>
            <w:r>
              <w:rPr>
                <w:spacing w:val="5"/>
                <w:sz w:val="20"/>
                <w:szCs w:val="20"/>
              </w:rPr>
              <w:t>切条</w:t>
            </w:r>
          </w:p>
        </w:tc>
        <w:tc>
          <w:tcPr>
            <w:tcW w:w="3680" w:type="dxa"/>
            <w:vAlign w:val="top"/>
          </w:tcPr>
          <w:p w14:paraId="48BEE166">
            <w:pPr>
              <w:pStyle w:val="6"/>
              <w:spacing w:before="6" w:line="246" w:lineRule="auto"/>
              <w:ind w:left="113" w:right="150"/>
              <w:rPr>
                <w:sz w:val="20"/>
                <w:szCs w:val="20"/>
              </w:rPr>
            </w:pPr>
            <w:r>
              <w:rPr>
                <w:spacing w:val="2"/>
                <w:sz w:val="20"/>
                <w:szCs w:val="20"/>
              </w:rPr>
              <w:t>规格</w:t>
            </w:r>
            <w:r>
              <w:rPr>
                <w:rFonts w:ascii="Times New Roman" w:hAnsi="Times New Roman" w:eastAsia="Times New Roman" w:cs="Times New Roman"/>
                <w:spacing w:val="2"/>
                <w:sz w:val="20"/>
                <w:szCs w:val="20"/>
              </w:rPr>
              <w:t>Φ0.56*</w:t>
            </w:r>
            <w:r>
              <w:rPr>
                <w:rFonts w:ascii="Times New Roman" w:hAnsi="Times New Roman" w:eastAsia="Times New Roman" w:cs="Times New Roman"/>
                <w:spacing w:val="-11"/>
                <w:sz w:val="20"/>
                <w:szCs w:val="20"/>
              </w:rPr>
              <w:t xml:space="preserve"> </w:t>
            </w:r>
            <w:r>
              <w:rPr>
                <w:rFonts w:ascii="Times New Roman" w:hAnsi="Times New Roman" w:eastAsia="Times New Roman" w:cs="Times New Roman"/>
                <w:spacing w:val="2"/>
                <w:sz w:val="20"/>
                <w:szCs w:val="20"/>
              </w:rPr>
              <w:t>1m</w:t>
            </w:r>
            <w:r>
              <w:rPr>
                <w:rFonts w:ascii="Times New Roman" w:hAnsi="Times New Roman" w:eastAsia="Times New Roman" w:cs="Times New Roman"/>
                <w:spacing w:val="-26"/>
                <w:sz w:val="20"/>
                <w:szCs w:val="20"/>
              </w:rPr>
              <w:t xml:space="preserve"> </w:t>
            </w:r>
            <w:r>
              <w:rPr>
                <w:spacing w:val="2"/>
                <w:sz w:val="20"/>
                <w:szCs w:val="20"/>
              </w:rPr>
              <w:t>，有效容量约为</w:t>
            </w:r>
            <w:r>
              <w:rPr>
                <w:rFonts w:ascii="Times New Roman" w:hAnsi="Times New Roman" w:eastAsia="Times New Roman" w:cs="Times New Roman"/>
                <w:spacing w:val="2"/>
                <w:sz w:val="20"/>
                <w:szCs w:val="20"/>
              </w:rPr>
              <w:t>0.2</w:t>
            </w:r>
            <w:r>
              <w:rPr>
                <w:spacing w:val="2"/>
                <w:sz w:val="20"/>
                <w:szCs w:val="20"/>
              </w:rPr>
              <w:t>吨，</w:t>
            </w:r>
            <w:r>
              <w:rPr>
                <w:spacing w:val="6"/>
                <w:sz w:val="20"/>
                <w:szCs w:val="20"/>
              </w:rPr>
              <w:t>配置输油泵，输油能力为</w:t>
            </w:r>
            <w:r>
              <w:rPr>
                <w:rFonts w:ascii="Times New Roman" w:hAnsi="Times New Roman" w:eastAsia="Times New Roman" w:cs="Times New Roman"/>
                <w:spacing w:val="6"/>
                <w:sz w:val="20"/>
                <w:szCs w:val="20"/>
              </w:rPr>
              <w:t>0.1t/h</w:t>
            </w:r>
            <w:r>
              <w:rPr>
                <w:spacing w:val="6"/>
                <w:sz w:val="20"/>
                <w:szCs w:val="20"/>
              </w:rPr>
              <w:t>。</w:t>
            </w:r>
          </w:p>
        </w:tc>
        <w:tc>
          <w:tcPr>
            <w:tcW w:w="138" w:type="dxa"/>
            <w:vMerge w:val="continue"/>
            <w:tcBorders>
              <w:top w:val="nil"/>
              <w:bottom w:val="nil"/>
              <w:right w:val="single" w:color="000000" w:sz="6" w:space="0"/>
            </w:tcBorders>
            <w:vAlign w:val="top"/>
          </w:tcPr>
          <w:p w14:paraId="6EF96848">
            <w:pPr>
              <w:rPr>
                <w:rFonts w:ascii="Arial"/>
                <w:sz w:val="21"/>
              </w:rPr>
            </w:pPr>
          </w:p>
        </w:tc>
      </w:tr>
      <w:tr w14:paraId="4F5B24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31" w:type="dxa"/>
            <w:vMerge w:val="continue"/>
            <w:tcBorders>
              <w:top w:val="nil"/>
              <w:left w:val="single" w:color="000000" w:sz="6" w:space="0"/>
              <w:bottom w:val="nil"/>
            </w:tcBorders>
            <w:vAlign w:val="top"/>
          </w:tcPr>
          <w:p w14:paraId="5AC3580D">
            <w:pPr>
              <w:rPr>
                <w:rFonts w:ascii="Arial"/>
                <w:sz w:val="21"/>
              </w:rPr>
            </w:pPr>
          </w:p>
        </w:tc>
        <w:tc>
          <w:tcPr>
            <w:tcW w:w="128" w:type="dxa"/>
            <w:vMerge w:val="continue"/>
            <w:tcBorders>
              <w:top w:val="nil"/>
              <w:bottom w:val="nil"/>
            </w:tcBorders>
            <w:vAlign w:val="top"/>
          </w:tcPr>
          <w:p w14:paraId="7667C09E">
            <w:pPr>
              <w:rPr>
                <w:rFonts w:ascii="Arial"/>
                <w:sz w:val="21"/>
              </w:rPr>
            </w:pPr>
          </w:p>
        </w:tc>
        <w:tc>
          <w:tcPr>
            <w:tcW w:w="667" w:type="dxa"/>
            <w:vMerge w:val="continue"/>
            <w:tcBorders>
              <w:top w:val="nil"/>
              <w:bottom w:val="nil"/>
            </w:tcBorders>
            <w:vAlign w:val="top"/>
          </w:tcPr>
          <w:p w14:paraId="6A5EDE53">
            <w:pPr>
              <w:rPr>
                <w:rFonts w:ascii="Arial"/>
                <w:sz w:val="21"/>
              </w:rPr>
            </w:pPr>
          </w:p>
        </w:tc>
        <w:tc>
          <w:tcPr>
            <w:tcW w:w="784" w:type="dxa"/>
            <w:vMerge w:val="restart"/>
            <w:tcBorders>
              <w:bottom w:val="nil"/>
            </w:tcBorders>
            <w:vAlign w:val="top"/>
          </w:tcPr>
          <w:p w14:paraId="715BC173">
            <w:pPr>
              <w:spacing w:line="249" w:lineRule="auto"/>
              <w:rPr>
                <w:rFonts w:ascii="Arial"/>
                <w:sz w:val="21"/>
              </w:rPr>
            </w:pPr>
          </w:p>
          <w:p w14:paraId="50C09739">
            <w:pPr>
              <w:spacing w:line="249" w:lineRule="auto"/>
              <w:rPr>
                <w:rFonts w:ascii="Arial"/>
                <w:sz w:val="21"/>
              </w:rPr>
            </w:pPr>
          </w:p>
          <w:p w14:paraId="7CAC9D2C">
            <w:pPr>
              <w:spacing w:line="249" w:lineRule="auto"/>
              <w:rPr>
                <w:rFonts w:ascii="Arial"/>
                <w:sz w:val="21"/>
              </w:rPr>
            </w:pPr>
          </w:p>
          <w:p w14:paraId="319CB840">
            <w:pPr>
              <w:spacing w:line="249" w:lineRule="auto"/>
              <w:rPr>
                <w:rFonts w:ascii="Arial"/>
                <w:sz w:val="21"/>
              </w:rPr>
            </w:pPr>
          </w:p>
          <w:p w14:paraId="1296A238">
            <w:pPr>
              <w:spacing w:line="250" w:lineRule="auto"/>
              <w:rPr>
                <w:rFonts w:ascii="Arial"/>
                <w:sz w:val="21"/>
              </w:rPr>
            </w:pPr>
          </w:p>
          <w:p w14:paraId="1A5DDE36">
            <w:pPr>
              <w:spacing w:line="250" w:lineRule="auto"/>
              <w:rPr>
                <w:rFonts w:ascii="Arial"/>
                <w:sz w:val="21"/>
              </w:rPr>
            </w:pPr>
          </w:p>
          <w:p w14:paraId="7AD3C81A">
            <w:pPr>
              <w:spacing w:line="250" w:lineRule="auto"/>
              <w:rPr>
                <w:rFonts w:ascii="Arial"/>
                <w:sz w:val="21"/>
              </w:rPr>
            </w:pPr>
          </w:p>
          <w:p w14:paraId="2F2EA550">
            <w:pPr>
              <w:spacing w:line="250" w:lineRule="auto"/>
              <w:rPr>
                <w:rFonts w:ascii="Arial"/>
                <w:sz w:val="21"/>
              </w:rPr>
            </w:pPr>
          </w:p>
          <w:p w14:paraId="535FE9E6">
            <w:pPr>
              <w:pStyle w:val="6"/>
              <w:spacing w:before="65" w:line="252" w:lineRule="auto"/>
              <w:ind w:left="183" w:right="187" w:hanging="4"/>
              <w:rPr>
                <w:sz w:val="20"/>
                <w:szCs w:val="20"/>
              </w:rPr>
            </w:pPr>
            <w:r>
              <w:rPr>
                <w:spacing w:val="6"/>
                <w:sz w:val="20"/>
                <w:szCs w:val="20"/>
              </w:rPr>
              <w:t>炒米</w:t>
            </w:r>
            <w:r>
              <w:rPr>
                <w:spacing w:val="3"/>
                <w:sz w:val="20"/>
                <w:szCs w:val="20"/>
              </w:rPr>
              <w:t>生产</w:t>
            </w:r>
          </w:p>
        </w:tc>
        <w:tc>
          <w:tcPr>
            <w:tcW w:w="864" w:type="dxa"/>
            <w:vAlign w:val="top"/>
          </w:tcPr>
          <w:p w14:paraId="664C9C8A">
            <w:pPr>
              <w:pStyle w:val="6"/>
              <w:spacing w:before="36" w:line="230" w:lineRule="auto"/>
              <w:ind w:left="119"/>
              <w:rPr>
                <w:sz w:val="20"/>
                <w:szCs w:val="20"/>
              </w:rPr>
            </w:pPr>
            <w:r>
              <w:rPr>
                <w:spacing w:val="6"/>
                <w:sz w:val="20"/>
                <w:szCs w:val="20"/>
              </w:rPr>
              <w:t>诱导斗</w:t>
            </w:r>
          </w:p>
          <w:p w14:paraId="448C1D49">
            <w:pPr>
              <w:pStyle w:val="6"/>
              <w:spacing w:before="24" w:line="210" w:lineRule="auto"/>
              <w:ind w:left="119"/>
              <w:rPr>
                <w:sz w:val="20"/>
                <w:szCs w:val="20"/>
              </w:rPr>
            </w:pPr>
            <w:r>
              <w:rPr>
                <w:spacing w:val="6"/>
                <w:sz w:val="20"/>
                <w:szCs w:val="20"/>
              </w:rPr>
              <w:t>提升机</w:t>
            </w:r>
          </w:p>
        </w:tc>
        <w:tc>
          <w:tcPr>
            <w:tcW w:w="974" w:type="dxa"/>
            <w:vAlign w:val="top"/>
          </w:tcPr>
          <w:p w14:paraId="4917D7F3">
            <w:pPr>
              <w:pStyle w:val="6"/>
              <w:spacing w:before="170" w:line="231" w:lineRule="auto"/>
              <w:ind w:left="333"/>
              <w:rPr>
                <w:sz w:val="20"/>
                <w:szCs w:val="20"/>
              </w:rPr>
            </w:pPr>
            <w:r>
              <w:rPr>
                <w:rFonts w:ascii="Times New Roman" w:hAnsi="Times New Roman" w:eastAsia="Times New Roman" w:cs="Times New Roman"/>
                <w:spacing w:val="2"/>
                <w:sz w:val="20"/>
                <w:szCs w:val="20"/>
              </w:rPr>
              <w:t>5</w:t>
            </w:r>
            <w:r>
              <w:rPr>
                <w:spacing w:val="2"/>
                <w:sz w:val="20"/>
                <w:szCs w:val="20"/>
              </w:rPr>
              <w:t>台</w:t>
            </w:r>
          </w:p>
        </w:tc>
        <w:tc>
          <w:tcPr>
            <w:tcW w:w="922" w:type="dxa"/>
            <w:vAlign w:val="top"/>
          </w:tcPr>
          <w:p w14:paraId="4D53F00F">
            <w:pPr>
              <w:pStyle w:val="6"/>
              <w:spacing w:before="171" w:line="228" w:lineRule="auto"/>
              <w:ind w:left="254"/>
              <w:rPr>
                <w:sz w:val="20"/>
                <w:szCs w:val="20"/>
              </w:rPr>
            </w:pPr>
            <w:r>
              <w:rPr>
                <w:spacing w:val="5"/>
                <w:sz w:val="20"/>
                <w:szCs w:val="20"/>
              </w:rPr>
              <w:t>输送</w:t>
            </w:r>
          </w:p>
        </w:tc>
        <w:tc>
          <w:tcPr>
            <w:tcW w:w="3680" w:type="dxa"/>
            <w:vAlign w:val="top"/>
          </w:tcPr>
          <w:p w14:paraId="51B78FB4">
            <w:pPr>
              <w:pStyle w:val="6"/>
              <w:spacing w:before="140" w:line="274" w:lineRule="exact"/>
              <w:ind w:left="120"/>
              <w:rPr>
                <w:sz w:val="20"/>
                <w:szCs w:val="20"/>
              </w:rPr>
            </w:pPr>
            <w:r>
              <w:rPr>
                <w:spacing w:val="5"/>
                <w:position w:val="1"/>
                <w:sz w:val="20"/>
                <w:szCs w:val="20"/>
              </w:rPr>
              <w:t>型号</w:t>
            </w:r>
            <w:r>
              <w:rPr>
                <w:rFonts w:ascii="Times New Roman" w:hAnsi="Times New Roman" w:eastAsia="Times New Roman" w:cs="Times New Roman"/>
                <w:position w:val="1"/>
                <w:sz w:val="20"/>
                <w:szCs w:val="20"/>
              </w:rPr>
              <w:t>YTZ</w:t>
            </w:r>
            <w:r>
              <w:rPr>
                <w:rFonts w:ascii="Times New Roman" w:hAnsi="Times New Roman" w:eastAsia="Times New Roman" w:cs="Times New Roman"/>
                <w:spacing w:val="5"/>
                <w:position w:val="1"/>
                <w:sz w:val="20"/>
                <w:szCs w:val="20"/>
              </w:rPr>
              <w:t>-2L.</w:t>
            </w:r>
            <w:r>
              <w:rPr>
                <w:rFonts w:ascii="Times New Roman" w:hAnsi="Times New Roman" w:eastAsia="Times New Roman" w:cs="Times New Roman"/>
                <w:spacing w:val="-15"/>
                <w:position w:val="1"/>
                <w:sz w:val="20"/>
                <w:szCs w:val="20"/>
              </w:rPr>
              <w:t xml:space="preserve"> </w:t>
            </w:r>
            <w:r>
              <w:rPr>
                <w:spacing w:val="5"/>
                <w:position w:val="1"/>
                <w:sz w:val="20"/>
                <w:szCs w:val="20"/>
              </w:rPr>
              <w:t>，输送能力约为</w:t>
            </w:r>
            <w:r>
              <w:rPr>
                <w:rFonts w:ascii="Times New Roman" w:hAnsi="Times New Roman" w:eastAsia="Times New Roman" w:cs="Times New Roman"/>
                <w:spacing w:val="5"/>
                <w:position w:val="1"/>
                <w:sz w:val="20"/>
                <w:szCs w:val="20"/>
              </w:rPr>
              <w:t>10t/h</w:t>
            </w:r>
            <w:r>
              <w:rPr>
                <w:spacing w:val="5"/>
                <w:position w:val="1"/>
                <w:sz w:val="20"/>
                <w:szCs w:val="20"/>
              </w:rPr>
              <w:t>。</w:t>
            </w:r>
          </w:p>
        </w:tc>
        <w:tc>
          <w:tcPr>
            <w:tcW w:w="138" w:type="dxa"/>
            <w:vMerge w:val="continue"/>
            <w:tcBorders>
              <w:top w:val="nil"/>
              <w:bottom w:val="nil"/>
              <w:right w:val="single" w:color="000000" w:sz="6" w:space="0"/>
            </w:tcBorders>
            <w:vAlign w:val="top"/>
          </w:tcPr>
          <w:p w14:paraId="1124F44B">
            <w:pPr>
              <w:rPr>
                <w:rFonts w:ascii="Arial"/>
                <w:sz w:val="21"/>
              </w:rPr>
            </w:pPr>
          </w:p>
        </w:tc>
      </w:tr>
      <w:tr w14:paraId="4D06F4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7A8B8E94">
            <w:pPr>
              <w:rPr>
                <w:rFonts w:ascii="Arial"/>
                <w:sz w:val="21"/>
              </w:rPr>
            </w:pPr>
          </w:p>
        </w:tc>
        <w:tc>
          <w:tcPr>
            <w:tcW w:w="128" w:type="dxa"/>
            <w:vMerge w:val="continue"/>
            <w:tcBorders>
              <w:top w:val="nil"/>
              <w:bottom w:val="nil"/>
            </w:tcBorders>
            <w:vAlign w:val="top"/>
          </w:tcPr>
          <w:p w14:paraId="2E8FE3E0">
            <w:pPr>
              <w:rPr>
                <w:rFonts w:ascii="Arial"/>
                <w:sz w:val="21"/>
              </w:rPr>
            </w:pPr>
          </w:p>
        </w:tc>
        <w:tc>
          <w:tcPr>
            <w:tcW w:w="667" w:type="dxa"/>
            <w:vMerge w:val="continue"/>
            <w:tcBorders>
              <w:top w:val="nil"/>
              <w:bottom w:val="nil"/>
            </w:tcBorders>
            <w:vAlign w:val="top"/>
          </w:tcPr>
          <w:p w14:paraId="49D24E6C">
            <w:pPr>
              <w:rPr>
                <w:rFonts w:ascii="Arial"/>
                <w:sz w:val="21"/>
              </w:rPr>
            </w:pPr>
          </w:p>
        </w:tc>
        <w:tc>
          <w:tcPr>
            <w:tcW w:w="784" w:type="dxa"/>
            <w:vMerge w:val="continue"/>
            <w:tcBorders>
              <w:top w:val="nil"/>
              <w:bottom w:val="nil"/>
            </w:tcBorders>
            <w:vAlign w:val="top"/>
          </w:tcPr>
          <w:p w14:paraId="6E6953CF">
            <w:pPr>
              <w:rPr>
                <w:rFonts w:ascii="Arial"/>
                <w:sz w:val="21"/>
              </w:rPr>
            </w:pPr>
          </w:p>
        </w:tc>
        <w:tc>
          <w:tcPr>
            <w:tcW w:w="864" w:type="dxa"/>
            <w:vAlign w:val="top"/>
          </w:tcPr>
          <w:p w14:paraId="7FF53284">
            <w:pPr>
              <w:pStyle w:val="6"/>
              <w:spacing w:before="38" w:line="231" w:lineRule="auto"/>
              <w:ind w:left="222" w:right="119" w:hanging="103"/>
              <w:rPr>
                <w:sz w:val="20"/>
                <w:szCs w:val="20"/>
              </w:rPr>
            </w:pPr>
            <w:r>
              <w:rPr>
                <w:spacing w:val="6"/>
                <w:sz w:val="20"/>
                <w:szCs w:val="20"/>
              </w:rPr>
              <w:t>流化烘</w:t>
            </w:r>
            <w:r>
              <w:rPr>
                <w:spacing w:val="5"/>
                <w:sz w:val="20"/>
                <w:szCs w:val="20"/>
              </w:rPr>
              <w:t>干机</w:t>
            </w:r>
          </w:p>
        </w:tc>
        <w:tc>
          <w:tcPr>
            <w:tcW w:w="974" w:type="dxa"/>
            <w:vAlign w:val="top"/>
          </w:tcPr>
          <w:p w14:paraId="224ECF1A">
            <w:pPr>
              <w:pStyle w:val="6"/>
              <w:spacing w:before="144" w:line="274" w:lineRule="exact"/>
              <w:ind w:left="332"/>
              <w:rPr>
                <w:sz w:val="20"/>
                <w:szCs w:val="20"/>
              </w:rPr>
            </w:pPr>
            <w:r>
              <w:rPr>
                <w:rFonts w:ascii="Times New Roman" w:hAnsi="Times New Roman" w:eastAsia="Times New Roman" w:cs="Times New Roman"/>
                <w:spacing w:val="3"/>
                <w:position w:val="1"/>
                <w:sz w:val="20"/>
                <w:szCs w:val="20"/>
              </w:rPr>
              <w:t>3</w:t>
            </w:r>
            <w:r>
              <w:rPr>
                <w:spacing w:val="3"/>
                <w:position w:val="1"/>
                <w:sz w:val="20"/>
                <w:szCs w:val="20"/>
              </w:rPr>
              <w:t>台</w:t>
            </w:r>
          </w:p>
        </w:tc>
        <w:tc>
          <w:tcPr>
            <w:tcW w:w="922" w:type="dxa"/>
            <w:vAlign w:val="top"/>
          </w:tcPr>
          <w:p w14:paraId="01A0ECDE">
            <w:pPr>
              <w:pStyle w:val="6"/>
              <w:spacing w:before="174" w:line="228" w:lineRule="auto"/>
              <w:ind w:left="255"/>
              <w:rPr>
                <w:sz w:val="20"/>
                <w:szCs w:val="20"/>
              </w:rPr>
            </w:pPr>
            <w:r>
              <w:rPr>
                <w:spacing w:val="4"/>
                <w:sz w:val="20"/>
                <w:szCs w:val="20"/>
              </w:rPr>
              <w:t>烘干</w:t>
            </w:r>
          </w:p>
        </w:tc>
        <w:tc>
          <w:tcPr>
            <w:tcW w:w="3680" w:type="dxa"/>
            <w:vAlign w:val="top"/>
          </w:tcPr>
          <w:p w14:paraId="4D74D67D">
            <w:pPr>
              <w:pStyle w:val="6"/>
              <w:spacing w:before="144" w:line="274" w:lineRule="exact"/>
              <w:ind w:right="5"/>
              <w:jc w:val="right"/>
              <w:rPr>
                <w:sz w:val="20"/>
                <w:szCs w:val="20"/>
              </w:rPr>
            </w:pPr>
            <w:r>
              <w:rPr>
                <w:spacing w:val="5"/>
                <w:position w:val="1"/>
                <w:sz w:val="20"/>
                <w:szCs w:val="20"/>
              </w:rPr>
              <w:t>型号</w:t>
            </w:r>
            <w:r>
              <w:rPr>
                <w:rFonts w:ascii="Times New Roman" w:hAnsi="Times New Roman" w:eastAsia="Times New Roman" w:cs="Times New Roman"/>
                <w:position w:val="1"/>
                <w:sz w:val="20"/>
                <w:szCs w:val="20"/>
              </w:rPr>
              <w:t>HLZ</w:t>
            </w:r>
            <w:r>
              <w:rPr>
                <w:rFonts w:ascii="Times New Roman" w:hAnsi="Times New Roman" w:eastAsia="Times New Roman" w:cs="Times New Roman"/>
                <w:spacing w:val="5"/>
                <w:position w:val="1"/>
                <w:sz w:val="20"/>
                <w:szCs w:val="20"/>
              </w:rPr>
              <w:t>1000A-5</w:t>
            </w:r>
            <w:r>
              <w:rPr>
                <w:rFonts w:ascii="Times New Roman" w:hAnsi="Times New Roman" w:eastAsia="Times New Roman" w:cs="Times New Roman"/>
                <w:spacing w:val="-18"/>
                <w:position w:val="1"/>
                <w:sz w:val="20"/>
                <w:szCs w:val="20"/>
              </w:rPr>
              <w:t xml:space="preserve"> </w:t>
            </w:r>
            <w:r>
              <w:rPr>
                <w:spacing w:val="5"/>
                <w:position w:val="1"/>
                <w:sz w:val="20"/>
                <w:szCs w:val="20"/>
              </w:rPr>
              <w:t>，烘干能力约为</w:t>
            </w:r>
            <w:r>
              <w:rPr>
                <w:rFonts w:ascii="Times New Roman" w:hAnsi="Times New Roman" w:eastAsia="Times New Roman" w:cs="Times New Roman"/>
                <w:spacing w:val="5"/>
                <w:position w:val="1"/>
                <w:sz w:val="20"/>
                <w:szCs w:val="20"/>
              </w:rPr>
              <w:t>1t/h</w:t>
            </w:r>
            <w:r>
              <w:rPr>
                <w:spacing w:val="5"/>
                <w:position w:val="1"/>
                <w:sz w:val="20"/>
                <w:szCs w:val="20"/>
              </w:rPr>
              <w:t>。</w:t>
            </w:r>
          </w:p>
        </w:tc>
        <w:tc>
          <w:tcPr>
            <w:tcW w:w="138" w:type="dxa"/>
            <w:vMerge w:val="continue"/>
            <w:tcBorders>
              <w:top w:val="nil"/>
              <w:bottom w:val="nil"/>
              <w:right w:val="single" w:color="000000" w:sz="6" w:space="0"/>
            </w:tcBorders>
            <w:vAlign w:val="top"/>
          </w:tcPr>
          <w:p w14:paraId="36516BBE">
            <w:pPr>
              <w:rPr>
                <w:rFonts w:ascii="Arial"/>
                <w:sz w:val="21"/>
              </w:rPr>
            </w:pPr>
          </w:p>
        </w:tc>
      </w:tr>
      <w:tr w14:paraId="732A1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008785AC">
            <w:pPr>
              <w:rPr>
                <w:rFonts w:ascii="Arial"/>
                <w:sz w:val="21"/>
              </w:rPr>
            </w:pPr>
          </w:p>
        </w:tc>
        <w:tc>
          <w:tcPr>
            <w:tcW w:w="128" w:type="dxa"/>
            <w:vMerge w:val="continue"/>
            <w:tcBorders>
              <w:top w:val="nil"/>
              <w:bottom w:val="nil"/>
            </w:tcBorders>
            <w:vAlign w:val="top"/>
          </w:tcPr>
          <w:p w14:paraId="35A63020">
            <w:pPr>
              <w:rPr>
                <w:rFonts w:ascii="Arial"/>
                <w:sz w:val="21"/>
              </w:rPr>
            </w:pPr>
          </w:p>
        </w:tc>
        <w:tc>
          <w:tcPr>
            <w:tcW w:w="667" w:type="dxa"/>
            <w:vMerge w:val="continue"/>
            <w:tcBorders>
              <w:top w:val="nil"/>
              <w:bottom w:val="nil"/>
            </w:tcBorders>
            <w:vAlign w:val="top"/>
          </w:tcPr>
          <w:p w14:paraId="7B352E31">
            <w:pPr>
              <w:rPr>
                <w:rFonts w:ascii="Arial"/>
                <w:sz w:val="21"/>
              </w:rPr>
            </w:pPr>
          </w:p>
        </w:tc>
        <w:tc>
          <w:tcPr>
            <w:tcW w:w="784" w:type="dxa"/>
            <w:vMerge w:val="continue"/>
            <w:tcBorders>
              <w:top w:val="nil"/>
              <w:bottom w:val="nil"/>
            </w:tcBorders>
            <w:vAlign w:val="top"/>
          </w:tcPr>
          <w:p w14:paraId="4AA2AA10">
            <w:pPr>
              <w:rPr>
                <w:rFonts w:ascii="Arial"/>
                <w:sz w:val="21"/>
              </w:rPr>
            </w:pPr>
          </w:p>
        </w:tc>
        <w:tc>
          <w:tcPr>
            <w:tcW w:w="864" w:type="dxa"/>
            <w:vAlign w:val="top"/>
          </w:tcPr>
          <w:p w14:paraId="3B8AEF90">
            <w:pPr>
              <w:pStyle w:val="6"/>
              <w:spacing w:before="38" w:line="231" w:lineRule="auto"/>
              <w:ind w:left="222" w:right="119" w:hanging="104"/>
              <w:rPr>
                <w:sz w:val="20"/>
                <w:szCs w:val="20"/>
              </w:rPr>
            </w:pPr>
            <w:r>
              <w:rPr>
                <w:spacing w:val="6"/>
                <w:sz w:val="20"/>
                <w:szCs w:val="20"/>
              </w:rPr>
              <w:t>微波烘</w:t>
            </w:r>
            <w:r>
              <w:rPr>
                <w:spacing w:val="5"/>
                <w:sz w:val="20"/>
                <w:szCs w:val="20"/>
              </w:rPr>
              <w:t>干机</w:t>
            </w:r>
          </w:p>
        </w:tc>
        <w:tc>
          <w:tcPr>
            <w:tcW w:w="974" w:type="dxa"/>
            <w:vAlign w:val="top"/>
          </w:tcPr>
          <w:p w14:paraId="4FC2093E">
            <w:pPr>
              <w:pStyle w:val="6"/>
              <w:spacing w:before="144" w:line="274" w:lineRule="exact"/>
              <w:ind w:left="348"/>
              <w:rPr>
                <w:sz w:val="20"/>
                <w:szCs w:val="20"/>
              </w:rPr>
            </w:pPr>
            <w:r>
              <w:rPr>
                <w:rFonts w:ascii="Times New Roman" w:hAnsi="Times New Roman" w:eastAsia="Times New Roman" w:cs="Times New Roman"/>
                <w:spacing w:val="-5"/>
                <w:position w:val="1"/>
                <w:sz w:val="20"/>
                <w:szCs w:val="20"/>
              </w:rPr>
              <w:t>1</w:t>
            </w:r>
            <w:r>
              <w:rPr>
                <w:spacing w:val="-5"/>
                <w:position w:val="1"/>
                <w:sz w:val="20"/>
                <w:szCs w:val="20"/>
              </w:rPr>
              <w:t>台</w:t>
            </w:r>
          </w:p>
        </w:tc>
        <w:tc>
          <w:tcPr>
            <w:tcW w:w="922" w:type="dxa"/>
            <w:vAlign w:val="top"/>
          </w:tcPr>
          <w:p w14:paraId="4C556810">
            <w:pPr>
              <w:pStyle w:val="6"/>
              <w:spacing w:before="175" w:line="228" w:lineRule="auto"/>
              <w:ind w:left="255"/>
              <w:rPr>
                <w:sz w:val="20"/>
                <w:szCs w:val="20"/>
              </w:rPr>
            </w:pPr>
            <w:r>
              <w:rPr>
                <w:spacing w:val="4"/>
                <w:sz w:val="20"/>
                <w:szCs w:val="20"/>
              </w:rPr>
              <w:t>烘干</w:t>
            </w:r>
          </w:p>
        </w:tc>
        <w:tc>
          <w:tcPr>
            <w:tcW w:w="3680" w:type="dxa"/>
            <w:vAlign w:val="top"/>
          </w:tcPr>
          <w:p w14:paraId="102567A0">
            <w:pPr>
              <w:pStyle w:val="6"/>
              <w:spacing w:before="144" w:line="274" w:lineRule="exact"/>
              <w:ind w:left="120"/>
              <w:rPr>
                <w:rFonts w:ascii="Times New Roman" w:hAnsi="Times New Roman" w:eastAsia="Times New Roman" w:cs="Times New Roman"/>
                <w:sz w:val="20"/>
                <w:szCs w:val="20"/>
              </w:rPr>
            </w:pPr>
            <w:r>
              <w:rPr>
                <w:spacing w:val="5"/>
                <w:position w:val="1"/>
                <w:sz w:val="20"/>
                <w:szCs w:val="20"/>
              </w:rPr>
              <w:t>型号</w:t>
            </w:r>
            <w:r>
              <w:rPr>
                <w:rFonts w:ascii="Times New Roman" w:hAnsi="Times New Roman" w:eastAsia="Times New Roman" w:cs="Times New Roman"/>
                <w:position w:val="1"/>
                <w:sz w:val="20"/>
                <w:szCs w:val="20"/>
              </w:rPr>
              <w:t>HWS</w:t>
            </w:r>
            <w:r>
              <w:rPr>
                <w:rFonts w:ascii="Times New Roman" w:hAnsi="Times New Roman" w:eastAsia="Times New Roman" w:cs="Times New Roman"/>
                <w:spacing w:val="5"/>
                <w:position w:val="1"/>
                <w:sz w:val="20"/>
                <w:szCs w:val="20"/>
              </w:rPr>
              <w:t>1080C-3</w:t>
            </w:r>
            <w:r>
              <w:rPr>
                <w:rFonts w:ascii="Times New Roman" w:hAnsi="Times New Roman" w:eastAsia="Times New Roman" w:cs="Times New Roman"/>
                <w:spacing w:val="-5"/>
                <w:position w:val="1"/>
                <w:sz w:val="20"/>
                <w:szCs w:val="20"/>
              </w:rPr>
              <w:t xml:space="preserve"> </w:t>
            </w:r>
            <w:r>
              <w:rPr>
                <w:spacing w:val="5"/>
                <w:position w:val="1"/>
                <w:sz w:val="20"/>
                <w:szCs w:val="20"/>
              </w:rPr>
              <w:t>，烘干能力约为</w:t>
            </w:r>
            <w:r>
              <w:rPr>
                <w:rFonts w:ascii="Times New Roman" w:hAnsi="Times New Roman" w:eastAsia="Times New Roman" w:cs="Times New Roman"/>
                <w:spacing w:val="5"/>
                <w:position w:val="1"/>
                <w:sz w:val="20"/>
                <w:szCs w:val="20"/>
              </w:rPr>
              <w:t>3t/h</w:t>
            </w:r>
          </w:p>
        </w:tc>
        <w:tc>
          <w:tcPr>
            <w:tcW w:w="138" w:type="dxa"/>
            <w:vMerge w:val="continue"/>
            <w:tcBorders>
              <w:top w:val="nil"/>
              <w:bottom w:val="nil"/>
              <w:right w:val="single" w:color="000000" w:sz="6" w:space="0"/>
            </w:tcBorders>
            <w:vAlign w:val="top"/>
          </w:tcPr>
          <w:p w14:paraId="69B0A421">
            <w:pPr>
              <w:rPr>
                <w:rFonts w:ascii="Arial"/>
                <w:sz w:val="21"/>
              </w:rPr>
            </w:pPr>
          </w:p>
        </w:tc>
      </w:tr>
      <w:tr w14:paraId="294407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31" w:type="dxa"/>
            <w:vMerge w:val="continue"/>
            <w:tcBorders>
              <w:top w:val="nil"/>
              <w:left w:val="single" w:color="000000" w:sz="6" w:space="0"/>
              <w:bottom w:val="nil"/>
            </w:tcBorders>
            <w:vAlign w:val="top"/>
          </w:tcPr>
          <w:p w14:paraId="0FA6D459">
            <w:pPr>
              <w:rPr>
                <w:rFonts w:ascii="Arial"/>
                <w:sz w:val="21"/>
              </w:rPr>
            </w:pPr>
          </w:p>
        </w:tc>
        <w:tc>
          <w:tcPr>
            <w:tcW w:w="128" w:type="dxa"/>
            <w:vMerge w:val="continue"/>
            <w:tcBorders>
              <w:top w:val="nil"/>
              <w:bottom w:val="nil"/>
            </w:tcBorders>
            <w:vAlign w:val="top"/>
          </w:tcPr>
          <w:p w14:paraId="11456E00">
            <w:pPr>
              <w:rPr>
                <w:rFonts w:ascii="Arial"/>
                <w:sz w:val="21"/>
              </w:rPr>
            </w:pPr>
          </w:p>
        </w:tc>
        <w:tc>
          <w:tcPr>
            <w:tcW w:w="667" w:type="dxa"/>
            <w:vMerge w:val="continue"/>
            <w:tcBorders>
              <w:top w:val="nil"/>
              <w:bottom w:val="nil"/>
            </w:tcBorders>
            <w:vAlign w:val="top"/>
          </w:tcPr>
          <w:p w14:paraId="79B2BD32">
            <w:pPr>
              <w:rPr>
                <w:rFonts w:ascii="Arial"/>
                <w:sz w:val="21"/>
              </w:rPr>
            </w:pPr>
          </w:p>
        </w:tc>
        <w:tc>
          <w:tcPr>
            <w:tcW w:w="784" w:type="dxa"/>
            <w:vMerge w:val="continue"/>
            <w:tcBorders>
              <w:top w:val="nil"/>
              <w:bottom w:val="nil"/>
            </w:tcBorders>
            <w:vAlign w:val="top"/>
          </w:tcPr>
          <w:p w14:paraId="624ECA46">
            <w:pPr>
              <w:rPr>
                <w:rFonts w:ascii="Arial"/>
                <w:sz w:val="21"/>
              </w:rPr>
            </w:pPr>
          </w:p>
        </w:tc>
        <w:tc>
          <w:tcPr>
            <w:tcW w:w="864" w:type="dxa"/>
            <w:vAlign w:val="top"/>
          </w:tcPr>
          <w:p w14:paraId="24F33043">
            <w:pPr>
              <w:pStyle w:val="6"/>
              <w:spacing w:before="130" w:line="228" w:lineRule="auto"/>
              <w:ind w:left="117"/>
              <w:rPr>
                <w:sz w:val="20"/>
                <w:szCs w:val="20"/>
              </w:rPr>
            </w:pPr>
            <w:r>
              <w:rPr>
                <w:spacing w:val="7"/>
                <w:sz w:val="20"/>
                <w:szCs w:val="20"/>
              </w:rPr>
              <w:t>输送带</w:t>
            </w:r>
          </w:p>
        </w:tc>
        <w:tc>
          <w:tcPr>
            <w:tcW w:w="974" w:type="dxa"/>
            <w:vAlign w:val="top"/>
          </w:tcPr>
          <w:p w14:paraId="15483413">
            <w:pPr>
              <w:pStyle w:val="6"/>
              <w:spacing w:before="99" w:line="274" w:lineRule="exact"/>
              <w:ind w:left="332"/>
              <w:rPr>
                <w:sz w:val="20"/>
                <w:szCs w:val="20"/>
              </w:rPr>
            </w:pPr>
            <w:r>
              <w:rPr>
                <w:rFonts w:ascii="Times New Roman" w:hAnsi="Times New Roman" w:eastAsia="Times New Roman" w:cs="Times New Roman"/>
                <w:spacing w:val="2"/>
                <w:position w:val="1"/>
                <w:sz w:val="20"/>
                <w:szCs w:val="20"/>
              </w:rPr>
              <w:t>6</w:t>
            </w:r>
            <w:r>
              <w:rPr>
                <w:spacing w:val="2"/>
                <w:position w:val="1"/>
                <w:sz w:val="20"/>
                <w:szCs w:val="20"/>
              </w:rPr>
              <w:t>台</w:t>
            </w:r>
          </w:p>
        </w:tc>
        <w:tc>
          <w:tcPr>
            <w:tcW w:w="922" w:type="dxa"/>
            <w:vAlign w:val="top"/>
          </w:tcPr>
          <w:p w14:paraId="02E42A77">
            <w:pPr>
              <w:pStyle w:val="6"/>
              <w:spacing w:before="130" w:line="228" w:lineRule="auto"/>
              <w:ind w:left="254"/>
              <w:rPr>
                <w:sz w:val="20"/>
                <w:szCs w:val="20"/>
              </w:rPr>
            </w:pPr>
            <w:r>
              <w:rPr>
                <w:spacing w:val="5"/>
                <w:sz w:val="20"/>
                <w:szCs w:val="20"/>
              </w:rPr>
              <w:t>输送</w:t>
            </w:r>
          </w:p>
        </w:tc>
        <w:tc>
          <w:tcPr>
            <w:tcW w:w="3680" w:type="dxa"/>
            <w:vAlign w:val="top"/>
          </w:tcPr>
          <w:p w14:paraId="7A4F108B">
            <w:pPr>
              <w:pStyle w:val="6"/>
              <w:spacing w:before="99" w:line="274" w:lineRule="exact"/>
              <w:ind w:left="120"/>
              <w:rPr>
                <w:sz w:val="20"/>
                <w:szCs w:val="20"/>
              </w:rPr>
            </w:pPr>
            <w:r>
              <w:rPr>
                <w:spacing w:val="5"/>
                <w:position w:val="1"/>
                <w:sz w:val="20"/>
                <w:szCs w:val="20"/>
              </w:rPr>
              <w:t>型号</w:t>
            </w:r>
            <w:r>
              <w:rPr>
                <w:rFonts w:ascii="Times New Roman" w:hAnsi="Times New Roman" w:eastAsia="Times New Roman" w:cs="Times New Roman"/>
                <w:position w:val="1"/>
                <w:sz w:val="20"/>
                <w:szCs w:val="20"/>
              </w:rPr>
              <w:t>DS</w:t>
            </w:r>
            <w:r>
              <w:rPr>
                <w:rFonts w:ascii="Times New Roman" w:hAnsi="Times New Roman" w:eastAsia="Times New Roman" w:cs="Times New Roman"/>
                <w:spacing w:val="5"/>
                <w:position w:val="1"/>
                <w:sz w:val="20"/>
                <w:szCs w:val="20"/>
              </w:rPr>
              <w:t>500-30</w:t>
            </w:r>
            <w:r>
              <w:rPr>
                <w:rFonts w:ascii="Times New Roman" w:hAnsi="Times New Roman" w:eastAsia="Times New Roman" w:cs="Times New Roman"/>
                <w:spacing w:val="-19"/>
                <w:position w:val="1"/>
                <w:sz w:val="20"/>
                <w:szCs w:val="20"/>
              </w:rPr>
              <w:t xml:space="preserve"> </w:t>
            </w:r>
            <w:r>
              <w:rPr>
                <w:spacing w:val="5"/>
                <w:position w:val="1"/>
                <w:sz w:val="20"/>
                <w:szCs w:val="20"/>
              </w:rPr>
              <w:t>，输送能力约为</w:t>
            </w:r>
            <w:r>
              <w:rPr>
                <w:rFonts w:ascii="Times New Roman" w:hAnsi="Times New Roman" w:eastAsia="Times New Roman" w:cs="Times New Roman"/>
                <w:spacing w:val="5"/>
                <w:position w:val="1"/>
                <w:sz w:val="20"/>
                <w:szCs w:val="20"/>
              </w:rPr>
              <w:t>5t/h</w:t>
            </w:r>
            <w:r>
              <w:rPr>
                <w:spacing w:val="5"/>
                <w:position w:val="1"/>
                <w:sz w:val="20"/>
                <w:szCs w:val="20"/>
              </w:rPr>
              <w:t>。</w:t>
            </w:r>
          </w:p>
        </w:tc>
        <w:tc>
          <w:tcPr>
            <w:tcW w:w="138" w:type="dxa"/>
            <w:vMerge w:val="continue"/>
            <w:tcBorders>
              <w:top w:val="nil"/>
              <w:bottom w:val="nil"/>
              <w:right w:val="single" w:color="000000" w:sz="6" w:space="0"/>
            </w:tcBorders>
            <w:vAlign w:val="top"/>
          </w:tcPr>
          <w:p w14:paraId="659CCFCF">
            <w:pPr>
              <w:rPr>
                <w:rFonts w:ascii="Arial"/>
                <w:sz w:val="21"/>
              </w:rPr>
            </w:pPr>
          </w:p>
        </w:tc>
      </w:tr>
      <w:tr w14:paraId="591AFD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31" w:type="dxa"/>
            <w:vMerge w:val="continue"/>
            <w:tcBorders>
              <w:top w:val="nil"/>
              <w:left w:val="single" w:color="000000" w:sz="6" w:space="0"/>
              <w:bottom w:val="nil"/>
            </w:tcBorders>
            <w:vAlign w:val="top"/>
          </w:tcPr>
          <w:p w14:paraId="678337EF">
            <w:pPr>
              <w:rPr>
                <w:rFonts w:ascii="Arial"/>
                <w:sz w:val="21"/>
              </w:rPr>
            </w:pPr>
          </w:p>
        </w:tc>
        <w:tc>
          <w:tcPr>
            <w:tcW w:w="128" w:type="dxa"/>
            <w:vMerge w:val="continue"/>
            <w:tcBorders>
              <w:top w:val="nil"/>
              <w:bottom w:val="nil"/>
            </w:tcBorders>
            <w:vAlign w:val="top"/>
          </w:tcPr>
          <w:p w14:paraId="66C77332">
            <w:pPr>
              <w:rPr>
                <w:rFonts w:ascii="Arial"/>
                <w:sz w:val="21"/>
              </w:rPr>
            </w:pPr>
          </w:p>
        </w:tc>
        <w:tc>
          <w:tcPr>
            <w:tcW w:w="667" w:type="dxa"/>
            <w:vMerge w:val="continue"/>
            <w:tcBorders>
              <w:top w:val="nil"/>
              <w:bottom w:val="nil"/>
            </w:tcBorders>
            <w:vAlign w:val="top"/>
          </w:tcPr>
          <w:p w14:paraId="09E53160">
            <w:pPr>
              <w:rPr>
                <w:rFonts w:ascii="Arial"/>
                <w:sz w:val="21"/>
              </w:rPr>
            </w:pPr>
          </w:p>
        </w:tc>
        <w:tc>
          <w:tcPr>
            <w:tcW w:w="784" w:type="dxa"/>
            <w:vMerge w:val="continue"/>
            <w:tcBorders>
              <w:top w:val="nil"/>
              <w:bottom w:val="nil"/>
            </w:tcBorders>
            <w:vAlign w:val="top"/>
          </w:tcPr>
          <w:p w14:paraId="4E4865C6">
            <w:pPr>
              <w:rPr>
                <w:rFonts w:ascii="Arial"/>
                <w:sz w:val="21"/>
              </w:rPr>
            </w:pPr>
          </w:p>
        </w:tc>
        <w:tc>
          <w:tcPr>
            <w:tcW w:w="864" w:type="dxa"/>
            <w:vAlign w:val="top"/>
          </w:tcPr>
          <w:p w14:paraId="31464A27">
            <w:pPr>
              <w:pStyle w:val="6"/>
              <w:spacing w:before="129" w:line="228" w:lineRule="auto"/>
              <w:ind w:left="118"/>
              <w:rPr>
                <w:sz w:val="20"/>
                <w:szCs w:val="20"/>
              </w:rPr>
            </w:pPr>
            <w:r>
              <w:rPr>
                <w:spacing w:val="6"/>
                <w:sz w:val="20"/>
                <w:szCs w:val="20"/>
              </w:rPr>
              <w:t>刮板机</w:t>
            </w:r>
          </w:p>
        </w:tc>
        <w:tc>
          <w:tcPr>
            <w:tcW w:w="974" w:type="dxa"/>
            <w:vAlign w:val="top"/>
          </w:tcPr>
          <w:p w14:paraId="4747EF64">
            <w:pPr>
              <w:pStyle w:val="6"/>
              <w:spacing w:before="98" w:line="274" w:lineRule="exact"/>
              <w:ind w:left="332"/>
              <w:rPr>
                <w:sz w:val="20"/>
                <w:szCs w:val="20"/>
              </w:rPr>
            </w:pPr>
            <w:r>
              <w:rPr>
                <w:rFonts w:ascii="Times New Roman" w:hAnsi="Times New Roman" w:eastAsia="Times New Roman" w:cs="Times New Roman"/>
                <w:spacing w:val="3"/>
                <w:position w:val="1"/>
                <w:sz w:val="20"/>
                <w:szCs w:val="20"/>
              </w:rPr>
              <w:t>3</w:t>
            </w:r>
            <w:r>
              <w:rPr>
                <w:spacing w:val="3"/>
                <w:position w:val="1"/>
                <w:sz w:val="20"/>
                <w:szCs w:val="20"/>
              </w:rPr>
              <w:t>台</w:t>
            </w:r>
          </w:p>
        </w:tc>
        <w:tc>
          <w:tcPr>
            <w:tcW w:w="922" w:type="dxa"/>
            <w:vAlign w:val="top"/>
          </w:tcPr>
          <w:p w14:paraId="0F5424D2">
            <w:pPr>
              <w:pStyle w:val="6"/>
              <w:spacing w:before="129" w:line="228" w:lineRule="auto"/>
              <w:ind w:left="254"/>
              <w:rPr>
                <w:sz w:val="20"/>
                <w:szCs w:val="20"/>
              </w:rPr>
            </w:pPr>
            <w:r>
              <w:rPr>
                <w:spacing w:val="5"/>
                <w:sz w:val="20"/>
                <w:szCs w:val="20"/>
              </w:rPr>
              <w:t>输送</w:t>
            </w:r>
          </w:p>
        </w:tc>
        <w:tc>
          <w:tcPr>
            <w:tcW w:w="3680" w:type="dxa"/>
            <w:vAlign w:val="top"/>
          </w:tcPr>
          <w:p w14:paraId="361D70E5">
            <w:pPr>
              <w:pStyle w:val="6"/>
              <w:spacing w:before="98" w:line="274" w:lineRule="exact"/>
              <w:ind w:left="120"/>
              <w:rPr>
                <w:sz w:val="20"/>
                <w:szCs w:val="20"/>
              </w:rPr>
            </w:pPr>
            <w:r>
              <w:rPr>
                <w:spacing w:val="6"/>
                <w:position w:val="1"/>
                <w:sz w:val="20"/>
                <w:szCs w:val="20"/>
              </w:rPr>
              <w:t>型号</w:t>
            </w:r>
            <w:r>
              <w:rPr>
                <w:rFonts w:ascii="Times New Roman" w:hAnsi="Times New Roman" w:eastAsia="Times New Roman" w:cs="Times New Roman"/>
                <w:position w:val="1"/>
                <w:sz w:val="20"/>
                <w:szCs w:val="20"/>
              </w:rPr>
              <w:t>SGB</w:t>
            </w:r>
            <w:r>
              <w:rPr>
                <w:rFonts w:ascii="Times New Roman" w:hAnsi="Times New Roman" w:eastAsia="Times New Roman" w:cs="Times New Roman"/>
                <w:spacing w:val="6"/>
                <w:position w:val="1"/>
                <w:sz w:val="20"/>
                <w:szCs w:val="20"/>
              </w:rPr>
              <w:t>150-15000</w:t>
            </w:r>
            <w:r>
              <w:rPr>
                <w:rFonts w:ascii="Times New Roman" w:hAnsi="Times New Roman" w:eastAsia="Times New Roman" w:cs="Times New Roman"/>
                <w:spacing w:val="-18"/>
                <w:position w:val="1"/>
                <w:sz w:val="20"/>
                <w:szCs w:val="20"/>
              </w:rPr>
              <w:t xml:space="preserve"> </w:t>
            </w:r>
            <w:r>
              <w:rPr>
                <w:spacing w:val="6"/>
                <w:position w:val="1"/>
                <w:sz w:val="20"/>
                <w:szCs w:val="20"/>
              </w:rPr>
              <w:t>，配合输送带使用</w:t>
            </w:r>
          </w:p>
        </w:tc>
        <w:tc>
          <w:tcPr>
            <w:tcW w:w="138" w:type="dxa"/>
            <w:vMerge w:val="continue"/>
            <w:tcBorders>
              <w:top w:val="nil"/>
              <w:bottom w:val="nil"/>
              <w:right w:val="single" w:color="000000" w:sz="6" w:space="0"/>
            </w:tcBorders>
            <w:vAlign w:val="top"/>
          </w:tcPr>
          <w:p w14:paraId="0CCDC55E">
            <w:pPr>
              <w:rPr>
                <w:rFonts w:ascii="Arial"/>
                <w:sz w:val="21"/>
              </w:rPr>
            </w:pPr>
          </w:p>
        </w:tc>
      </w:tr>
      <w:tr w14:paraId="0E1E23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31" w:type="dxa"/>
            <w:vMerge w:val="continue"/>
            <w:tcBorders>
              <w:top w:val="nil"/>
              <w:left w:val="single" w:color="000000" w:sz="6" w:space="0"/>
              <w:bottom w:val="nil"/>
            </w:tcBorders>
            <w:vAlign w:val="top"/>
          </w:tcPr>
          <w:p w14:paraId="7E7BACEE">
            <w:pPr>
              <w:rPr>
                <w:rFonts w:ascii="Arial"/>
                <w:sz w:val="21"/>
              </w:rPr>
            </w:pPr>
          </w:p>
        </w:tc>
        <w:tc>
          <w:tcPr>
            <w:tcW w:w="128" w:type="dxa"/>
            <w:vMerge w:val="continue"/>
            <w:tcBorders>
              <w:top w:val="nil"/>
              <w:bottom w:val="nil"/>
            </w:tcBorders>
            <w:vAlign w:val="top"/>
          </w:tcPr>
          <w:p w14:paraId="5A2449D9">
            <w:pPr>
              <w:rPr>
                <w:rFonts w:ascii="Arial"/>
                <w:sz w:val="21"/>
              </w:rPr>
            </w:pPr>
          </w:p>
        </w:tc>
        <w:tc>
          <w:tcPr>
            <w:tcW w:w="667" w:type="dxa"/>
            <w:vMerge w:val="continue"/>
            <w:tcBorders>
              <w:top w:val="nil"/>
              <w:bottom w:val="nil"/>
            </w:tcBorders>
            <w:vAlign w:val="top"/>
          </w:tcPr>
          <w:p w14:paraId="2E7F65F3">
            <w:pPr>
              <w:rPr>
                <w:rFonts w:ascii="Arial"/>
                <w:sz w:val="21"/>
              </w:rPr>
            </w:pPr>
          </w:p>
        </w:tc>
        <w:tc>
          <w:tcPr>
            <w:tcW w:w="784" w:type="dxa"/>
            <w:vMerge w:val="continue"/>
            <w:tcBorders>
              <w:top w:val="nil"/>
              <w:bottom w:val="nil"/>
            </w:tcBorders>
            <w:vAlign w:val="top"/>
          </w:tcPr>
          <w:p w14:paraId="1C22E87C">
            <w:pPr>
              <w:rPr>
                <w:rFonts w:ascii="Arial"/>
                <w:sz w:val="21"/>
              </w:rPr>
            </w:pPr>
          </w:p>
        </w:tc>
        <w:tc>
          <w:tcPr>
            <w:tcW w:w="864" w:type="dxa"/>
            <w:vAlign w:val="top"/>
          </w:tcPr>
          <w:p w14:paraId="0DE03FBF">
            <w:pPr>
              <w:pStyle w:val="6"/>
              <w:spacing w:before="130" w:line="228" w:lineRule="auto"/>
              <w:ind w:left="115"/>
              <w:rPr>
                <w:sz w:val="20"/>
                <w:szCs w:val="20"/>
              </w:rPr>
            </w:pPr>
            <w:r>
              <w:rPr>
                <w:spacing w:val="7"/>
                <w:sz w:val="20"/>
                <w:szCs w:val="20"/>
              </w:rPr>
              <w:t>炒米机</w:t>
            </w:r>
          </w:p>
        </w:tc>
        <w:tc>
          <w:tcPr>
            <w:tcW w:w="974" w:type="dxa"/>
            <w:vAlign w:val="top"/>
          </w:tcPr>
          <w:p w14:paraId="0E528965">
            <w:pPr>
              <w:pStyle w:val="6"/>
              <w:spacing w:before="100" w:line="274" w:lineRule="exact"/>
              <w:ind w:left="348"/>
              <w:rPr>
                <w:sz w:val="20"/>
                <w:szCs w:val="20"/>
              </w:rPr>
            </w:pPr>
            <w:r>
              <w:rPr>
                <w:rFonts w:ascii="Times New Roman" w:hAnsi="Times New Roman" w:eastAsia="Times New Roman" w:cs="Times New Roman"/>
                <w:spacing w:val="-5"/>
                <w:position w:val="1"/>
                <w:sz w:val="20"/>
                <w:szCs w:val="20"/>
              </w:rPr>
              <w:t>1</w:t>
            </w:r>
            <w:r>
              <w:rPr>
                <w:spacing w:val="-5"/>
                <w:position w:val="1"/>
                <w:sz w:val="20"/>
                <w:szCs w:val="20"/>
              </w:rPr>
              <w:t>台</w:t>
            </w:r>
          </w:p>
        </w:tc>
        <w:tc>
          <w:tcPr>
            <w:tcW w:w="922" w:type="dxa"/>
            <w:vAlign w:val="top"/>
          </w:tcPr>
          <w:p w14:paraId="33FD3BAD">
            <w:pPr>
              <w:pStyle w:val="6"/>
              <w:spacing w:before="131" w:line="229" w:lineRule="auto"/>
              <w:ind w:left="253"/>
              <w:rPr>
                <w:sz w:val="20"/>
                <w:szCs w:val="20"/>
              </w:rPr>
            </w:pPr>
            <w:r>
              <w:rPr>
                <w:spacing w:val="6"/>
                <w:sz w:val="20"/>
                <w:szCs w:val="20"/>
              </w:rPr>
              <w:t>炒制</w:t>
            </w:r>
          </w:p>
        </w:tc>
        <w:tc>
          <w:tcPr>
            <w:tcW w:w="3680" w:type="dxa"/>
            <w:vAlign w:val="top"/>
          </w:tcPr>
          <w:p w14:paraId="078A1EDE">
            <w:pPr>
              <w:pStyle w:val="6"/>
              <w:spacing w:before="100" w:line="274" w:lineRule="exact"/>
              <w:ind w:left="108"/>
              <w:rPr>
                <w:sz w:val="20"/>
                <w:szCs w:val="20"/>
              </w:rPr>
            </w:pPr>
            <w:r>
              <w:rPr>
                <w:rFonts w:ascii="Times New Roman" w:hAnsi="Times New Roman" w:eastAsia="Times New Roman" w:cs="Times New Roman"/>
                <w:position w:val="1"/>
                <w:sz w:val="20"/>
                <w:szCs w:val="20"/>
              </w:rPr>
              <w:t>PH</w:t>
            </w:r>
            <w:r>
              <w:rPr>
                <w:rFonts w:ascii="Times New Roman" w:hAnsi="Times New Roman" w:eastAsia="Times New Roman" w:cs="Times New Roman"/>
                <w:spacing w:val="5"/>
                <w:position w:val="1"/>
                <w:sz w:val="20"/>
                <w:szCs w:val="20"/>
              </w:rPr>
              <w:t>-70</w:t>
            </w:r>
            <w:r>
              <w:rPr>
                <w:rFonts w:ascii="Times New Roman" w:hAnsi="Times New Roman" w:eastAsia="Times New Roman" w:cs="Times New Roman"/>
                <w:spacing w:val="-20"/>
                <w:position w:val="1"/>
                <w:sz w:val="20"/>
                <w:szCs w:val="20"/>
              </w:rPr>
              <w:t xml:space="preserve"> </w:t>
            </w:r>
            <w:r>
              <w:rPr>
                <w:spacing w:val="5"/>
                <w:position w:val="1"/>
                <w:sz w:val="20"/>
                <w:szCs w:val="20"/>
              </w:rPr>
              <w:t>，炒制能力约为</w:t>
            </w:r>
            <w:r>
              <w:rPr>
                <w:rFonts w:ascii="Times New Roman" w:hAnsi="Times New Roman" w:eastAsia="Times New Roman" w:cs="Times New Roman"/>
                <w:spacing w:val="5"/>
                <w:position w:val="1"/>
                <w:sz w:val="20"/>
                <w:szCs w:val="20"/>
              </w:rPr>
              <w:t>1t/h</w:t>
            </w:r>
            <w:r>
              <w:rPr>
                <w:spacing w:val="5"/>
                <w:position w:val="1"/>
                <w:sz w:val="20"/>
                <w:szCs w:val="20"/>
              </w:rPr>
              <w:t>。</w:t>
            </w:r>
          </w:p>
        </w:tc>
        <w:tc>
          <w:tcPr>
            <w:tcW w:w="138" w:type="dxa"/>
            <w:vMerge w:val="continue"/>
            <w:tcBorders>
              <w:top w:val="nil"/>
              <w:bottom w:val="nil"/>
              <w:right w:val="single" w:color="000000" w:sz="6" w:space="0"/>
            </w:tcBorders>
            <w:vAlign w:val="top"/>
          </w:tcPr>
          <w:p w14:paraId="20AE3B39">
            <w:pPr>
              <w:rPr>
                <w:rFonts w:ascii="Arial"/>
                <w:sz w:val="21"/>
              </w:rPr>
            </w:pPr>
          </w:p>
        </w:tc>
      </w:tr>
      <w:tr w14:paraId="1D84C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31" w:type="dxa"/>
            <w:vMerge w:val="continue"/>
            <w:tcBorders>
              <w:top w:val="nil"/>
              <w:left w:val="single" w:color="000000" w:sz="6" w:space="0"/>
              <w:bottom w:val="nil"/>
            </w:tcBorders>
            <w:vAlign w:val="top"/>
          </w:tcPr>
          <w:p w14:paraId="34549FE5">
            <w:pPr>
              <w:rPr>
                <w:rFonts w:ascii="Arial"/>
                <w:sz w:val="21"/>
              </w:rPr>
            </w:pPr>
          </w:p>
        </w:tc>
        <w:tc>
          <w:tcPr>
            <w:tcW w:w="128" w:type="dxa"/>
            <w:vMerge w:val="continue"/>
            <w:tcBorders>
              <w:top w:val="nil"/>
              <w:bottom w:val="nil"/>
            </w:tcBorders>
            <w:vAlign w:val="top"/>
          </w:tcPr>
          <w:p w14:paraId="7645F40D">
            <w:pPr>
              <w:rPr>
                <w:rFonts w:ascii="Arial"/>
                <w:sz w:val="21"/>
              </w:rPr>
            </w:pPr>
          </w:p>
        </w:tc>
        <w:tc>
          <w:tcPr>
            <w:tcW w:w="667" w:type="dxa"/>
            <w:vMerge w:val="continue"/>
            <w:tcBorders>
              <w:top w:val="nil"/>
              <w:bottom w:val="nil"/>
            </w:tcBorders>
            <w:vAlign w:val="top"/>
          </w:tcPr>
          <w:p w14:paraId="1E6448BF">
            <w:pPr>
              <w:rPr>
                <w:rFonts w:ascii="Arial"/>
                <w:sz w:val="21"/>
              </w:rPr>
            </w:pPr>
          </w:p>
        </w:tc>
        <w:tc>
          <w:tcPr>
            <w:tcW w:w="784" w:type="dxa"/>
            <w:vMerge w:val="continue"/>
            <w:tcBorders>
              <w:top w:val="nil"/>
              <w:bottom w:val="nil"/>
            </w:tcBorders>
            <w:vAlign w:val="top"/>
          </w:tcPr>
          <w:p w14:paraId="47D272F3">
            <w:pPr>
              <w:rPr>
                <w:rFonts w:ascii="Arial"/>
                <w:sz w:val="21"/>
              </w:rPr>
            </w:pPr>
          </w:p>
        </w:tc>
        <w:tc>
          <w:tcPr>
            <w:tcW w:w="864" w:type="dxa"/>
            <w:vAlign w:val="top"/>
          </w:tcPr>
          <w:p w14:paraId="52CB03E8">
            <w:pPr>
              <w:pStyle w:val="6"/>
              <w:spacing w:before="129" w:line="228" w:lineRule="auto"/>
              <w:ind w:left="120"/>
              <w:rPr>
                <w:sz w:val="20"/>
                <w:szCs w:val="20"/>
              </w:rPr>
            </w:pPr>
            <w:r>
              <w:rPr>
                <w:spacing w:val="6"/>
                <w:sz w:val="20"/>
                <w:szCs w:val="20"/>
              </w:rPr>
              <w:t>蒸煮机</w:t>
            </w:r>
          </w:p>
        </w:tc>
        <w:tc>
          <w:tcPr>
            <w:tcW w:w="974" w:type="dxa"/>
            <w:vAlign w:val="top"/>
          </w:tcPr>
          <w:p w14:paraId="4B7634FD">
            <w:pPr>
              <w:pStyle w:val="6"/>
              <w:spacing w:before="99" w:line="274" w:lineRule="exact"/>
              <w:ind w:left="327"/>
              <w:rPr>
                <w:sz w:val="20"/>
                <w:szCs w:val="20"/>
              </w:rPr>
            </w:pPr>
            <w:r>
              <w:rPr>
                <w:rFonts w:ascii="Times New Roman" w:hAnsi="Times New Roman" w:eastAsia="Times New Roman" w:cs="Times New Roman"/>
                <w:spacing w:val="5"/>
                <w:position w:val="1"/>
                <w:sz w:val="20"/>
                <w:szCs w:val="20"/>
              </w:rPr>
              <w:t>4</w:t>
            </w:r>
            <w:r>
              <w:rPr>
                <w:spacing w:val="5"/>
                <w:position w:val="1"/>
                <w:sz w:val="20"/>
                <w:szCs w:val="20"/>
              </w:rPr>
              <w:t>个</w:t>
            </w:r>
          </w:p>
        </w:tc>
        <w:tc>
          <w:tcPr>
            <w:tcW w:w="922" w:type="dxa"/>
            <w:vAlign w:val="top"/>
          </w:tcPr>
          <w:p w14:paraId="146E3F96">
            <w:pPr>
              <w:pStyle w:val="6"/>
              <w:spacing w:before="129" w:line="231" w:lineRule="auto"/>
              <w:ind w:left="258"/>
              <w:rPr>
                <w:sz w:val="20"/>
                <w:szCs w:val="20"/>
              </w:rPr>
            </w:pPr>
            <w:r>
              <w:rPr>
                <w:spacing w:val="3"/>
                <w:sz w:val="20"/>
                <w:szCs w:val="20"/>
              </w:rPr>
              <w:t>蒸煮</w:t>
            </w:r>
          </w:p>
        </w:tc>
        <w:tc>
          <w:tcPr>
            <w:tcW w:w="3680" w:type="dxa"/>
            <w:vAlign w:val="top"/>
          </w:tcPr>
          <w:p w14:paraId="5F7CE769">
            <w:pPr>
              <w:pStyle w:val="6"/>
              <w:spacing w:before="99" w:line="274" w:lineRule="exact"/>
              <w:ind w:right="4"/>
              <w:jc w:val="right"/>
              <w:rPr>
                <w:sz w:val="20"/>
                <w:szCs w:val="20"/>
              </w:rPr>
            </w:pPr>
            <w:r>
              <w:rPr>
                <w:spacing w:val="4"/>
                <w:position w:val="1"/>
                <w:sz w:val="20"/>
                <w:szCs w:val="20"/>
              </w:rPr>
              <w:t>规格</w:t>
            </w:r>
            <w:r>
              <w:rPr>
                <w:rFonts w:ascii="Times New Roman" w:hAnsi="Times New Roman" w:eastAsia="Times New Roman" w:cs="Times New Roman"/>
                <w:spacing w:val="4"/>
                <w:position w:val="1"/>
                <w:sz w:val="20"/>
                <w:szCs w:val="20"/>
              </w:rPr>
              <w:t>Φ1.06*3.8m</w:t>
            </w:r>
            <w:r>
              <w:rPr>
                <w:spacing w:val="4"/>
                <w:position w:val="1"/>
                <w:sz w:val="20"/>
                <w:szCs w:val="20"/>
              </w:rPr>
              <w:t>，有效容量约为</w:t>
            </w:r>
            <w:r>
              <w:rPr>
                <w:rFonts w:ascii="Times New Roman" w:hAnsi="Times New Roman" w:eastAsia="Times New Roman" w:cs="Times New Roman"/>
                <w:spacing w:val="4"/>
                <w:position w:val="1"/>
                <w:sz w:val="20"/>
                <w:szCs w:val="20"/>
              </w:rPr>
              <w:t>2.6</w:t>
            </w:r>
            <w:r>
              <w:rPr>
                <w:spacing w:val="4"/>
                <w:position w:val="1"/>
                <w:sz w:val="20"/>
                <w:szCs w:val="20"/>
              </w:rPr>
              <w:t>吨。</w:t>
            </w:r>
          </w:p>
        </w:tc>
        <w:tc>
          <w:tcPr>
            <w:tcW w:w="138" w:type="dxa"/>
            <w:vMerge w:val="continue"/>
            <w:tcBorders>
              <w:top w:val="nil"/>
              <w:bottom w:val="nil"/>
              <w:right w:val="single" w:color="000000" w:sz="6" w:space="0"/>
            </w:tcBorders>
            <w:vAlign w:val="top"/>
          </w:tcPr>
          <w:p w14:paraId="772B2AEC">
            <w:pPr>
              <w:rPr>
                <w:rFonts w:ascii="Arial"/>
                <w:sz w:val="21"/>
              </w:rPr>
            </w:pPr>
          </w:p>
        </w:tc>
      </w:tr>
      <w:tr w14:paraId="7C4BE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31" w:type="dxa"/>
            <w:vMerge w:val="continue"/>
            <w:tcBorders>
              <w:top w:val="nil"/>
              <w:left w:val="single" w:color="000000" w:sz="6" w:space="0"/>
              <w:bottom w:val="nil"/>
            </w:tcBorders>
            <w:vAlign w:val="top"/>
          </w:tcPr>
          <w:p w14:paraId="7A10A1C3">
            <w:pPr>
              <w:rPr>
                <w:rFonts w:ascii="Arial"/>
                <w:sz w:val="21"/>
              </w:rPr>
            </w:pPr>
          </w:p>
        </w:tc>
        <w:tc>
          <w:tcPr>
            <w:tcW w:w="128" w:type="dxa"/>
            <w:vMerge w:val="continue"/>
            <w:tcBorders>
              <w:top w:val="nil"/>
              <w:bottom w:val="nil"/>
            </w:tcBorders>
            <w:vAlign w:val="top"/>
          </w:tcPr>
          <w:p w14:paraId="0A2C5BFB">
            <w:pPr>
              <w:rPr>
                <w:rFonts w:ascii="Arial"/>
                <w:sz w:val="21"/>
              </w:rPr>
            </w:pPr>
          </w:p>
        </w:tc>
        <w:tc>
          <w:tcPr>
            <w:tcW w:w="667" w:type="dxa"/>
            <w:vMerge w:val="continue"/>
            <w:tcBorders>
              <w:top w:val="nil"/>
              <w:bottom w:val="nil"/>
            </w:tcBorders>
            <w:vAlign w:val="top"/>
          </w:tcPr>
          <w:p w14:paraId="2AA584A8">
            <w:pPr>
              <w:rPr>
                <w:rFonts w:ascii="Arial"/>
                <w:sz w:val="21"/>
              </w:rPr>
            </w:pPr>
          </w:p>
        </w:tc>
        <w:tc>
          <w:tcPr>
            <w:tcW w:w="784" w:type="dxa"/>
            <w:vMerge w:val="continue"/>
            <w:tcBorders>
              <w:top w:val="nil"/>
              <w:bottom w:val="nil"/>
            </w:tcBorders>
            <w:vAlign w:val="top"/>
          </w:tcPr>
          <w:p w14:paraId="1017F198">
            <w:pPr>
              <w:rPr>
                <w:rFonts w:ascii="Arial"/>
                <w:sz w:val="21"/>
              </w:rPr>
            </w:pPr>
          </w:p>
        </w:tc>
        <w:tc>
          <w:tcPr>
            <w:tcW w:w="864" w:type="dxa"/>
            <w:vAlign w:val="top"/>
          </w:tcPr>
          <w:p w14:paraId="049F22A6">
            <w:pPr>
              <w:pStyle w:val="6"/>
              <w:spacing w:before="40" w:line="229" w:lineRule="auto"/>
              <w:ind w:left="227"/>
              <w:rPr>
                <w:sz w:val="20"/>
                <w:szCs w:val="20"/>
              </w:rPr>
            </w:pPr>
            <w:r>
              <w:rPr>
                <w:spacing w:val="3"/>
                <w:sz w:val="20"/>
                <w:szCs w:val="20"/>
              </w:rPr>
              <w:t>离心</w:t>
            </w:r>
          </w:p>
          <w:p w14:paraId="67B92173">
            <w:pPr>
              <w:pStyle w:val="6"/>
              <w:spacing w:before="22" w:line="209" w:lineRule="auto"/>
              <w:ind w:left="224"/>
              <w:rPr>
                <w:sz w:val="20"/>
                <w:szCs w:val="20"/>
              </w:rPr>
            </w:pPr>
            <w:r>
              <w:rPr>
                <w:spacing w:val="4"/>
                <w:sz w:val="20"/>
                <w:szCs w:val="20"/>
              </w:rPr>
              <w:t>风机</w:t>
            </w:r>
          </w:p>
        </w:tc>
        <w:tc>
          <w:tcPr>
            <w:tcW w:w="974" w:type="dxa"/>
            <w:vAlign w:val="top"/>
          </w:tcPr>
          <w:p w14:paraId="551C30ED">
            <w:pPr>
              <w:pStyle w:val="6"/>
              <w:spacing w:before="144" w:line="274" w:lineRule="exact"/>
              <w:ind w:left="297"/>
              <w:rPr>
                <w:sz w:val="20"/>
                <w:szCs w:val="20"/>
              </w:rPr>
            </w:pPr>
            <w:r>
              <w:rPr>
                <w:rFonts w:ascii="Times New Roman" w:hAnsi="Times New Roman" w:eastAsia="Times New Roman" w:cs="Times New Roman"/>
                <w:spacing w:val="-3"/>
                <w:position w:val="1"/>
                <w:sz w:val="20"/>
                <w:szCs w:val="20"/>
              </w:rPr>
              <w:t>10</w:t>
            </w:r>
            <w:r>
              <w:rPr>
                <w:spacing w:val="-3"/>
                <w:position w:val="1"/>
                <w:sz w:val="20"/>
                <w:szCs w:val="20"/>
              </w:rPr>
              <w:t>台</w:t>
            </w:r>
          </w:p>
        </w:tc>
        <w:tc>
          <w:tcPr>
            <w:tcW w:w="922" w:type="dxa"/>
            <w:vAlign w:val="top"/>
          </w:tcPr>
          <w:p w14:paraId="262F1C39">
            <w:pPr>
              <w:pStyle w:val="6"/>
              <w:spacing w:before="174" w:line="231" w:lineRule="auto"/>
              <w:ind w:left="257"/>
              <w:rPr>
                <w:sz w:val="20"/>
                <w:szCs w:val="20"/>
              </w:rPr>
            </w:pPr>
            <w:r>
              <w:rPr>
                <w:spacing w:val="3"/>
                <w:sz w:val="20"/>
                <w:szCs w:val="20"/>
              </w:rPr>
              <w:t>冷却</w:t>
            </w:r>
          </w:p>
        </w:tc>
        <w:tc>
          <w:tcPr>
            <w:tcW w:w="3680" w:type="dxa"/>
            <w:vAlign w:val="top"/>
          </w:tcPr>
          <w:p w14:paraId="73B1D33D">
            <w:pPr>
              <w:pStyle w:val="6"/>
              <w:spacing w:before="144" w:line="274" w:lineRule="exact"/>
              <w:ind w:left="120"/>
              <w:rPr>
                <w:sz w:val="20"/>
                <w:szCs w:val="20"/>
              </w:rPr>
            </w:pPr>
            <w:r>
              <w:rPr>
                <w:spacing w:val="4"/>
                <w:position w:val="1"/>
                <w:sz w:val="20"/>
                <w:szCs w:val="20"/>
              </w:rPr>
              <w:t>型号</w:t>
            </w:r>
            <w:r>
              <w:rPr>
                <w:rFonts w:ascii="Times New Roman" w:hAnsi="Times New Roman" w:eastAsia="Times New Roman" w:cs="Times New Roman"/>
                <w:spacing w:val="4"/>
                <w:position w:val="1"/>
                <w:sz w:val="20"/>
                <w:szCs w:val="20"/>
              </w:rPr>
              <w:t>4-79-3A</w:t>
            </w:r>
            <w:r>
              <w:rPr>
                <w:rFonts w:ascii="Times New Roman" w:hAnsi="Times New Roman" w:eastAsia="Times New Roman" w:cs="Times New Roman"/>
                <w:spacing w:val="-18"/>
                <w:position w:val="1"/>
                <w:sz w:val="20"/>
                <w:szCs w:val="20"/>
              </w:rPr>
              <w:t xml:space="preserve"> </w:t>
            </w:r>
            <w:r>
              <w:rPr>
                <w:spacing w:val="4"/>
                <w:position w:val="1"/>
                <w:sz w:val="20"/>
                <w:szCs w:val="20"/>
              </w:rPr>
              <w:t>，风量约为</w:t>
            </w:r>
            <w:r>
              <w:rPr>
                <w:rFonts w:ascii="Times New Roman" w:hAnsi="Times New Roman" w:eastAsia="Times New Roman" w:cs="Times New Roman"/>
                <w:spacing w:val="4"/>
                <w:position w:val="1"/>
                <w:sz w:val="20"/>
                <w:szCs w:val="20"/>
              </w:rPr>
              <w:t>3500m³/h</w:t>
            </w:r>
            <w:r>
              <w:rPr>
                <w:spacing w:val="4"/>
                <w:position w:val="1"/>
                <w:sz w:val="20"/>
                <w:szCs w:val="20"/>
              </w:rPr>
              <w:t>。</w:t>
            </w:r>
          </w:p>
        </w:tc>
        <w:tc>
          <w:tcPr>
            <w:tcW w:w="138" w:type="dxa"/>
            <w:vMerge w:val="continue"/>
            <w:tcBorders>
              <w:top w:val="nil"/>
              <w:bottom w:val="nil"/>
              <w:right w:val="single" w:color="000000" w:sz="6" w:space="0"/>
            </w:tcBorders>
            <w:vAlign w:val="top"/>
          </w:tcPr>
          <w:p w14:paraId="4F984994">
            <w:pPr>
              <w:rPr>
                <w:rFonts w:ascii="Arial"/>
                <w:sz w:val="21"/>
              </w:rPr>
            </w:pPr>
          </w:p>
        </w:tc>
      </w:tr>
      <w:tr w14:paraId="4452F7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543EC004">
            <w:pPr>
              <w:rPr>
                <w:rFonts w:ascii="Arial"/>
                <w:sz w:val="21"/>
              </w:rPr>
            </w:pPr>
          </w:p>
        </w:tc>
        <w:tc>
          <w:tcPr>
            <w:tcW w:w="128" w:type="dxa"/>
            <w:vMerge w:val="continue"/>
            <w:tcBorders>
              <w:top w:val="nil"/>
              <w:bottom w:val="nil"/>
            </w:tcBorders>
            <w:vAlign w:val="top"/>
          </w:tcPr>
          <w:p w14:paraId="7EB55836">
            <w:pPr>
              <w:rPr>
                <w:rFonts w:ascii="Arial"/>
                <w:sz w:val="21"/>
              </w:rPr>
            </w:pPr>
          </w:p>
        </w:tc>
        <w:tc>
          <w:tcPr>
            <w:tcW w:w="667" w:type="dxa"/>
            <w:vMerge w:val="continue"/>
            <w:tcBorders>
              <w:top w:val="nil"/>
              <w:bottom w:val="nil"/>
            </w:tcBorders>
            <w:vAlign w:val="top"/>
          </w:tcPr>
          <w:p w14:paraId="3FBCB7EE">
            <w:pPr>
              <w:rPr>
                <w:rFonts w:ascii="Arial"/>
                <w:sz w:val="21"/>
              </w:rPr>
            </w:pPr>
          </w:p>
        </w:tc>
        <w:tc>
          <w:tcPr>
            <w:tcW w:w="784" w:type="dxa"/>
            <w:vMerge w:val="continue"/>
            <w:tcBorders>
              <w:top w:val="nil"/>
            </w:tcBorders>
            <w:vAlign w:val="top"/>
          </w:tcPr>
          <w:p w14:paraId="15CBF74B">
            <w:pPr>
              <w:rPr>
                <w:rFonts w:ascii="Arial"/>
                <w:sz w:val="21"/>
              </w:rPr>
            </w:pPr>
          </w:p>
        </w:tc>
        <w:tc>
          <w:tcPr>
            <w:tcW w:w="864" w:type="dxa"/>
            <w:vAlign w:val="top"/>
          </w:tcPr>
          <w:p w14:paraId="4053BD8A">
            <w:pPr>
              <w:pStyle w:val="6"/>
              <w:spacing w:before="176" w:line="228" w:lineRule="auto"/>
              <w:ind w:left="117"/>
              <w:rPr>
                <w:sz w:val="20"/>
                <w:szCs w:val="20"/>
              </w:rPr>
            </w:pPr>
            <w:r>
              <w:rPr>
                <w:spacing w:val="7"/>
                <w:sz w:val="20"/>
                <w:szCs w:val="20"/>
              </w:rPr>
              <w:t>振动筛</w:t>
            </w:r>
          </w:p>
        </w:tc>
        <w:tc>
          <w:tcPr>
            <w:tcW w:w="974" w:type="dxa"/>
            <w:vAlign w:val="top"/>
          </w:tcPr>
          <w:p w14:paraId="4347040A">
            <w:pPr>
              <w:pStyle w:val="6"/>
              <w:spacing w:before="145" w:line="274" w:lineRule="exact"/>
              <w:ind w:left="328"/>
              <w:rPr>
                <w:sz w:val="20"/>
                <w:szCs w:val="20"/>
              </w:rPr>
            </w:pPr>
            <w:r>
              <w:rPr>
                <w:rFonts w:ascii="Times New Roman" w:hAnsi="Times New Roman" w:eastAsia="Times New Roman" w:cs="Times New Roman"/>
                <w:spacing w:val="5"/>
                <w:position w:val="1"/>
                <w:sz w:val="20"/>
                <w:szCs w:val="20"/>
              </w:rPr>
              <w:t>2</w:t>
            </w:r>
            <w:r>
              <w:rPr>
                <w:spacing w:val="5"/>
                <w:position w:val="1"/>
                <w:sz w:val="20"/>
                <w:szCs w:val="20"/>
              </w:rPr>
              <w:t>台</w:t>
            </w:r>
          </w:p>
        </w:tc>
        <w:tc>
          <w:tcPr>
            <w:tcW w:w="922" w:type="dxa"/>
            <w:vAlign w:val="top"/>
          </w:tcPr>
          <w:p w14:paraId="759932A8">
            <w:pPr>
              <w:pStyle w:val="6"/>
              <w:spacing w:before="42" w:line="229" w:lineRule="auto"/>
              <w:ind w:left="257" w:right="178" w:hanging="103"/>
              <w:rPr>
                <w:sz w:val="20"/>
                <w:szCs w:val="20"/>
              </w:rPr>
            </w:pPr>
            <w:r>
              <w:rPr>
                <w:spacing w:val="-6"/>
                <w:sz w:val="20"/>
                <w:szCs w:val="20"/>
              </w:rPr>
              <w:t>筛选、</w:t>
            </w:r>
            <w:r>
              <w:rPr>
                <w:spacing w:val="3"/>
                <w:sz w:val="20"/>
                <w:szCs w:val="20"/>
              </w:rPr>
              <w:t>筛分</w:t>
            </w:r>
          </w:p>
        </w:tc>
        <w:tc>
          <w:tcPr>
            <w:tcW w:w="3680" w:type="dxa"/>
            <w:vAlign w:val="top"/>
          </w:tcPr>
          <w:p w14:paraId="5E8EFA37">
            <w:pPr>
              <w:pStyle w:val="6"/>
              <w:spacing w:before="10" w:line="244" w:lineRule="auto"/>
              <w:ind w:left="116" w:right="99" w:firstLine="3"/>
              <w:rPr>
                <w:rFonts w:ascii="Times New Roman" w:hAnsi="Times New Roman" w:eastAsia="Times New Roman" w:cs="Times New Roman"/>
                <w:sz w:val="20"/>
                <w:szCs w:val="20"/>
              </w:rPr>
            </w:pPr>
            <w:r>
              <w:rPr>
                <w:spacing w:val="3"/>
                <w:sz w:val="20"/>
                <w:szCs w:val="20"/>
              </w:rPr>
              <w:t>型号</w:t>
            </w:r>
            <w:r>
              <w:rPr>
                <w:rFonts w:ascii="Times New Roman" w:hAnsi="Times New Roman" w:eastAsia="Times New Roman" w:cs="Times New Roman"/>
                <w:sz w:val="20"/>
                <w:szCs w:val="20"/>
              </w:rPr>
              <w:t>SQZ</w:t>
            </w:r>
            <w:r>
              <w:rPr>
                <w:rFonts w:ascii="Times New Roman" w:hAnsi="Times New Roman" w:eastAsia="Times New Roman" w:cs="Times New Roman"/>
                <w:spacing w:val="3"/>
                <w:sz w:val="20"/>
                <w:szCs w:val="20"/>
              </w:rPr>
              <w:t>80</w:t>
            </w:r>
            <w:r>
              <w:rPr>
                <w:spacing w:val="3"/>
                <w:sz w:val="20"/>
                <w:szCs w:val="20"/>
              </w:rPr>
              <w:t>，粒度</w:t>
            </w:r>
            <w:r>
              <w:rPr>
                <w:rFonts w:ascii="Times New Roman" w:hAnsi="Times New Roman" w:eastAsia="Times New Roman" w:cs="Times New Roman"/>
                <w:spacing w:val="3"/>
                <w:sz w:val="20"/>
                <w:szCs w:val="20"/>
              </w:rPr>
              <w:t>≥30</w:t>
            </w:r>
            <w:r>
              <w:rPr>
                <w:rFonts w:ascii="Times New Roman" w:hAnsi="Times New Roman" w:eastAsia="Times New Roman" w:cs="Times New Roman"/>
                <w:sz w:val="20"/>
                <w:szCs w:val="20"/>
              </w:rPr>
              <w:t>mm</w:t>
            </w:r>
            <w:r>
              <w:rPr>
                <w:spacing w:val="3"/>
                <w:sz w:val="20"/>
                <w:szCs w:val="20"/>
              </w:rPr>
              <w:t>，筛分能力约为</w:t>
            </w:r>
            <w:r>
              <w:rPr>
                <w:rFonts w:ascii="Times New Roman" w:hAnsi="Times New Roman" w:eastAsia="Times New Roman" w:cs="Times New Roman"/>
                <w:spacing w:val="3"/>
                <w:sz w:val="20"/>
                <w:szCs w:val="20"/>
              </w:rPr>
              <w:t>2.5t/h</w:t>
            </w:r>
          </w:p>
        </w:tc>
        <w:tc>
          <w:tcPr>
            <w:tcW w:w="138" w:type="dxa"/>
            <w:vMerge w:val="continue"/>
            <w:tcBorders>
              <w:top w:val="nil"/>
              <w:bottom w:val="nil"/>
              <w:right w:val="single" w:color="000000" w:sz="6" w:space="0"/>
            </w:tcBorders>
            <w:vAlign w:val="top"/>
          </w:tcPr>
          <w:p w14:paraId="56FA5069">
            <w:pPr>
              <w:rPr>
                <w:rFonts w:ascii="Arial"/>
                <w:sz w:val="21"/>
              </w:rPr>
            </w:pPr>
          </w:p>
        </w:tc>
      </w:tr>
      <w:tr w14:paraId="4A081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31" w:type="dxa"/>
            <w:vMerge w:val="continue"/>
            <w:tcBorders>
              <w:top w:val="nil"/>
              <w:left w:val="single" w:color="000000" w:sz="6" w:space="0"/>
              <w:bottom w:val="nil"/>
            </w:tcBorders>
            <w:vAlign w:val="top"/>
          </w:tcPr>
          <w:p w14:paraId="317D1443">
            <w:pPr>
              <w:rPr>
                <w:rFonts w:ascii="Arial"/>
                <w:sz w:val="21"/>
              </w:rPr>
            </w:pPr>
          </w:p>
        </w:tc>
        <w:tc>
          <w:tcPr>
            <w:tcW w:w="128" w:type="dxa"/>
            <w:vMerge w:val="continue"/>
            <w:tcBorders>
              <w:top w:val="nil"/>
              <w:bottom w:val="nil"/>
            </w:tcBorders>
            <w:vAlign w:val="top"/>
          </w:tcPr>
          <w:p w14:paraId="3E7105B3">
            <w:pPr>
              <w:rPr>
                <w:rFonts w:ascii="Arial"/>
                <w:sz w:val="21"/>
              </w:rPr>
            </w:pPr>
          </w:p>
        </w:tc>
        <w:tc>
          <w:tcPr>
            <w:tcW w:w="667" w:type="dxa"/>
            <w:vMerge w:val="continue"/>
            <w:tcBorders>
              <w:top w:val="nil"/>
              <w:bottom w:val="nil"/>
            </w:tcBorders>
            <w:vAlign w:val="top"/>
          </w:tcPr>
          <w:p w14:paraId="673CEC73">
            <w:pPr>
              <w:rPr>
                <w:rFonts w:ascii="Arial"/>
                <w:sz w:val="21"/>
              </w:rPr>
            </w:pPr>
          </w:p>
        </w:tc>
        <w:tc>
          <w:tcPr>
            <w:tcW w:w="784" w:type="dxa"/>
            <w:vAlign w:val="top"/>
          </w:tcPr>
          <w:p w14:paraId="566542F3">
            <w:pPr>
              <w:pStyle w:val="6"/>
              <w:spacing w:before="42" w:line="228" w:lineRule="auto"/>
              <w:ind w:left="181"/>
              <w:rPr>
                <w:sz w:val="20"/>
                <w:szCs w:val="20"/>
              </w:rPr>
            </w:pPr>
            <w:r>
              <w:rPr>
                <w:spacing w:val="5"/>
                <w:sz w:val="20"/>
                <w:szCs w:val="20"/>
              </w:rPr>
              <w:t>糕粉</w:t>
            </w:r>
          </w:p>
          <w:p w14:paraId="7DA4F957">
            <w:pPr>
              <w:pStyle w:val="6"/>
              <w:spacing w:before="25" w:line="206" w:lineRule="auto"/>
              <w:ind w:left="184"/>
              <w:rPr>
                <w:sz w:val="20"/>
                <w:szCs w:val="20"/>
              </w:rPr>
            </w:pPr>
            <w:r>
              <w:rPr>
                <w:spacing w:val="3"/>
                <w:sz w:val="20"/>
                <w:szCs w:val="20"/>
              </w:rPr>
              <w:t>生产</w:t>
            </w:r>
          </w:p>
        </w:tc>
        <w:tc>
          <w:tcPr>
            <w:tcW w:w="864" w:type="dxa"/>
            <w:vAlign w:val="top"/>
          </w:tcPr>
          <w:p w14:paraId="3C8811EE">
            <w:pPr>
              <w:pStyle w:val="6"/>
              <w:spacing w:before="178" w:line="228" w:lineRule="auto"/>
              <w:ind w:left="117"/>
              <w:rPr>
                <w:sz w:val="20"/>
                <w:szCs w:val="20"/>
              </w:rPr>
            </w:pPr>
            <w:r>
              <w:rPr>
                <w:spacing w:val="7"/>
                <w:sz w:val="20"/>
                <w:szCs w:val="20"/>
              </w:rPr>
              <w:t>粉碎机</w:t>
            </w:r>
          </w:p>
        </w:tc>
        <w:tc>
          <w:tcPr>
            <w:tcW w:w="974" w:type="dxa"/>
            <w:vAlign w:val="top"/>
          </w:tcPr>
          <w:p w14:paraId="32E1F7F5">
            <w:pPr>
              <w:pStyle w:val="6"/>
              <w:spacing w:before="148" w:line="274" w:lineRule="exact"/>
              <w:ind w:left="328"/>
              <w:rPr>
                <w:sz w:val="20"/>
                <w:szCs w:val="20"/>
              </w:rPr>
            </w:pPr>
            <w:r>
              <w:rPr>
                <w:rFonts w:ascii="Times New Roman" w:hAnsi="Times New Roman" w:eastAsia="Times New Roman" w:cs="Times New Roman"/>
                <w:spacing w:val="5"/>
                <w:position w:val="1"/>
                <w:sz w:val="20"/>
                <w:szCs w:val="20"/>
              </w:rPr>
              <w:t>2</w:t>
            </w:r>
            <w:r>
              <w:rPr>
                <w:spacing w:val="5"/>
                <w:position w:val="1"/>
                <w:sz w:val="20"/>
                <w:szCs w:val="20"/>
              </w:rPr>
              <w:t>台</w:t>
            </w:r>
          </w:p>
        </w:tc>
        <w:tc>
          <w:tcPr>
            <w:tcW w:w="922" w:type="dxa"/>
            <w:vAlign w:val="top"/>
          </w:tcPr>
          <w:p w14:paraId="49735C35">
            <w:pPr>
              <w:pStyle w:val="6"/>
              <w:spacing w:before="179" w:line="228" w:lineRule="auto"/>
              <w:ind w:left="254"/>
              <w:rPr>
                <w:sz w:val="20"/>
                <w:szCs w:val="20"/>
              </w:rPr>
            </w:pPr>
            <w:r>
              <w:rPr>
                <w:spacing w:val="5"/>
                <w:sz w:val="20"/>
                <w:szCs w:val="20"/>
              </w:rPr>
              <w:t>粉碎</w:t>
            </w:r>
          </w:p>
        </w:tc>
        <w:tc>
          <w:tcPr>
            <w:tcW w:w="3680" w:type="dxa"/>
            <w:vAlign w:val="top"/>
          </w:tcPr>
          <w:p w14:paraId="3EA26C2C">
            <w:pPr>
              <w:pStyle w:val="6"/>
              <w:spacing w:before="148" w:line="274" w:lineRule="exact"/>
              <w:ind w:left="120"/>
              <w:rPr>
                <w:sz w:val="20"/>
                <w:szCs w:val="20"/>
              </w:rPr>
            </w:pPr>
            <w:r>
              <w:rPr>
                <w:spacing w:val="5"/>
                <w:position w:val="1"/>
                <w:sz w:val="20"/>
                <w:szCs w:val="20"/>
              </w:rPr>
              <w:t>型号</w:t>
            </w:r>
            <w:r>
              <w:rPr>
                <w:rFonts w:ascii="Times New Roman" w:hAnsi="Times New Roman" w:eastAsia="Times New Roman" w:cs="Times New Roman"/>
                <w:position w:val="1"/>
                <w:sz w:val="20"/>
                <w:szCs w:val="20"/>
              </w:rPr>
              <w:t>JTM</w:t>
            </w:r>
            <w:r>
              <w:rPr>
                <w:rFonts w:ascii="Times New Roman" w:hAnsi="Times New Roman" w:eastAsia="Times New Roman" w:cs="Times New Roman"/>
                <w:spacing w:val="5"/>
                <w:position w:val="1"/>
                <w:sz w:val="20"/>
                <w:szCs w:val="20"/>
              </w:rPr>
              <w:t>283</w:t>
            </w:r>
            <w:r>
              <w:rPr>
                <w:rFonts w:ascii="Times New Roman" w:hAnsi="Times New Roman" w:eastAsia="Times New Roman" w:cs="Times New Roman"/>
                <w:spacing w:val="-13"/>
                <w:position w:val="1"/>
                <w:sz w:val="20"/>
                <w:szCs w:val="20"/>
              </w:rPr>
              <w:t xml:space="preserve"> </w:t>
            </w:r>
            <w:r>
              <w:rPr>
                <w:spacing w:val="5"/>
                <w:position w:val="1"/>
                <w:sz w:val="20"/>
                <w:szCs w:val="20"/>
              </w:rPr>
              <w:t>，破碎能力约为</w:t>
            </w:r>
            <w:r>
              <w:rPr>
                <w:rFonts w:ascii="Times New Roman" w:hAnsi="Times New Roman" w:eastAsia="Times New Roman" w:cs="Times New Roman"/>
                <w:spacing w:val="5"/>
                <w:position w:val="1"/>
                <w:sz w:val="20"/>
                <w:szCs w:val="20"/>
              </w:rPr>
              <w:t>5t/h</w:t>
            </w:r>
            <w:r>
              <w:rPr>
                <w:spacing w:val="5"/>
                <w:position w:val="1"/>
                <w:sz w:val="20"/>
                <w:szCs w:val="20"/>
              </w:rPr>
              <w:t>。</w:t>
            </w:r>
          </w:p>
        </w:tc>
        <w:tc>
          <w:tcPr>
            <w:tcW w:w="138" w:type="dxa"/>
            <w:vMerge w:val="continue"/>
            <w:tcBorders>
              <w:top w:val="nil"/>
              <w:bottom w:val="nil"/>
              <w:right w:val="single" w:color="000000" w:sz="6" w:space="0"/>
            </w:tcBorders>
            <w:vAlign w:val="top"/>
          </w:tcPr>
          <w:p w14:paraId="407588F4">
            <w:pPr>
              <w:rPr>
                <w:rFonts w:ascii="Arial"/>
                <w:sz w:val="21"/>
              </w:rPr>
            </w:pPr>
          </w:p>
        </w:tc>
      </w:tr>
      <w:tr w14:paraId="7EF0F7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31" w:type="dxa"/>
            <w:vMerge w:val="continue"/>
            <w:tcBorders>
              <w:top w:val="nil"/>
              <w:left w:val="single" w:color="000000" w:sz="6" w:space="0"/>
              <w:bottom w:val="nil"/>
            </w:tcBorders>
            <w:vAlign w:val="top"/>
          </w:tcPr>
          <w:p w14:paraId="46C5A3C2">
            <w:pPr>
              <w:rPr>
                <w:rFonts w:ascii="Arial"/>
                <w:sz w:val="21"/>
              </w:rPr>
            </w:pPr>
          </w:p>
        </w:tc>
        <w:tc>
          <w:tcPr>
            <w:tcW w:w="128" w:type="dxa"/>
            <w:vMerge w:val="continue"/>
            <w:tcBorders>
              <w:top w:val="nil"/>
              <w:bottom w:val="nil"/>
            </w:tcBorders>
            <w:vAlign w:val="top"/>
          </w:tcPr>
          <w:p w14:paraId="09918013">
            <w:pPr>
              <w:rPr>
                <w:rFonts w:ascii="Arial"/>
                <w:sz w:val="21"/>
              </w:rPr>
            </w:pPr>
          </w:p>
        </w:tc>
        <w:tc>
          <w:tcPr>
            <w:tcW w:w="667" w:type="dxa"/>
            <w:vMerge w:val="continue"/>
            <w:tcBorders>
              <w:top w:val="nil"/>
            </w:tcBorders>
            <w:vAlign w:val="top"/>
          </w:tcPr>
          <w:p w14:paraId="314DFBE1">
            <w:pPr>
              <w:rPr>
                <w:rFonts w:ascii="Arial"/>
                <w:sz w:val="21"/>
              </w:rPr>
            </w:pPr>
          </w:p>
        </w:tc>
        <w:tc>
          <w:tcPr>
            <w:tcW w:w="784" w:type="dxa"/>
            <w:vAlign w:val="top"/>
          </w:tcPr>
          <w:p w14:paraId="5584A352">
            <w:pPr>
              <w:pStyle w:val="6"/>
              <w:spacing w:before="43" w:line="228" w:lineRule="auto"/>
              <w:ind w:left="186"/>
              <w:rPr>
                <w:sz w:val="20"/>
                <w:szCs w:val="20"/>
              </w:rPr>
            </w:pPr>
            <w:r>
              <w:rPr>
                <w:spacing w:val="2"/>
                <w:sz w:val="20"/>
                <w:szCs w:val="20"/>
              </w:rPr>
              <w:t>消毒</w:t>
            </w:r>
          </w:p>
          <w:p w14:paraId="4532B75B">
            <w:pPr>
              <w:pStyle w:val="6"/>
              <w:spacing w:before="26" w:line="204" w:lineRule="auto"/>
              <w:ind w:left="185"/>
              <w:rPr>
                <w:sz w:val="20"/>
                <w:szCs w:val="20"/>
              </w:rPr>
            </w:pPr>
            <w:r>
              <w:rPr>
                <w:spacing w:val="3"/>
                <w:sz w:val="20"/>
                <w:szCs w:val="20"/>
              </w:rPr>
              <w:t>设备</w:t>
            </w:r>
          </w:p>
        </w:tc>
        <w:tc>
          <w:tcPr>
            <w:tcW w:w="864" w:type="dxa"/>
            <w:vAlign w:val="top"/>
          </w:tcPr>
          <w:p w14:paraId="351F6B2F">
            <w:pPr>
              <w:pStyle w:val="6"/>
              <w:spacing w:before="41" w:line="229" w:lineRule="auto"/>
              <w:ind w:left="225" w:right="119" w:hanging="107"/>
              <w:rPr>
                <w:sz w:val="20"/>
                <w:szCs w:val="20"/>
              </w:rPr>
            </w:pPr>
            <w:r>
              <w:rPr>
                <w:spacing w:val="6"/>
                <w:sz w:val="20"/>
                <w:szCs w:val="20"/>
              </w:rPr>
              <w:t>臭氧发</w:t>
            </w:r>
            <w:r>
              <w:rPr>
                <w:spacing w:val="3"/>
                <w:sz w:val="20"/>
                <w:szCs w:val="20"/>
              </w:rPr>
              <w:t>生器</w:t>
            </w:r>
          </w:p>
        </w:tc>
        <w:tc>
          <w:tcPr>
            <w:tcW w:w="974" w:type="dxa"/>
            <w:vAlign w:val="top"/>
          </w:tcPr>
          <w:p w14:paraId="1BE011C6">
            <w:pPr>
              <w:pStyle w:val="6"/>
              <w:spacing w:before="176" w:line="231" w:lineRule="auto"/>
              <w:ind w:left="333"/>
              <w:rPr>
                <w:sz w:val="20"/>
                <w:szCs w:val="20"/>
              </w:rPr>
            </w:pPr>
            <w:r>
              <w:rPr>
                <w:rFonts w:ascii="Times New Roman" w:hAnsi="Times New Roman" w:eastAsia="Times New Roman" w:cs="Times New Roman"/>
                <w:spacing w:val="2"/>
                <w:sz w:val="20"/>
                <w:szCs w:val="20"/>
              </w:rPr>
              <w:t>5</w:t>
            </w:r>
            <w:r>
              <w:rPr>
                <w:spacing w:val="2"/>
                <w:sz w:val="20"/>
                <w:szCs w:val="20"/>
              </w:rPr>
              <w:t>台</w:t>
            </w:r>
          </w:p>
        </w:tc>
        <w:tc>
          <w:tcPr>
            <w:tcW w:w="922" w:type="dxa"/>
            <w:vAlign w:val="top"/>
          </w:tcPr>
          <w:p w14:paraId="0D829BC8">
            <w:pPr>
              <w:pStyle w:val="6"/>
              <w:spacing w:before="41" w:line="229" w:lineRule="auto"/>
              <w:ind w:left="362" w:right="143" w:hanging="208"/>
              <w:rPr>
                <w:sz w:val="20"/>
                <w:szCs w:val="20"/>
              </w:rPr>
            </w:pPr>
            <w:r>
              <w:rPr>
                <w:spacing w:val="6"/>
                <w:sz w:val="20"/>
                <w:szCs w:val="20"/>
              </w:rPr>
              <w:t>车间消</w:t>
            </w:r>
            <w:r>
              <w:rPr>
                <w:sz w:val="20"/>
                <w:szCs w:val="20"/>
              </w:rPr>
              <w:t>毒</w:t>
            </w:r>
          </w:p>
        </w:tc>
        <w:tc>
          <w:tcPr>
            <w:tcW w:w="3680" w:type="dxa"/>
            <w:vAlign w:val="top"/>
          </w:tcPr>
          <w:p w14:paraId="34EF9CF5">
            <w:pPr>
              <w:pStyle w:val="6"/>
              <w:spacing w:before="11" w:line="243" w:lineRule="auto"/>
              <w:ind w:left="116" w:right="148" w:firstLine="3"/>
              <w:rPr>
                <w:sz w:val="20"/>
                <w:szCs w:val="20"/>
              </w:rPr>
            </w:pPr>
            <w:r>
              <w:rPr>
                <w:spacing w:val="7"/>
                <w:sz w:val="20"/>
                <w:szCs w:val="20"/>
              </w:rPr>
              <w:t>型号</w:t>
            </w:r>
            <w:r>
              <w:rPr>
                <w:rFonts w:ascii="Times New Roman" w:hAnsi="Times New Roman" w:eastAsia="Times New Roman" w:cs="Times New Roman"/>
                <w:sz w:val="20"/>
                <w:szCs w:val="20"/>
              </w:rPr>
              <w:t>FL</w:t>
            </w:r>
            <w:r>
              <w:rPr>
                <w:rFonts w:ascii="Times New Roman" w:hAnsi="Times New Roman" w:eastAsia="Times New Roman" w:cs="Times New Roman"/>
                <w:spacing w:val="7"/>
                <w:sz w:val="20"/>
                <w:szCs w:val="20"/>
              </w:rPr>
              <w:t>-820</w:t>
            </w:r>
            <w:r>
              <w:rPr>
                <w:rFonts w:ascii="Times New Roman" w:hAnsi="Times New Roman" w:eastAsia="Times New Roman" w:cs="Times New Roman"/>
                <w:sz w:val="20"/>
                <w:szCs w:val="20"/>
              </w:rPr>
              <w:t>BT</w:t>
            </w:r>
            <w:r>
              <w:rPr>
                <w:rFonts w:ascii="Times New Roman" w:hAnsi="Times New Roman" w:eastAsia="Times New Roman" w:cs="Times New Roman"/>
                <w:spacing w:val="-13"/>
                <w:sz w:val="20"/>
                <w:szCs w:val="20"/>
              </w:rPr>
              <w:t xml:space="preserve"> </w:t>
            </w:r>
            <w:r>
              <w:rPr>
                <w:spacing w:val="7"/>
                <w:sz w:val="20"/>
                <w:szCs w:val="20"/>
              </w:rPr>
              <w:t>，使用空气源，风冷，</w:t>
            </w:r>
            <w:r>
              <w:rPr>
                <w:spacing w:val="4"/>
                <w:sz w:val="20"/>
                <w:szCs w:val="20"/>
              </w:rPr>
              <w:t>功率</w:t>
            </w:r>
            <w:r>
              <w:rPr>
                <w:rFonts w:ascii="Times New Roman" w:hAnsi="Times New Roman" w:eastAsia="Times New Roman" w:cs="Times New Roman"/>
                <w:spacing w:val="4"/>
                <w:sz w:val="20"/>
                <w:szCs w:val="20"/>
              </w:rPr>
              <w:t>320W</w:t>
            </w:r>
            <w:r>
              <w:rPr>
                <w:rFonts w:ascii="Times New Roman" w:hAnsi="Times New Roman" w:eastAsia="Times New Roman" w:cs="Times New Roman"/>
                <w:spacing w:val="-14"/>
                <w:sz w:val="20"/>
                <w:szCs w:val="20"/>
              </w:rPr>
              <w:t xml:space="preserve"> </w:t>
            </w:r>
            <w:r>
              <w:rPr>
                <w:spacing w:val="4"/>
                <w:sz w:val="20"/>
                <w:szCs w:val="20"/>
              </w:rPr>
              <w:t>，臭氧产量</w:t>
            </w:r>
            <w:r>
              <w:rPr>
                <w:rFonts w:ascii="Times New Roman" w:hAnsi="Times New Roman" w:eastAsia="Times New Roman" w:cs="Times New Roman"/>
                <w:spacing w:val="4"/>
                <w:sz w:val="20"/>
                <w:szCs w:val="20"/>
              </w:rPr>
              <w:t>20g/h</w:t>
            </w:r>
            <w:r>
              <w:rPr>
                <w:spacing w:val="4"/>
                <w:sz w:val="20"/>
                <w:szCs w:val="20"/>
              </w:rPr>
              <w:t>。</w:t>
            </w:r>
          </w:p>
        </w:tc>
        <w:tc>
          <w:tcPr>
            <w:tcW w:w="138" w:type="dxa"/>
            <w:vMerge w:val="continue"/>
            <w:tcBorders>
              <w:top w:val="nil"/>
              <w:bottom w:val="nil"/>
              <w:right w:val="single" w:color="000000" w:sz="6" w:space="0"/>
            </w:tcBorders>
            <w:vAlign w:val="top"/>
          </w:tcPr>
          <w:p w14:paraId="4937F8B0">
            <w:pPr>
              <w:rPr>
                <w:rFonts w:ascii="Arial"/>
                <w:sz w:val="21"/>
              </w:rPr>
            </w:pPr>
          </w:p>
        </w:tc>
      </w:tr>
      <w:tr w14:paraId="23C917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6" w:hRule="atLeast"/>
        </w:trPr>
        <w:tc>
          <w:tcPr>
            <w:tcW w:w="831" w:type="dxa"/>
            <w:vMerge w:val="continue"/>
            <w:tcBorders>
              <w:top w:val="nil"/>
              <w:left w:val="single" w:color="000000" w:sz="6" w:space="0"/>
              <w:bottom w:val="single" w:color="000000" w:sz="6" w:space="0"/>
            </w:tcBorders>
            <w:vAlign w:val="top"/>
          </w:tcPr>
          <w:p w14:paraId="408FA32F">
            <w:pPr>
              <w:rPr>
                <w:rFonts w:ascii="Arial"/>
                <w:sz w:val="21"/>
              </w:rPr>
            </w:pPr>
          </w:p>
        </w:tc>
        <w:tc>
          <w:tcPr>
            <w:tcW w:w="128" w:type="dxa"/>
            <w:vMerge w:val="continue"/>
            <w:tcBorders>
              <w:top w:val="nil"/>
              <w:bottom w:val="single" w:color="000000" w:sz="6" w:space="0"/>
            </w:tcBorders>
            <w:vAlign w:val="top"/>
          </w:tcPr>
          <w:p w14:paraId="3BF7CBA6">
            <w:pPr>
              <w:rPr>
                <w:rFonts w:ascii="Arial"/>
                <w:sz w:val="21"/>
              </w:rPr>
            </w:pPr>
          </w:p>
        </w:tc>
        <w:tc>
          <w:tcPr>
            <w:tcW w:w="667" w:type="dxa"/>
            <w:tcBorders>
              <w:bottom w:val="single" w:color="000000" w:sz="6" w:space="0"/>
            </w:tcBorders>
            <w:vAlign w:val="top"/>
          </w:tcPr>
          <w:p w14:paraId="6C264D4F">
            <w:pPr>
              <w:spacing w:line="251" w:lineRule="auto"/>
              <w:rPr>
                <w:rFonts w:ascii="Arial"/>
                <w:sz w:val="21"/>
              </w:rPr>
            </w:pPr>
          </w:p>
          <w:p w14:paraId="7311ED10">
            <w:pPr>
              <w:pStyle w:val="6"/>
              <w:spacing w:before="65" w:line="252" w:lineRule="auto"/>
              <w:ind w:left="228" w:right="127" w:hanging="104"/>
              <w:rPr>
                <w:sz w:val="20"/>
                <w:szCs w:val="20"/>
              </w:rPr>
            </w:pPr>
            <w:r>
              <w:rPr>
                <w:spacing w:val="4"/>
                <w:sz w:val="20"/>
                <w:szCs w:val="20"/>
              </w:rPr>
              <w:t>锅炉</w:t>
            </w:r>
            <w:r>
              <w:rPr>
                <w:sz w:val="20"/>
                <w:szCs w:val="20"/>
              </w:rPr>
              <w:t>房</w:t>
            </w:r>
          </w:p>
        </w:tc>
        <w:tc>
          <w:tcPr>
            <w:tcW w:w="784" w:type="dxa"/>
            <w:tcBorders>
              <w:bottom w:val="single" w:color="000000" w:sz="6" w:space="0"/>
            </w:tcBorders>
            <w:vAlign w:val="top"/>
          </w:tcPr>
          <w:p w14:paraId="0B4BACF2">
            <w:pPr>
              <w:spacing w:line="384" w:lineRule="auto"/>
              <w:rPr>
                <w:rFonts w:ascii="Arial"/>
                <w:sz w:val="21"/>
              </w:rPr>
            </w:pPr>
          </w:p>
          <w:p w14:paraId="18BEA38A">
            <w:pPr>
              <w:pStyle w:val="6"/>
              <w:spacing w:before="65" w:line="228" w:lineRule="auto"/>
              <w:ind w:left="182"/>
              <w:rPr>
                <w:sz w:val="20"/>
                <w:szCs w:val="20"/>
              </w:rPr>
            </w:pPr>
            <w:r>
              <w:rPr>
                <w:spacing w:val="4"/>
                <w:sz w:val="20"/>
                <w:szCs w:val="20"/>
              </w:rPr>
              <w:t>供汽</w:t>
            </w:r>
          </w:p>
        </w:tc>
        <w:tc>
          <w:tcPr>
            <w:tcW w:w="864" w:type="dxa"/>
            <w:tcBorders>
              <w:bottom w:val="single" w:color="000000" w:sz="6" w:space="0"/>
            </w:tcBorders>
            <w:vAlign w:val="top"/>
          </w:tcPr>
          <w:p w14:paraId="4AE07996">
            <w:pPr>
              <w:pStyle w:val="6"/>
              <w:spacing w:before="287" w:line="261" w:lineRule="auto"/>
              <w:ind w:left="223" w:right="166" w:hanging="41"/>
              <w:rPr>
                <w:sz w:val="20"/>
                <w:szCs w:val="20"/>
              </w:rPr>
            </w:pPr>
            <w:r>
              <w:rPr>
                <w:rFonts w:ascii="Times New Roman" w:hAnsi="Times New Roman" w:eastAsia="Times New Roman" w:cs="Times New Roman"/>
                <w:spacing w:val="-1"/>
                <w:sz w:val="20"/>
                <w:szCs w:val="20"/>
              </w:rPr>
              <w:t>1.5 t/h</w:t>
            </w:r>
            <w:r>
              <w:rPr>
                <w:spacing w:val="4"/>
                <w:sz w:val="20"/>
                <w:szCs w:val="20"/>
              </w:rPr>
              <w:t>锅炉</w:t>
            </w:r>
          </w:p>
        </w:tc>
        <w:tc>
          <w:tcPr>
            <w:tcW w:w="974" w:type="dxa"/>
            <w:tcBorders>
              <w:bottom w:val="single" w:color="000000" w:sz="6" w:space="0"/>
            </w:tcBorders>
            <w:vAlign w:val="top"/>
          </w:tcPr>
          <w:p w14:paraId="0628AA17">
            <w:pPr>
              <w:spacing w:line="354" w:lineRule="auto"/>
              <w:rPr>
                <w:rFonts w:ascii="Arial"/>
                <w:sz w:val="21"/>
              </w:rPr>
            </w:pPr>
          </w:p>
          <w:p w14:paraId="30C14838">
            <w:pPr>
              <w:pStyle w:val="6"/>
              <w:spacing w:before="65" w:line="274" w:lineRule="exact"/>
              <w:ind w:left="348"/>
              <w:rPr>
                <w:sz w:val="20"/>
                <w:szCs w:val="20"/>
              </w:rPr>
            </w:pPr>
            <w:r>
              <w:rPr>
                <w:rFonts w:ascii="Times New Roman" w:hAnsi="Times New Roman" w:eastAsia="Times New Roman" w:cs="Times New Roman"/>
                <w:spacing w:val="-5"/>
                <w:position w:val="1"/>
                <w:sz w:val="20"/>
                <w:szCs w:val="20"/>
              </w:rPr>
              <w:t>1</w:t>
            </w:r>
            <w:r>
              <w:rPr>
                <w:spacing w:val="-5"/>
                <w:position w:val="1"/>
                <w:sz w:val="20"/>
                <w:szCs w:val="20"/>
              </w:rPr>
              <w:t>台</w:t>
            </w:r>
          </w:p>
        </w:tc>
        <w:tc>
          <w:tcPr>
            <w:tcW w:w="922" w:type="dxa"/>
            <w:tcBorders>
              <w:bottom w:val="single" w:color="000000" w:sz="6" w:space="0"/>
            </w:tcBorders>
            <w:vAlign w:val="top"/>
          </w:tcPr>
          <w:p w14:paraId="5A5EE8D7">
            <w:pPr>
              <w:spacing w:line="384" w:lineRule="auto"/>
              <w:rPr>
                <w:rFonts w:ascii="Arial"/>
                <w:sz w:val="21"/>
              </w:rPr>
            </w:pPr>
          </w:p>
          <w:p w14:paraId="2E02BAA8">
            <w:pPr>
              <w:pStyle w:val="6"/>
              <w:spacing w:before="65" w:line="231" w:lineRule="auto"/>
              <w:ind w:left="258"/>
              <w:rPr>
                <w:sz w:val="20"/>
                <w:szCs w:val="20"/>
              </w:rPr>
            </w:pPr>
            <w:r>
              <w:rPr>
                <w:spacing w:val="3"/>
                <w:sz w:val="20"/>
                <w:szCs w:val="20"/>
              </w:rPr>
              <w:t>蒸煮</w:t>
            </w:r>
          </w:p>
        </w:tc>
        <w:tc>
          <w:tcPr>
            <w:tcW w:w="3680" w:type="dxa"/>
            <w:tcBorders>
              <w:bottom w:val="single" w:color="000000" w:sz="6" w:space="0"/>
            </w:tcBorders>
            <w:vAlign w:val="top"/>
          </w:tcPr>
          <w:p w14:paraId="25D22796">
            <w:pPr>
              <w:pStyle w:val="6"/>
              <w:spacing w:before="12" w:line="250" w:lineRule="auto"/>
              <w:ind w:left="115" w:right="99" w:firstLine="4"/>
              <w:jc w:val="both"/>
              <w:rPr>
                <w:sz w:val="20"/>
                <w:szCs w:val="20"/>
              </w:rPr>
            </w:pPr>
            <w:r>
              <w:rPr>
                <w:spacing w:val="3"/>
                <w:sz w:val="20"/>
                <w:szCs w:val="20"/>
              </w:rPr>
              <w:t>型号</w:t>
            </w:r>
            <w:r>
              <w:rPr>
                <w:rFonts w:ascii="Times New Roman" w:hAnsi="Times New Roman" w:eastAsia="Times New Roman" w:cs="Times New Roman"/>
                <w:sz w:val="20"/>
                <w:szCs w:val="20"/>
              </w:rPr>
              <w:t>DZL</w:t>
            </w:r>
            <w:r>
              <w:rPr>
                <w:rFonts w:ascii="Times New Roman" w:hAnsi="Times New Roman" w:eastAsia="Times New Roman" w:cs="Times New Roman"/>
                <w:spacing w:val="3"/>
                <w:sz w:val="20"/>
                <w:szCs w:val="20"/>
              </w:rPr>
              <w:t>1.5</w:t>
            </w:r>
            <w:r>
              <w:rPr>
                <w:spacing w:val="3"/>
                <w:sz w:val="20"/>
                <w:szCs w:val="20"/>
              </w:rPr>
              <w:t>一</w:t>
            </w:r>
            <w:r>
              <w:rPr>
                <w:rFonts w:ascii="Times New Roman" w:hAnsi="Times New Roman" w:eastAsia="Times New Roman" w:cs="Times New Roman"/>
                <w:spacing w:val="3"/>
                <w:sz w:val="20"/>
                <w:szCs w:val="20"/>
              </w:rPr>
              <w:t>1.25</w:t>
            </w:r>
            <w:r>
              <w:rPr>
                <w:spacing w:val="3"/>
                <w:sz w:val="20"/>
                <w:szCs w:val="20"/>
              </w:rPr>
              <w:t>，新式生物质专用锅炉，采用分级送投料和送风，多级燃烧等技术实现低氮燃烧，单台额定蒸发量</w:t>
            </w:r>
            <w:r>
              <w:rPr>
                <w:rFonts w:ascii="Times New Roman" w:hAnsi="Times New Roman" w:eastAsia="Times New Roman" w:cs="Times New Roman"/>
                <w:spacing w:val="1"/>
                <w:sz w:val="20"/>
                <w:szCs w:val="20"/>
              </w:rPr>
              <w:t>1.5t/h</w:t>
            </w:r>
            <w:r>
              <w:rPr>
                <w:spacing w:val="1"/>
                <w:sz w:val="20"/>
                <w:szCs w:val="20"/>
              </w:rPr>
              <w:t>。</w:t>
            </w:r>
          </w:p>
        </w:tc>
        <w:tc>
          <w:tcPr>
            <w:tcW w:w="138" w:type="dxa"/>
            <w:vMerge w:val="continue"/>
            <w:tcBorders>
              <w:top w:val="nil"/>
              <w:bottom w:val="single" w:color="000000" w:sz="6" w:space="0"/>
              <w:right w:val="single" w:color="000000" w:sz="6" w:space="0"/>
            </w:tcBorders>
            <w:vAlign w:val="top"/>
          </w:tcPr>
          <w:p w14:paraId="73F68CDC">
            <w:pPr>
              <w:rPr>
                <w:rFonts w:ascii="Arial"/>
                <w:sz w:val="21"/>
              </w:rPr>
            </w:pPr>
          </w:p>
        </w:tc>
      </w:tr>
    </w:tbl>
    <w:p w14:paraId="3B2002B7">
      <w:pPr>
        <w:pStyle w:val="2"/>
      </w:pPr>
    </w:p>
    <w:p w14:paraId="1FB3EEBF">
      <w:pPr>
        <w:sectPr>
          <w:footerReference r:id="rId21" w:type="default"/>
          <w:pgSz w:w="11906" w:h="16839"/>
          <w:pgMar w:top="1431" w:right="1451" w:bottom="1298" w:left="1451" w:header="0" w:footer="1061" w:gutter="0"/>
          <w:cols w:space="720" w:num="1"/>
        </w:sectPr>
      </w:pPr>
    </w:p>
    <w:p w14:paraId="6D9BAE0A">
      <w:pPr>
        <w:spacing w:before="28"/>
      </w:pPr>
      <w:r>
        <w:pict>
          <v:shape id="_x0000_s1029" o:spid="_x0000_s1029" style="position:absolute;left:0pt;margin-left:514.45pt;margin-top:223.55pt;height:81.4pt;width:0.5pt;mso-position-horizontal-relative:page;mso-position-vertical-relative:page;z-index:251671552;mso-width-relative:page;mso-height-relative:page;" filled="f" stroked="t" coordsize="10,1628" o:allowincell="f" path="m4,0l4,1627e">
            <v:fill on="f" focussize="0,0"/>
            <v:stroke weight="0.48pt" color="#000000" miterlimit="2" joinstyle="bevel"/>
            <v:imagedata o:title=""/>
            <o:lock v:ext="edit"/>
          </v:shape>
        </w:pict>
      </w:r>
    </w:p>
    <w:tbl>
      <w:tblPr>
        <w:tblStyle w:val="5"/>
        <w:tblW w:w="8988"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1"/>
        <w:gridCol w:w="146"/>
        <w:gridCol w:w="667"/>
        <w:gridCol w:w="784"/>
        <w:gridCol w:w="863"/>
        <w:gridCol w:w="720"/>
        <w:gridCol w:w="255"/>
        <w:gridCol w:w="922"/>
        <w:gridCol w:w="649"/>
        <w:gridCol w:w="3031"/>
        <w:gridCol w:w="120"/>
      </w:tblGrid>
      <w:tr w14:paraId="381C4F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7" w:hRule="atLeast"/>
        </w:trPr>
        <w:tc>
          <w:tcPr>
            <w:tcW w:w="831" w:type="dxa"/>
            <w:vMerge w:val="restart"/>
            <w:tcBorders>
              <w:top w:val="single" w:color="000000" w:sz="6" w:space="0"/>
              <w:left w:val="single" w:color="000000" w:sz="6" w:space="0"/>
              <w:bottom w:val="nil"/>
            </w:tcBorders>
            <w:vAlign w:val="top"/>
          </w:tcPr>
          <w:p w14:paraId="03C83D53">
            <w:pPr>
              <w:rPr>
                <w:rFonts w:ascii="Arial"/>
                <w:sz w:val="21"/>
              </w:rPr>
            </w:pPr>
          </w:p>
        </w:tc>
        <w:tc>
          <w:tcPr>
            <w:tcW w:w="146" w:type="dxa"/>
            <w:tcBorders>
              <w:top w:val="single" w:color="000000" w:sz="6" w:space="0"/>
              <w:bottom w:val="nil"/>
            </w:tcBorders>
            <w:vAlign w:val="top"/>
          </w:tcPr>
          <w:p w14:paraId="4FCF99A8">
            <w:pPr>
              <w:rPr>
                <w:rFonts w:ascii="Arial"/>
                <w:sz w:val="21"/>
              </w:rPr>
            </w:pPr>
          </w:p>
        </w:tc>
        <w:tc>
          <w:tcPr>
            <w:tcW w:w="667" w:type="dxa"/>
            <w:tcBorders>
              <w:top w:val="single" w:color="000000" w:sz="6" w:space="0"/>
            </w:tcBorders>
            <w:vAlign w:val="top"/>
          </w:tcPr>
          <w:p w14:paraId="3DFA5407">
            <w:pPr>
              <w:rPr>
                <w:rFonts w:ascii="Arial"/>
                <w:sz w:val="21"/>
              </w:rPr>
            </w:pPr>
          </w:p>
        </w:tc>
        <w:tc>
          <w:tcPr>
            <w:tcW w:w="784" w:type="dxa"/>
            <w:tcBorders>
              <w:top w:val="single" w:color="000000" w:sz="6" w:space="0"/>
            </w:tcBorders>
            <w:vAlign w:val="top"/>
          </w:tcPr>
          <w:p w14:paraId="591DC49B">
            <w:pPr>
              <w:rPr>
                <w:rFonts w:ascii="Arial"/>
                <w:sz w:val="21"/>
              </w:rPr>
            </w:pPr>
          </w:p>
        </w:tc>
        <w:tc>
          <w:tcPr>
            <w:tcW w:w="863" w:type="dxa"/>
            <w:tcBorders>
              <w:top w:val="single" w:color="000000" w:sz="6" w:space="0"/>
            </w:tcBorders>
            <w:vAlign w:val="top"/>
          </w:tcPr>
          <w:p w14:paraId="6DE645AB">
            <w:pPr>
              <w:pStyle w:val="6"/>
              <w:spacing w:before="288" w:line="262" w:lineRule="auto"/>
              <w:ind w:left="117" w:right="136" w:firstLine="56"/>
              <w:rPr>
                <w:sz w:val="20"/>
                <w:szCs w:val="20"/>
              </w:rPr>
            </w:pPr>
            <w:r>
              <w:rPr>
                <w:rFonts w:ascii="Times New Roman" w:hAnsi="Times New Roman" w:eastAsia="Times New Roman" w:cs="Times New Roman"/>
                <w:spacing w:val="2"/>
                <w:sz w:val="20"/>
                <w:szCs w:val="20"/>
              </w:rPr>
              <w:t>0.7t/h</w:t>
            </w:r>
            <w:r>
              <w:rPr>
                <w:spacing w:val="1"/>
                <w:sz w:val="20"/>
                <w:szCs w:val="20"/>
              </w:rPr>
              <w:t>的锅炉</w:t>
            </w:r>
          </w:p>
        </w:tc>
        <w:tc>
          <w:tcPr>
            <w:tcW w:w="975" w:type="dxa"/>
            <w:gridSpan w:val="2"/>
            <w:tcBorders>
              <w:top w:val="single" w:color="000000" w:sz="6" w:space="0"/>
            </w:tcBorders>
            <w:vAlign w:val="top"/>
          </w:tcPr>
          <w:p w14:paraId="09C36C97">
            <w:pPr>
              <w:spacing w:line="357" w:lineRule="auto"/>
              <w:rPr>
                <w:rFonts w:ascii="Arial"/>
                <w:sz w:val="21"/>
              </w:rPr>
            </w:pPr>
          </w:p>
          <w:p w14:paraId="23D62AD9">
            <w:pPr>
              <w:pStyle w:val="6"/>
              <w:spacing w:before="65" w:line="274" w:lineRule="exact"/>
              <w:ind w:left="311"/>
              <w:rPr>
                <w:sz w:val="20"/>
                <w:szCs w:val="20"/>
              </w:rPr>
            </w:pPr>
            <w:r>
              <w:rPr>
                <w:rFonts w:ascii="Times New Roman" w:hAnsi="Times New Roman" w:eastAsia="Times New Roman" w:cs="Times New Roman"/>
                <w:spacing w:val="5"/>
                <w:position w:val="1"/>
                <w:sz w:val="20"/>
                <w:szCs w:val="20"/>
              </w:rPr>
              <w:t>2</w:t>
            </w:r>
            <w:r>
              <w:rPr>
                <w:spacing w:val="5"/>
                <w:position w:val="1"/>
                <w:sz w:val="20"/>
                <w:szCs w:val="20"/>
              </w:rPr>
              <w:t>台</w:t>
            </w:r>
          </w:p>
        </w:tc>
        <w:tc>
          <w:tcPr>
            <w:tcW w:w="922" w:type="dxa"/>
            <w:tcBorders>
              <w:top w:val="single" w:color="000000" w:sz="6" w:space="0"/>
            </w:tcBorders>
            <w:vAlign w:val="top"/>
          </w:tcPr>
          <w:p w14:paraId="05C8F7CB">
            <w:pPr>
              <w:spacing w:line="252" w:lineRule="auto"/>
              <w:rPr>
                <w:rFonts w:ascii="Arial"/>
                <w:sz w:val="21"/>
              </w:rPr>
            </w:pPr>
          </w:p>
          <w:p w14:paraId="6E87AF72">
            <w:pPr>
              <w:pStyle w:val="6"/>
              <w:spacing w:before="65" w:line="251" w:lineRule="auto"/>
              <w:ind w:left="236" w:right="196" w:hanging="100"/>
              <w:rPr>
                <w:sz w:val="20"/>
                <w:szCs w:val="20"/>
              </w:rPr>
            </w:pPr>
            <w:r>
              <w:rPr>
                <w:spacing w:val="-6"/>
                <w:sz w:val="20"/>
                <w:szCs w:val="20"/>
              </w:rPr>
              <w:t>蒸煮、</w:t>
            </w:r>
            <w:r>
              <w:rPr>
                <w:spacing w:val="4"/>
                <w:sz w:val="20"/>
                <w:szCs w:val="20"/>
              </w:rPr>
              <w:t>烘干</w:t>
            </w:r>
          </w:p>
        </w:tc>
        <w:tc>
          <w:tcPr>
            <w:tcW w:w="3680" w:type="dxa"/>
            <w:gridSpan w:val="2"/>
            <w:tcBorders>
              <w:top w:val="single" w:color="000000" w:sz="6" w:space="0"/>
            </w:tcBorders>
            <w:vAlign w:val="top"/>
          </w:tcPr>
          <w:p w14:paraId="27D09D36">
            <w:pPr>
              <w:pStyle w:val="6"/>
              <w:spacing w:before="17" w:line="249" w:lineRule="auto"/>
              <w:ind w:left="94" w:right="117" w:firstLine="7"/>
              <w:jc w:val="both"/>
              <w:rPr>
                <w:sz w:val="20"/>
                <w:szCs w:val="20"/>
              </w:rPr>
            </w:pPr>
            <w:r>
              <w:rPr>
                <w:spacing w:val="3"/>
                <w:sz w:val="20"/>
                <w:szCs w:val="20"/>
              </w:rPr>
              <w:t>型号</w:t>
            </w:r>
            <w:r>
              <w:rPr>
                <w:rFonts w:ascii="Times New Roman" w:hAnsi="Times New Roman" w:eastAsia="Times New Roman" w:cs="Times New Roman"/>
                <w:sz w:val="20"/>
                <w:szCs w:val="20"/>
              </w:rPr>
              <w:t>DZL</w:t>
            </w:r>
            <w:r>
              <w:rPr>
                <w:rFonts w:ascii="Times New Roman" w:hAnsi="Times New Roman" w:eastAsia="Times New Roman" w:cs="Times New Roman"/>
                <w:spacing w:val="3"/>
                <w:sz w:val="20"/>
                <w:szCs w:val="20"/>
              </w:rPr>
              <w:t>0.7</w:t>
            </w:r>
            <w:r>
              <w:rPr>
                <w:spacing w:val="3"/>
                <w:sz w:val="20"/>
                <w:szCs w:val="20"/>
              </w:rPr>
              <w:t>一</w:t>
            </w:r>
            <w:r>
              <w:rPr>
                <w:rFonts w:ascii="Times New Roman" w:hAnsi="Times New Roman" w:eastAsia="Times New Roman" w:cs="Times New Roman"/>
                <w:spacing w:val="3"/>
                <w:sz w:val="20"/>
                <w:szCs w:val="20"/>
              </w:rPr>
              <w:t>1.25</w:t>
            </w:r>
            <w:r>
              <w:rPr>
                <w:spacing w:val="3"/>
                <w:sz w:val="20"/>
                <w:szCs w:val="20"/>
              </w:rPr>
              <w:t>，新式生物质专用锅炉，采用分级送投料和送风，多级燃烧等技术实现低氮燃烧，单台额定蒸发量</w:t>
            </w:r>
            <w:r>
              <w:rPr>
                <w:rFonts w:ascii="Times New Roman" w:hAnsi="Times New Roman" w:eastAsia="Times New Roman" w:cs="Times New Roman"/>
                <w:spacing w:val="2"/>
                <w:sz w:val="20"/>
                <w:szCs w:val="20"/>
              </w:rPr>
              <w:t>0.7t/h</w:t>
            </w:r>
            <w:r>
              <w:rPr>
                <w:spacing w:val="2"/>
                <w:sz w:val="20"/>
                <w:szCs w:val="20"/>
              </w:rPr>
              <w:t>。</w:t>
            </w:r>
          </w:p>
        </w:tc>
        <w:tc>
          <w:tcPr>
            <w:tcW w:w="120" w:type="dxa"/>
            <w:tcBorders>
              <w:top w:val="single" w:color="000000" w:sz="6" w:space="0"/>
              <w:right w:val="single" w:color="000000" w:sz="6" w:space="0"/>
            </w:tcBorders>
            <w:vAlign w:val="top"/>
          </w:tcPr>
          <w:p w14:paraId="7142AFAD">
            <w:pPr>
              <w:rPr>
                <w:rFonts w:ascii="Arial"/>
                <w:sz w:val="21"/>
              </w:rPr>
            </w:pPr>
          </w:p>
        </w:tc>
      </w:tr>
      <w:tr w14:paraId="4B6EB0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44" w:hRule="atLeast"/>
        </w:trPr>
        <w:tc>
          <w:tcPr>
            <w:tcW w:w="831" w:type="dxa"/>
            <w:vMerge w:val="continue"/>
            <w:tcBorders>
              <w:top w:val="nil"/>
              <w:left w:val="single" w:color="000000" w:sz="6" w:space="0"/>
              <w:bottom w:val="nil"/>
            </w:tcBorders>
            <w:vAlign w:val="top"/>
          </w:tcPr>
          <w:p w14:paraId="5BFD2A19">
            <w:pPr>
              <w:rPr>
                <w:rFonts w:ascii="Arial"/>
                <w:sz w:val="21"/>
              </w:rPr>
            </w:pPr>
          </w:p>
        </w:tc>
        <w:tc>
          <w:tcPr>
            <w:tcW w:w="8157" w:type="dxa"/>
            <w:gridSpan w:val="10"/>
            <w:tcBorders>
              <w:right w:val="single" w:color="000000" w:sz="6" w:space="0"/>
            </w:tcBorders>
            <w:vAlign w:val="top"/>
          </w:tcPr>
          <w:p w14:paraId="42E7119E">
            <w:pPr>
              <w:pStyle w:val="6"/>
              <w:spacing w:before="121" w:line="360" w:lineRule="exact"/>
              <w:ind w:left="590"/>
            </w:pPr>
            <w:r>
              <w:rPr>
                <w:rFonts w:ascii="Times New Roman" w:hAnsi="Times New Roman" w:eastAsia="Times New Roman" w:cs="Times New Roman"/>
                <w:spacing w:val="-4"/>
                <w:position w:val="2"/>
              </w:rPr>
              <w:t>6</w:t>
            </w:r>
            <w:r>
              <w:rPr>
                <w:rFonts w:ascii="Times New Roman" w:hAnsi="Times New Roman" w:eastAsia="Times New Roman" w:cs="Times New Roman"/>
                <w:spacing w:val="-28"/>
                <w:position w:val="2"/>
              </w:rPr>
              <w:t xml:space="preserve"> </w:t>
            </w:r>
            <w:r>
              <w:rPr>
                <w:spacing w:val="-4"/>
                <w:position w:val="2"/>
              </w:rPr>
              <w:t>、劳动定员及工作制度</w:t>
            </w:r>
          </w:p>
          <w:p w14:paraId="779FA47F">
            <w:pPr>
              <w:pStyle w:val="6"/>
              <w:spacing w:before="143" w:line="220" w:lineRule="auto"/>
              <w:ind w:left="593"/>
            </w:pPr>
            <w:r>
              <w:rPr>
                <w:spacing w:val="-1"/>
              </w:rPr>
              <w:t>项目员工人数及生产工作制度见下表：</w:t>
            </w:r>
          </w:p>
          <w:p w14:paraId="1DFF8B00">
            <w:pPr>
              <w:pStyle w:val="6"/>
              <w:spacing w:before="301" w:line="221" w:lineRule="auto"/>
              <w:ind w:left="1963"/>
            </w:pPr>
            <w:r>
              <w:rPr>
                <w:b/>
                <w:bCs/>
                <w:spacing w:val="-2"/>
              </w:rPr>
              <w:t>表</w:t>
            </w:r>
            <w:r>
              <w:rPr>
                <w:spacing w:val="-52"/>
              </w:rPr>
              <w:t xml:space="preserve"> </w:t>
            </w:r>
            <w:r>
              <w:rPr>
                <w:rFonts w:ascii="Times New Roman" w:hAnsi="Times New Roman" w:eastAsia="Times New Roman" w:cs="Times New Roman"/>
                <w:b/>
                <w:bCs/>
                <w:spacing w:val="-2"/>
              </w:rPr>
              <w:t xml:space="preserve">2-5    </w:t>
            </w:r>
            <w:r>
              <w:rPr>
                <w:b/>
                <w:bCs/>
                <w:spacing w:val="-2"/>
              </w:rPr>
              <w:t>项目工作制度与人员情况一览表</w:t>
            </w:r>
          </w:p>
        </w:tc>
      </w:tr>
      <w:tr w14:paraId="504214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31" w:type="dxa"/>
            <w:vMerge w:val="continue"/>
            <w:tcBorders>
              <w:top w:val="nil"/>
              <w:left w:val="single" w:color="000000" w:sz="6" w:space="0"/>
              <w:bottom w:val="nil"/>
            </w:tcBorders>
            <w:vAlign w:val="top"/>
          </w:tcPr>
          <w:p w14:paraId="411C58F2">
            <w:pPr>
              <w:rPr>
                <w:rFonts w:ascii="Arial"/>
                <w:sz w:val="21"/>
              </w:rPr>
            </w:pPr>
          </w:p>
        </w:tc>
        <w:tc>
          <w:tcPr>
            <w:tcW w:w="146" w:type="dxa"/>
            <w:vMerge w:val="restart"/>
            <w:tcBorders>
              <w:top w:val="nil"/>
              <w:bottom w:val="nil"/>
            </w:tcBorders>
            <w:vAlign w:val="top"/>
          </w:tcPr>
          <w:p w14:paraId="095DBE84">
            <w:pPr>
              <w:rPr>
                <w:rFonts w:ascii="Arial"/>
                <w:sz w:val="21"/>
              </w:rPr>
            </w:pPr>
          </w:p>
        </w:tc>
        <w:tc>
          <w:tcPr>
            <w:tcW w:w="3034" w:type="dxa"/>
            <w:gridSpan w:val="4"/>
            <w:vAlign w:val="top"/>
          </w:tcPr>
          <w:p w14:paraId="671E2045">
            <w:pPr>
              <w:pStyle w:val="6"/>
              <w:spacing w:before="96" w:line="229" w:lineRule="auto"/>
              <w:ind w:left="1317"/>
              <w:rPr>
                <w:sz w:val="20"/>
                <w:szCs w:val="20"/>
              </w:rPr>
            </w:pPr>
            <w:r>
              <w:rPr>
                <w:b/>
                <w:bCs/>
                <w:spacing w:val="2"/>
                <w:sz w:val="20"/>
                <w:szCs w:val="20"/>
              </w:rPr>
              <w:t>项目</w:t>
            </w:r>
          </w:p>
        </w:tc>
        <w:tc>
          <w:tcPr>
            <w:tcW w:w="1826" w:type="dxa"/>
            <w:gridSpan w:val="3"/>
            <w:vAlign w:val="top"/>
          </w:tcPr>
          <w:p w14:paraId="44FB34DA">
            <w:pPr>
              <w:pStyle w:val="6"/>
              <w:spacing w:before="96" w:line="228" w:lineRule="auto"/>
              <w:ind w:left="715"/>
              <w:rPr>
                <w:sz w:val="20"/>
                <w:szCs w:val="20"/>
              </w:rPr>
            </w:pPr>
            <w:r>
              <w:rPr>
                <w:b/>
                <w:bCs/>
                <w:spacing w:val="3"/>
                <w:sz w:val="20"/>
                <w:szCs w:val="20"/>
              </w:rPr>
              <w:t>数量</w:t>
            </w:r>
          </w:p>
        </w:tc>
        <w:tc>
          <w:tcPr>
            <w:tcW w:w="3151" w:type="dxa"/>
            <w:gridSpan w:val="2"/>
            <w:tcBorders>
              <w:right w:val="single" w:color="000000" w:sz="6" w:space="0"/>
            </w:tcBorders>
            <w:vAlign w:val="top"/>
          </w:tcPr>
          <w:p w14:paraId="5250B76F">
            <w:pPr>
              <w:pStyle w:val="6"/>
              <w:spacing w:before="96" w:line="230" w:lineRule="auto"/>
              <w:ind w:left="1299"/>
              <w:rPr>
                <w:sz w:val="20"/>
                <w:szCs w:val="20"/>
              </w:rPr>
            </w:pPr>
            <w:r>
              <w:rPr>
                <w:b/>
                <w:bCs/>
                <w:spacing w:val="2"/>
                <w:sz w:val="20"/>
                <w:szCs w:val="20"/>
              </w:rPr>
              <w:t>备注</w:t>
            </w:r>
          </w:p>
        </w:tc>
      </w:tr>
      <w:tr w14:paraId="4B45E9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31" w:type="dxa"/>
            <w:vMerge w:val="continue"/>
            <w:tcBorders>
              <w:top w:val="nil"/>
              <w:left w:val="single" w:color="000000" w:sz="6" w:space="0"/>
              <w:bottom w:val="nil"/>
            </w:tcBorders>
            <w:vAlign w:val="top"/>
          </w:tcPr>
          <w:p w14:paraId="59448F7F">
            <w:pPr>
              <w:rPr>
                <w:rFonts w:ascii="Arial"/>
                <w:sz w:val="21"/>
              </w:rPr>
            </w:pPr>
          </w:p>
        </w:tc>
        <w:tc>
          <w:tcPr>
            <w:tcW w:w="146" w:type="dxa"/>
            <w:vMerge w:val="continue"/>
            <w:tcBorders>
              <w:top w:val="nil"/>
              <w:bottom w:val="nil"/>
            </w:tcBorders>
            <w:vAlign w:val="top"/>
          </w:tcPr>
          <w:p w14:paraId="7A8C3A90">
            <w:pPr>
              <w:rPr>
                <w:rFonts w:ascii="Arial"/>
                <w:sz w:val="21"/>
              </w:rPr>
            </w:pPr>
          </w:p>
        </w:tc>
        <w:tc>
          <w:tcPr>
            <w:tcW w:w="3034" w:type="dxa"/>
            <w:gridSpan w:val="4"/>
            <w:vAlign w:val="top"/>
          </w:tcPr>
          <w:p w14:paraId="29138350">
            <w:pPr>
              <w:pStyle w:val="6"/>
              <w:spacing w:before="98" w:line="230" w:lineRule="auto"/>
              <w:ind w:left="1001"/>
              <w:rPr>
                <w:sz w:val="20"/>
                <w:szCs w:val="20"/>
              </w:rPr>
            </w:pPr>
            <w:r>
              <w:rPr>
                <w:spacing w:val="5"/>
                <w:sz w:val="20"/>
                <w:szCs w:val="20"/>
              </w:rPr>
              <w:t>人员（人）</w:t>
            </w:r>
          </w:p>
        </w:tc>
        <w:tc>
          <w:tcPr>
            <w:tcW w:w="1826" w:type="dxa"/>
            <w:gridSpan w:val="3"/>
            <w:vAlign w:val="top"/>
          </w:tcPr>
          <w:p w14:paraId="7CA7658B">
            <w:pPr>
              <w:spacing w:before="67" w:line="274" w:lineRule="exact"/>
              <w:ind w:left="819"/>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60</w:t>
            </w:r>
          </w:p>
        </w:tc>
        <w:tc>
          <w:tcPr>
            <w:tcW w:w="3151" w:type="dxa"/>
            <w:gridSpan w:val="2"/>
            <w:tcBorders>
              <w:right w:val="single" w:color="000000" w:sz="6" w:space="0"/>
            </w:tcBorders>
            <w:vAlign w:val="top"/>
          </w:tcPr>
          <w:p w14:paraId="2871B5B6">
            <w:pPr>
              <w:pStyle w:val="6"/>
              <w:spacing w:before="98" w:line="228" w:lineRule="auto"/>
              <w:ind w:left="776"/>
              <w:rPr>
                <w:sz w:val="20"/>
                <w:szCs w:val="20"/>
              </w:rPr>
            </w:pPr>
            <w:r>
              <w:rPr>
                <w:spacing w:val="7"/>
                <w:sz w:val="20"/>
                <w:szCs w:val="20"/>
              </w:rPr>
              <w:t>厂区内不设食堂</w:t>
            </w:r>
          </w:p>
        </w:tc>
      </w:tr>
      <w:tr w14:paraId="77B6BE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31" w:type="dxa"/>
            <w:vMerge w:val="continue"/>
            <w:tcBorders>
              <w:top w:val="nil"/>
              <w:left w:val="single" w:color="000000" w:sz="6" w:space="0"/>
              <w:bottom w:val="nil"/>
            </w:tcBorders>
            <w:vAlign w:val="top"/>
          </w:tcPr>
          <w:p w14:paraId="0D2A18A8">
            <w:pPr>
              <w:rPr>
                <w:rFonts w:ascii="Arial"/>
                <w:sz w:val="21"/>
              </w:rPr>
            </w:pPr>
          </w:p>
        </w:tc>
        <w:tc>
          <w:tcPr>
            <w:tcW w:w="146" w:type="dxa"/>
            <w:vMerge w:val="continue"/>
            <w:tcBorders>
              <w:top w:val="nil"/>
              <w:bottom w:val="nil"/>
            </w:tcBorders>
            <w:vAlign w:val="top"/>
          </w:tcPr>
          <w:p w14:paraId="4A278BAB">
            <w:pPr>
              <w:rPr>
                <w:rFonts w:ascii="Arial"/>
                <w:sz w:val="21"/>
              </w:rPr>
            </w:pPr>
          </w:p>
        </w:tc>
        <w:tc>
          <w:tcPr>
            <w:tcW w:w="3034" w:type="dxa"/>
            <w:gridSpan w:val="4"/>
            <w:vAlign w:val="top"/>
          </w:tcPr>
          <w:p w14:paraId="015362B1">
            <w:pPr>
              <w:pStyle w:val="6"/>
              <w:spacing w:before="68" w:line="274" w:lineRule="exact"/>
              <w:ind w:left="553"/>
              <w:rPr>
                <w:sz w:val="20"/>
                <w:szCs w:val="20"/>
              </w:rPr>
            </w:pPr>
            <w:r>
              <w:rPr>
                <w:spacing w:val="6"/>
                <w:position w:val="1"/>
                <w:sz w:val="20"/>
                <w:szCs w:val="20"/>
              </w:rPr>
              <w:t>工作时间（小时</w:t>
            </w:r>
            <w:r>
              <w:rPr>
                <w:rFonts w:ascii="Times New Roman" w:hAnsi="Times New Roman" w:eastAsia="Times New Roman" w:cs="Times New Roman"/>
                <w:spacing w:val="6"/>
                <w:position w:val="1"/>
                <w:sz w:val="20"/>
                <w:szCs w:val="20"/>
              </w:rPr>
              <w:t>/</w:t>
            </w:r>
            <w:r>
              <w:rPr>
                <w:spacing w:val="6"/>
                <w:position w:val="1"/>
                <w:sz w:val="20"/>
                <w:szCs w:val="20"/>
              </w:rPr>
              <w:t>天）</w:t>
            </w:r>
          </w:p>
        </w:tc>
        <w:tc>
          <w:tcPr>
            <w:tcW w:w="1826" w:type="dxa"/>
            <w:gridSpan w:val="3"/>
            <w:vAlign w:val="top"/>
          </w:tcPr>
          <w:p w14:paraId="03254FF6">
            <w:pPr>
              <w:spacing w:before="68" w:line="274" w:lineRule="exact"/>
              <w:ind w:left="87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8</w:t>
            </w:r>
          </w:p>
        </w:tc>
        <w:tc>
          <w:tcPr>
            <w:tcW w:w="3151" w:type="dxa"/>
            <w:gridSpan w:val="2"/>
            <w:tcBorders>
              <w:right w:val="single" w:color="000000" w:sz="6" w:space="0"/>
            </w:tcBorders>
            <w:vAlign w:val="top"/>
          </w:tcPr>
          <w:p w14:paraId="73D40191">
            <w:pPr>
              <w:pStyle w:val="6"/>
              <w:spacing w:before="68" w:line="274" w:lineRule="exact"/>
              <w:ind w:left="907"/>
              <w:rPr>
                <w:sz w:val="20"/>
                <w:szCs w:val="20"/>
              </w:rPr>
            </w:pPr>
            <w:r>
              <w:rPr>
                <w:rFonts w:ascii="Times New Roman" w:hAnsi="Times New Roman" w:eastAsia="Times New Roman" w:cs="Times New Roman"/>
                <w:spacing w:val="4"/>
                <w:position w:val="1"/>
                <w:sz w:val="20"/>
                <w:szCs w:val="20"/>
              </w:rPr>
              <w:t>8</w:t>
            </w:r>
            <w:r>
              <w:rPr>
                <w:rFonts w:ascii="Times New Roman" w:hAnsi="Times New Roman" w:eastAsia="Times New Roman" w:cs="Times New Roman"/>
                <w:spacing w:val="19"/>
                <w:w w:val="101"/>
                <w:position w:val="1"/>
                <w:sz w:val="20"/>
                <w:szCs w:val="20"/>
              </w:rPr>
              <w:t xml:space="preserve"> </w:t>
            </w:r>
            <w:r>
              <w:rPr>
                <w:spacing w:val="4"/>
                <w:position w:val="1"/>
                <w:sz w:val="20"/>
                <w:szCs w:val="20"/>
              </w:rPr>
              <w:t>小时工作制</w:t>
            </w:r>
          </w:p>
        </w:tc>
      </w:tr>
      <w:tr w14:paraId="589CF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31" w:type="dxa"/>
            <w:vMerge w:val="continue"/>
            <w:tcBorders>
              <w:top w:val="nil"/>
              <w:left w:val="single" w:color="000000" w:sz="6" w:space="0"/>
              <w:bottom w:val="nil"/>
            </w:tcBorders>
            <w:vAlign w:val="top"/>
          </w:tcPr>
          <w:p w14:paraId="44BF60A7">
            <w:pPr>
              <w:rPr>
                <w:rFonts w:ascii="Arial"/>
                <w:sz w:val="21"/>
              </w:rPr>
            </w:pPr>
          </w:p>
        </w:tc>
        <w:tc>
          <w:tcPr>
            <w:tcW w:w="146" w:type="dxa"/>
            <w:vMerge w:val="continue"/>
            <w:tcBorders>
              <w:top w:val="nil"/>
              <w:bottom w:val="nil"/>
            </w:tcBorders>
            <w:vAlign w:val="top"/>
          </w:tcPr>
          <w:p w14:paraId="4CF41461">
            <w:pPr>
              <w:rPr>
                <w:rFonts w:ascii="Arial"/>
                <w:sz w:val="21"/>
              </w:rPr>
            </w:pPr>
          </w:p>
        </w:tc>
        <w:tc>
          <w:tcPr>
            <w:tcW w:w="3034" w:type="dxa"/>
            <w:gridSpan w:val="4"/>
            <w:vAlign w:val="top"/>
          </w:tcPr>
          <w:p w14:paraId="13476785">
            <w:pPr>
              <w:pStyle w:val="6"/>
              <w:spacing w:before="67" w:line="274" w:lineRule="exact"/>
              <w:ind w:left="551"/>
              <w:rPr>
                <w:sz w:val="20"/>
                <w:szCs w:val="20"/>
              </w:rPr>
            </w:pPr>
            <w:r>
              <w:rPr>
                <w:spacing w:val="7"/>
                <w:position w:val="1"/>
                <w:sz w:val="20"/>
                <w:szCs w:val="20"/>
              </w:rPr>
              <w:t>年生产天数（天</w:t>
            </w:r>
            <w:r>
              <w:rPr>
                <w:rFonts w:ascii="Times New Roman" w:hAnsi="Times New Roman" w:eastAsia="Times New Roman" w:cs="Times New Roman"/>
                <w:spacing w:val="7"/>
                <w:position w:val="1"/>
                <w:sz w:val="20"/>
                <w:szCs w:val="20"/>
              </w:rPr>
              <w:t>/</w:t>
            </w:r>
            <w:r>
              <w:rPr>
                <w:spacing w:val="7"/>
                <w:position w:val="1"/>
                <w:sz w:val="20"/>
                <w:szCs w:val="20"/>
              </w:rPr>
              <w:t>年）</w:t>
            </w:r>
          </w:p>
        </w:tc>
        <w:tc>
          <w:tcPr>
            <w:tcW w:w="1826" w:type="dxa"/>
            <w:gridSpan w:val="3"/>
            <w:vAlign w:val="top"/>
          </w:tcPr>
          <w:p w14:paraId="29599E4B">
            <w:pPr>
              <w:spacing w:before="67" w:line="274" w:lineRule="exact"/>
              <w:ind w:left="76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300</w:t>
            </w:r>
          </w:p>
        </w:tc>
        <w:tc>
          <w:tcPr>
            <w:tcW w:w="3151" w:type="dxa"/>
            <w:gridSpan w:val="2"/>
            <w:tcBorders>
              <w:right w:val="single" w:color="000000" w:sz="6" w:space="0"/>
            </w:tcBorders>
            <w:vAlign w:val="top"/>
          </w:tcPr>
          <w:p w14:paraId="55F469E6">
            <w:pPr>
              <w:spacing w:before="222" w:line="97" w:lineRule="exact"/>
              <w:ind w:left="1438"/>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w:t>
            </w:r>
          </w:p>
        </w:tc>
      </w:tr>
      <w:tr w14:paraId="645D21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98" w:hRule="atLeast"/>
        </w:trPr>
        <w:tc>
          <w:tcPr>
            <w:tcW w:w="831" w:type="dxa"/>
            <w:vMerge w:val="continue"/>
            <w:tcBorders>
              <w:top w:val="nil"/>
              <w:left w:val="single" w:color="000000" w:sz="6" w:space="0"/>
              <w:bottom w:val="single" w:color="000000" w:sz="6" w:space="0"/>
            </w:tcBorders>
            <w:vAlign w:val="top"/>
          </w:tcPr>
          <w:p w14:paraId="7C468470">
            <w:pPr>
              <w:rPr>
                <w:rFonts w:ascii="Arial"/>
                <w:sz w:val="21"/>
              </w:rPr>
            </w:pPr>
          </w:p>
        </w:tc>
        <w:tc>
          <w:tcPr>
            <w:tcW w:w="8157" w:type="dxa"/>
            <w:gridSpan w:val="10"/>
            <w:tcBorders>
              <w:bottom w:val="single" w:color="000000" w:sz="6" w:space="0"/>
              <w:right w:val="single" w:color="000000" w:sz="6" w:space="0"/>
            </w:tcBorders>
            <w:vAlign w:val="top"/>
          </w:tcPr>
          <w:p w14:paraId="361A849F">
            <w:pPr>
              <w:pStyle w:val="6"/>
              <w:spacing w:before="161" w:line="220" w:lineRule="auto"/>
              <w:ind w:left="528"/>
            </w:pPr>
            <w:r>
              <w:rPr>
                <w:rFonts w:ascii="Times New Roman" w:hAnsi="Times New Roman" w:eastAsia="Times New Roman" w:cs="Times New Roman"/>
                <w:spacing w:val="-4"/>
                <w:sz w:val="20"/>
                <w:szCs w:val="20"/>
              </w:rPr>
              <w:t>7</w:t>
            </w:r>
            <w:r>
              <w:rPr>
                <w:rFonts w:ascii="Times New Roman" w:hAnsi="Times New Roman" w:eastAsia="Times New Roman" w:cs="Times New Roman"/>
                <w:spacing w:val="-29"/>
                <w:sz w:val="20"/>
                <w:szCs w:val="20"/>
              </w:rPr>
              <w:t xml:space="preserve"> </w:t>
            </w:r>
            <w:r>
              <w:rPr>
                <w:spacing w:val="-4"/>
                <w:sz w:val="20"/>
                <w:szCs w:val="20"/>
              </w:rPr>
              <w:t>、</w:t>
            </w:r>
            <w:r>
              <w:rPr>
                <w:spacing w:val="-4"/>
              </w:rPr>
              <w:t>给水</w:t>
            </w:r>
          </w:p>
          <w:p w14:paraId="16F22AE4">
            <w:pPr>
              <w:pStyle w:val="6"/>
              <w:spacing w:before="178" w:line="346" w:lineRule="auto"/>
              <w:ind w:left="112" w:right="159" w:firstLine="478"/>
            </w:pPr>
            <w:r>
              <w:rPr>
                <w:spacing w:val="-2"/>
              </w:rPr>
              <w:t>本项目水源由市政供水管网供给。项目用水包括生产用水和生活用水，</w:t>
            </w:r>
            <w:r>
              <w:rPr>
                <w:spacing w:val="-3"/>
              </w:rPr>
              <w:t>总用水量约为</w:t>
            </w:r>
            <w:r>
              <w:rPr>
                <w:spacing w:val="-27"/>
              </w:rPr>
              <w:t xml:space="preserve"> </w:t>
            </w:r>
            <w:r>
              <w:rPr>
                <w:rFonts w:ascii="Times New Roman" w:hAnsi="Times New Roman" w:eastAsia="Times New Roman" w:cs="Times New Roman"/>
                <w:spacing w:val="-3"/>
              </w:rPr>
              <w:t>12900m</w:t>
            </w:r>
            <w:r>
              <w:rPr>
                <w:spacing w:val="-3"/>
              </w:rPr>
              <w:t>³</w:t>
            </w:r>
            <w:r>
              <w:rPr>
                <w:rFonts w:ascii="Times New Roman" w:hAnsi="Times New Roman" w:eastAsia="Times New Roman" w:cs="Times New Roman"/>
                <w:spacing w:val="-3"/>
              </w:rPr>
              <w:t>/a</w:t>
            </w:r>
            <w:r>
              <w:rPr>
                <w:spacing w:val="-3"/>
              </w:rPr>
              <w:t>。</w:t>
            </w:r>
          </w:p>
          <w:p w14:paraId="098EBDC2">
            <w:pPr>
              <w:pStyle w:val="6"/>
              <w:spacing w:line="360" w:lineRule="exact"/>
              <w:ind w:left="601"/>
            </w:pPr>
            <w:r>
              <w:rPr>
                <w:spacing w:val="-3"/>
                <w:position w:val="2"/>
              </w:rPr>
              <w:t>（</w:t>
            </w:r>
            <w:r>
              <w:rPr>
                <w:rFonts w:ascii="Times New Roman" w:hAnsi="Times New Roman" w:eastAsia="Times New Roman" w:cs="Times New Roman"/>
                <w:spacing w:val="-3"/>
                <w:position w:val="2"/>
              </w:rPr>
              <w:t>1</w:t>
            </w:r>
            <w:r>
              <w:rPr>
                <w:spacing w:val="-3"/>
                <w:position w:val="2"/>
              </w:rPr>
              <w:t>）生产用水</w:t>
            </w:r>
          </w:p>
          <w:p w14:paraId="65E99190">
            <w:pPr>
              <w:pStyle w:val="6"/>
              <w:spacing w:before="141" w:line="345" w:lineRule="auto"/>
              <w:ind w:left="110" w:right="102" w:firstLine="479"/>
            </w:pPr>
            <w:r>
              <w:t>根据项目的生产工艺流程，清洗、浸泡和磨浆工序需要用水；生产车间</w:t>
            </w:r>
            <w:r>
              <w:rPr>
                <w:spacing w:val="-1"/>
              </w:rPr>
              <w:t>和设备日常清洁需要用水。总生产用水量约为</w:t>
            </w:r>
            <w:r>
              <w:rPr>
                <w:spacing w:val="-32"/>
              </w:rPr>
              <w:t xml:space="preserve"> </w:t>
            </w:r>
            <w:r>
              <w:rPr>
                <w:rFonts w:ascii="Times New Roman" w:hAnsi="Times New Roman" w:eastAsia="Times New Roman" w:cs="Times New Roman"/>
                <w:spacing w:val="-1"/>
              </w:rPr>
              <w:t>123000m</w:t>
            </w:r>
            <w:r>
              <w:rPr>
                <w:spacing w:val="-1"/>
              </w:rPr>
              <w:t>³</w:t>
            </w:r>
            <w:r>
              <w:rPr>
                <w:rFonts w:ascii="Times New Roman" w:hAnsi="Times New Roman" w:eastAsia="Times New Roman" w:cs="Times New Roman"/>
                <w:spacing w:val="-1"/>
              </w:rPr>
              <w:t>/a</w:t>
            </w:r>
            <w:r>
              <w:rPr>
                <w:spacing w:val="-1"/>
              </w:rPr>
              <w:t>（</w:t>
            </w:r>
            <w:r>
              <w:rPr>
                <w:rFonts w:ascii="Times New Roman" w:hAnsi="Times New Roman" w:eastAsia="Times New Roman" w:cs="Times New Roman"/>
                <w:spacing w:val="-1"/>
              </w:rPr>
              <w:t>41m</w:t>
            </w:r>
            <w:r>
              <w:rPr>
                <w:spacing w:val="-1"/>
              </w:rPr>
              <w:t>³</w:t>
            </w:r>
            <w:r>
              <w:rPr>
                <w:rFonts w:ascii="Times New Roman" w:hAnsi="Times New Roman" w:eastAsia="Times New Roman" w:cs="Times New Roman"/>
                <w:spacing w:val="-1"/>
              </w:rPr>
              <w:t>/d</w:t>
            </w:r>
            <w:r>
              <w:rPr>
                <w:spacing w:val="-2"/>
              </w:rPr>
              <w:t>）。</w:t>
            </w:r>
          </w:p>
          <w:p w14:paraId="2BCD82BF">
            <w:pPr>
              <w:pStyle w:val="6"/>
              <w:spacing w:line="357" w:lineRule="auto"/>
              <w:ind w:left="112" w:right="102" w:firstLine="476"/>
            </w:pPr>
            <w:r>
              <w:t>①清洗用水：项目大米原料用量约为</w:t>
            </w:r>
            <w:r>
              <w:rPr>
                <w:rFonts w:ascii="Times New Roman" w:hAnsi="Times New Roman" w:eastAsia="Times New Roman" w:cs="Times New Roman"/>
              </w:rPr>
              <w:t>2700t/a</w:t>
            </w:r>
            <w:r>
              <w:rPr>
                <w:rFonts w:ascii="Times New Roman" w:hAnsi="Times New Roman" w:eastAsia="Times New Roman" w:cs="Times New Roman"/>
                <w:spacing w:val="-35"/>
              </w:rPr>
              <w:t xml:space="preserve"> </w:t>
            </w:r>
            <w:r>
              <w:t>，</w:t>
            </w:r>
            <w:r>
              <w:rPr>
                <w:spacing w:val="-1"/>
              </w:rPr>
              <w:t>即需要清洗的大米总量约</w:t>
            </w:r>
            <w:r>
              <w:rPr>
                <w:spacing w:val="-3"/>
              </w:rPr>
              <w:t>为</w:t>
            </w:r>
            <w:r>
              <w:rPr>
                <w:spacing w:val="-39"/>
              </w:rPr>
              <w:t xml:space="preserve"> </w:t>
            </w:r>
            <w:r>
              <w:rPr>
                <w:rFonts w:ascii="Times New Roman" w:hAnsi="Times New Roman" w:eastAsia="Times New Roman" w:cs="Times New Roman"/>
                <w:spacing w:val="-3"/>
              </w:rPr>
              <w:t>9t/d</w:t>
            </w:r>
            <w:r>
              <w:rPr>
                <w:spacing w:val="-3"/>
              </w:rPr>
              <w:t>，则清洗用水量约为</w:t>
            </w:r>
            <w:r>
              <w:rPr>
                <w:spacing w:val="-32"/>
              </w:rPr>
              <w:t xml:space="preserve"> </w:t>
            </w:r>
            <w:r>
              <w:rPr>
                <w:rFonts w:ascii="Times New Roman" w:hAnsi="Times New Roman" w:eastAsia="Times New Roman" w:cs="Times New Roman"/>
                <w:spacing w:val="-3"/>
              </w:rPr>
              <w:t>18m</w:t>
            </w:r>
            <w:r>
              <w:rPr>
                <w:spacing w:val="-3"/>
              </w:rPr>
              <w:t>³</w:t>
            </w:r>
            <w:r>
              <w:rPr>
                <w:rFonts w:ascii="Times New Roman" w:hAnsi="Times New Roman" w:eastAsia="Times New Roman" w:cs="Times New Roman"/>
                <w:spacing w:val="-3"/>
              </w:rPr>
              <w:t>/d</w:t>
            </w:r>
            <w:r>
              <w:rPr>
                <w:spacing w:val="-3"/>
              </w:rPr>
              <w:t>。</w:t>
            </w:r>
          </w:p>
          <w:p w14:paraId="07AB3494">
            <w:pPr>
              <w:pStyle w:val="6"/>
              <w:spacing w:before="8" w:line="356" w:lineRule="auto"/>
              <w:ind w:left="112" w:right="21" w:firstLine="475"/>
            </w:pPr>
            <w:r>
              <w:rPr>
                <w:spacing w:val="-1"/>
              </w:rPr>
              <w:t>②浸泡用水：根据产能和原料用量，粿条生产中需要浸泡</w:t>
            </w:r>
            <w:r>
              <w:rPr>
                <w:spacing w:val="-32"/>
              </w:rPr>
              <w:t xml:space="preserve"> </w:t>
            </w:r>
            <w:r>
              <w:rPr>
                <w:rFonts w:ascii="Times New Roman" w:hAnsi="Times New Roman" w:eastAsia="Times New Roman" w:cs="Times New Roman"/>
                <w:spacing w:val="-1"/>
              </w:rPr>
              <w:t>1</w:t>
            </w:r>
            <w:r>
              <w:rPr>
                <w:rFonts w:ascii="Times New Roman" w:hAnsi="Times New Roman" w:eastAsia="Times New Roman" w:cs="Times New Roman"/>
                <w:spacing w:val="16"/>
              </w:rPr>
              <w:t xml:space="preserve"> </w:t>
            </w:r>
            <w:r>
              <w:rPr>
                <w:spacing w:val="-1"/>
              </w:rPr>
              <w:t>小时的大米</w:t>
            </w:r>
            <w:r>
              <w:rPr>
                <w:spacing w:val="3"/>
              </w:rPr>
              <w:t>的量约为</w:t>
            </w:r>
            <w:r>
              <w:rPr>
                <w:spacing w:val="-47"/>
              </w:rPr>
              <w:t xml:space="preserve"> </w:t>
            </w:r>
            <w:r>
              <w:rPr>
                <w:rFonts w:ascii="Times New Roman" w:hAnsi="Times New Roman" w:eastAsia="Times New Roman" w:cs="Times New Roman"/>
                <w:spacing w:val="3"/>
              </w:rPr>
              <w:t>3t/d</w:t>
            </w:r>
            <w:r>
              <w:rPr>
                <w:rFonts w:ascii="Times New Roman" w:hAnsi="Times New Roman" w:eastAsia="Times New Roman" w:cs="Times New Roman"/>
                <w:spacing w:val="-32"/>
              </w:rPr>
              <w:t xml:space="preserve"> </w:t>
            </w:r>
            <w:r>
              <w:rPr>
                <w:spacing w:val="3"/>
              </w:rPr>
              <w:t>，浸泡用水量约为</w:t>
            </w:r>
            <w:r>
              <w:rPr>
                <w:spacing w:val="-48"/>
              </w:rPr>
              <w:t xml:space="preserve"> </w:t>
            </w:r>
            <w:r>
              <w:rPr>
                <w:rFonts w:ascii="Times New Roman" w:hAnsi="Times New Roman" w:eastAsia="Times New Roman" w:cs="Times New Roman"/>
                <w:spacing w:val="3"/>
              </w:rPr>
              <w:t>3m</w:t>
            </w:r>
            <w:r>
              <w:rPr>
                <w:spacing w:val="3"/>
              </w:rPr>
              <w:t>³</w:t>
            </w:r>
            <w:r>
              <w:rPr>
                <w:rFonts w:ascii="Times New Roman" w:hAnsi="Times New Roman" w:eastAsia="Times New Roman" w:cs="Times New Roman"/>
                <w:spacing w:val="3"/>
              </w:rPr>
              <w:t>/</w:t>
            </w:r>
            <w:r>
              <w:rPr>
                <w:rFonts w:ascii="Times New Roman" w:hAnsi="Times New Roman" w:eastAsia="Times New Roman" w:cs="Times New Roman"/>
                <w:spacing w:val="2"/>
              </w:rPr>
              <w:t>d</w:t>
            </w:r>
            <w:r>
              <w:rPr>
                <w:spacing w:val="2"/>
              </w:rPr>
              <w:t>；糕粉、炒米生产中需要浸泡</w:t>
            </w:r>
            <w:r>
              <w:rPr>
                <w:rFonts w:ascii="Times New Roman" w:hAnsi="Times New Roman" w:eastAsia="Times New Roman" w:cs="Times New Roman"/>
                <w:spacing w:val="2"/>
              </w:rPr>
              <w:t>2</w:t>
            </w:r>
            <w:r>
              <w:rPr>
                <w:rFonts w:ascii="Times New Roman" w:hAnsi="Times New Roman" w:eastAsia="Times New Roman" w:cs="Times New Roman"/>
                <w:spacing w:val="17"/>
              </w:rPr>
              <w:t xml:space="preserve"> </w:t>
            </w:r>
            <w:r>
              <w:rPr>
                <w:spacing w:val="2"/>
              </w:rPr>
              <w:t>天的</w:t>
            </w:r>
            <w:r>
              <w:rPr>
                <w:spacing w:val="-7"/>
              </w:rPr>
              <w:t>大米的量约为</w:t>
            </w:r>
            <w:r>
              <w:rPr>
                <w:spacing w:val="-50"/>
              </w:rPr>
              <w:t xml:space="preserve"> </w:t>
            </w:r>
            <w:r>
              <w:rPr>
                <w:rFonts w:ascii="Times New Roman" w:hAnsi="Times New Roman" w:eastAsia="Times New Roman" w:cs="Times New Roman"/>
                <w:spacing w:val="-7"/>
              </w:rPr>
              <w:t>6t/d</w:t>
            </w:r>
            <w:r>
              <w:rPr>
                <w:spacing w:val="-7"/>
              </w:rPr>
              <w:t>，浸泡用水量约为</w:t>
            </w:r>
            <w:r>
              <w:rPr>
                <w:spacing w:val="-32"/>
              </w:rPr>
              <w:t xml:space="preserve"> </w:t>
            </w:r>
            <w:r>
              <w:rPr>
                <w:rFonts w:ascii="Times New Roman" w:hAnsi="Times New Roman" w:eastAsia="Times New Roman" w:cs="Times New Roman"/>
                <w:spacing w:val="-7"/>
              </w:rPr>
              <w:t>12m</w:t>
            </w:r>
            <w:r>
              <w:rPr>
                <w:spacing w:val="-8"/>
              </w:rPr>
              <w:t>³</w:t>
            </w:r>
            <w:r>
              <w:rPr>
                <w:rFonts w:ascii="Times New Roman" w:hAnsi="Times New Roman" w:eastAsia="Times New Roman" w:cs="Times New Roman"/>
                <w:spacing w:val="-8"/>
              </w:rPr>
              <w:t>/d</w:t>
            </w:r>
            <w:r>
              <w:rPr>
                <w:spacing w:val="-8"/>
              </w:rPr>
              <w:t>；即项目浸泡用水量约为</w:t>
            </w:r>
            <w:r>
              <w:rPr>
                <w:spacing w:val="-32"/>
              </w:rPr>
              <w:t xml:space="preserve"> </w:t>
            </w:r>
            <w:r>
              <w:rPr>
                <w:rFonts w:ascii="Times New Roman" w:hAnsi="Times New Roman" w:eastAsia="Times New Roman" w:cs="Times New Roman"/>
                <w:spacing w:val="-8"/>
              </w:rPr>
              <w:t>15m</w:t>
            </w:r>
            <w:r>
              <w:rPr>
                <w:spacing w:val="-8"/>
              </w:rPr>
              <w:t>³</w:t>
            </w:r>
            <w:r>
              <w:rPr>
                <w:rFonts w:ascii="Times New Roman" w:hAnsi="Times New Roman" w:eastAsia="Times New Roman" w:cs="Times New Roman"/>
                <w:spacing w:val="-8"/>
              </w:rPr>
              <w:t>/d</w:t>
            </w:r>
            <w:r>
              <w:rPr>
                <w:spacing w:val="-8"/>
              </w:rPr>
              <w:t>。</w:t>
            </w:r>
          </w:p>
          <w:p w14:paraId="558C2AA2">
            <w:pPr>
              <w:pStyle w:val="6"/>
              <w:spacing w:before="10" w:line="357" w:lineRule="exact"/>
              <w:ind w:left="587"/>
            </w:pPr>
            <w:r>
              <w:rPr>
                <w:spacing w:val="3"/>
                <w:position w:val="2"/>
              </w:rPr>
              <w:t>③磨浆用水：项目需将</w:t>
            </w:r>
            <w:r>
              <w:rPr>
                <w:rFonts w:ascii="Times New Roman" w:hAnsi="Times New Roman" w:eastAsia="Times New Roman" w:cs="Times New Roman"/>
                <w:spacing w:val="3"/>
                <w:position w:val="2"/>
              </w:rPr>
              <w:t>3</w:t>
            </w:r>
            <w:r>
              <w:rPr>
                <w:rFonts w:ascii="Times New Roman" w:hAnsi="Times New Roman" w:eastAsia="Times New Roman" w:cs="Times New Roman"/>
                <w:spacing w:val="20"/>
                <w:w w:val="101"/>
                <w:position w:val="2"/>
              </w:rPr>
              <w:t xml:space="preserve"> </w:t>
            </w:r>
            <w:r>
              <w:rPr>
                <w:spacing w:val="3"/>
                <w:position w:val="2"/>
              </w:rPr>
              <w:t>吨大米磨制成米浆，用水量约为</w:t>
            </w:r>
            <w:r>
              <w:rPr>
                <w:rFonts w:ascii="Times New Roman" w:hAnsi="Times New Roman" w:eastAsia="Times New Roman" w:cs="Times New Roman"/>
                <w:spacing w:val="3"/>
                <w:position w:val="2"/>
              </w:rPr>
              <w:t>3m</w:t>
            </w:r>
            <w:r>
              <w:rPr>
                <w:spacing w:val="3"/>
                <w:position w:val="2"/>
              </w:rPr>
              <w:t>³</w:t>
            </w:r>
            <w:r>
              <w:rPr>
                <w:rFonts w:ascii="Times New Roman" w:hAnsi="Times New Roman" w:eastAsia="Times New Roman" w:cs="Times New Roman"/>
                <w:spacing w:val="2"/>
                <w:position w:val="2"/>
              </w:rPr>
              <w:t>/d</w:t>
            </w:r>
            <w:r>
              <w:rPr>
                <w:spacing w:val="2"/>
                <w:position w:val="2"/>
              </w:rPr>
              <w:t>。</w:t>
            </w:r>
          </w:p>
          <w:p w14:paraId="4D0A9145">
            <w:pPr>
              <w:pStyle w:val="6"/>
              <w:spacing w:before="145" w:line="346" w:lineRule="auto"/>
              <w:ind w:left="112" w:right="102" w:firstLine="475"/>
            </w:pPr>
            <w:r>
              <w:t>④清洁用水：项目每天生产结束后，需对设备进行清洗，清洗用水量约</w:t>
            </w:r>
            <w:r>
              <w:rPr>
                <w:spacing w:val="-6"/>
              </w:rPr>
              <w:t>为</w:t>
            </w:r>
            <w:r>
              <w:rPr>
                <w:spacing w:val="-27"/>
              </w:rPr>
              <w:t xml:space="preserve"> </w:t>
            </w:r>
            <w:r>
              <w:rPr>
                <w:rFonts w:ascii="Times New Roman" w:hAnsi="Times New Roman" w:eastAsia="Times New Roman" w:cs="Times New Roman"/>
                <w:spacing w:val="-6"/>
              </w:rPr>
              <w:t>10m</w:t>
            </w:r>
            <w:r>
              <w:rPr>
                <w:spacing w:val="-6"/>
              </w:rPr>
              <w:t>³</w:t>
            </w:r>
            <w:r>
              <w:rPr>
                <w:rFonts w:ascii="Times New Roman" w:hAnsi="Times New Roman" w:eastAsia="Times New Roman" w:cs="Times New Roman"/>
                <w:spacing w:val="-6"/>
              </w:rPr>
              <w:t>/d</w:t>
            </w:r>
            <w:r>
              <w:rPr>
                <w:spacing w:val="-6"/>
              </w:rPr>
              <w:t>。</w:t>
            </w:r>
          </w:p>
          <w:p w14:paraId="6E2036E0">
            <w:pPr>
              <w:pStyle w:val="6"/>
              <w:spacing w:line="360" w:lineRule="exact"/>
              <w:ind w:left="601"/>
            </w:pPr>
            <w:r>
              <w:rPr>
                <w:spacing w:val="-3"/>
                <w:position w:val="2"/>
              </w:rPr>
              <w:t>（</w:t>
            </w:r>
            <w:r>
              <w:rPr>
                <w:rFonts w:ascii="Times New Roman" w:hAnsi="Times New Roman" w:eastAsia="Times New Roman" w:cs="Times New Roman"/>
                <w:spacing w:val="-3"/>
                <w:position w:val="2"/>
              </w:rPr>
              <w:t>2</w:t>
            </w:r>
            <w:r>
              <w:rPr>
                <w:spacing w:val="-3"/>
                <w:position w:val="2"/>
              </w:rPr>
              <w:t>）生活用水</w:t>
            </w:r>
          </w:p>
          <w:p w14:paraId="329F870E">
            <w:pPr>
              <w:pStyle w:val="6"/>
              <w:spacing w:before="105" w:line="358" w:lineRule="auto"/>
              <w:ind w:left="110" w:right="102" w:firstLine="483"/>
              <w:jc w:val="both"/>
            </w:pPr>
            <w:r>
              <w:rPr>
                <w:spacing w:val="-4"/>
              </w:rPr>
              <w:t>项目有员工</w:t>
            </w:r>
            <w:r>
              <w:rPr>
                <w:spacing w:val="-39"/>
              </w:rPr>
              <w:t xml:space="preserve"> </w:t>
            </w:r>
            <w:r>
              <w:rPr>
                <w:rFonts w:ascii="Times New Roman" w:hAnsi="Times New Roman" w:eastAsia="Times New Roman" w:cs="Times New Roman"/>
                <w:spacing w:val="-4"/>
              </w:rPr>
              <w:t xml:space="preserve">60 </w:t>
            </w:r>
            <w:r>
              <w:rPr>
                <w:spacing w:val="-4"/>
              </w:rPr>
              <w:t>人，均不在厂内食宿。根据广东省地方标准《用水定额第</w:t>
            </w:r>
            <w:r>
              <w:rPr>
                <w:rFonts w:ascii="Times New Roman" w:hAnsi="Times New Roman" w:eastAsia="Times New Roman" w:cs="Times New Roman"/>
              </w:rPr>
              <w:t xml:space="preserve">3 </w:t>
            </w:r>
            <w:r>
              <w:t>部分：生活》（</w:t>
            </w:r>
            <w:r>
              <w:rPr>
                <w:rFonts w:ascii="Times New Roman" w:hAnsi="Times New Roman" w:eastAsia="Times New Roman" w:cs="Times New Roman"/>
              </w:rPr>
              <w:t>DB44/T</w:t>
            </w:r>
            <w:r>
              <w:rPr>
                <w:rFonts w:ascii="Times New Roman" w:hAnsi="Times New Roman" w:eastAsia="Times New Roman" w:cs="Times New Roman"/>
                <w:spacing w:val="-32"/>
              </w:rPr>
              <w:t xml:space="preserve"> </w:t>
            </w:r>
            <w:r>
              <w:rPr>
                <w:rFonts w:ascii="Times New Roman" w:hAnsi="Times New Roman" w:eastAsia="Times New Roman" w:cs="Times New Roman"/>
              </w:rPr>
              <w:t>1461.3—2021</w:t>
            </w:r>
            <w:r>
              <w:rPr>
                <w:spacing w:val="19"/>
              </w:rPr>
              <w:t>），</w:t>
            </w:r>
            <w:r>
              <w:t>本项目生活用水不在厂区食宿的</w:t>
            </w:r>
            <w:r>
              <w:rPr>
                <w:spacing w:val="-1"/>
              </w:rPr>
              <w:t>参照国家机构办公楼无食堂和浴室的先进值</w:t>
            </w:r>
            <w:r>
              <w:rPr>
                <w:spacing w:val="-32"/>
              </w:rPr>
              <w:t xml:space="preserve"> </w:t>
            </w:r>
            <w:r>
              <w:rPr>
                <w:rFonts w:ascii="Times New Roman" w:hAnsi="Times New Roman" w:eastAsia="Times New Roman" w:cs="Times New Roman"/>
                <w:spacing w:val="-1"/>
              </w:rPr>
              <w:t>10m</w:t>
            </w:r>
            <w:r>
              <w:rPr>
                <w:spacing w:val="-1"/>
              </w:rPr>
              <w:t>³</w:t>
            </w:r>
            <w:r>
              <w:rPr>
                <w:rFonts w:ascii="Times New Roman" w:hAnsi="Times New Roman" w:eastAsia="Times New Roman" w:cs="Times New Roman"/>
                <w:spacing w:val="-2"/>
              </w:rPr>
              <w:t>/</w:t>
            </w:r>
            <w:r>
              <w:rPr>
                <w:spacing w:val="-2"/>
              </w:rPr>
              <w:t>人</w:t>
            </w:r>
            <w:r>
              <w:rPr>
                <w:rFonts w:ascii="Times New Roman" w:hAnsi="Times New Roman" w:eastAsia="Times New Roman" w:cs="Times New Roman"/>
                <w:spacing w:val="-2"/>
              </w:rPr>
              <w:t>·</w:t>
            </w:r>
            <w:r>
              <w:rPr>
                <w:spacing w:val="-2"/>
              </w:rPr>
              <w:t>年计算，则本项目员工用水量为</w:t>
            </w:r>
            <w:r>
              <w:rPr>
                <w:spacing w:val="-37"/>
              </w:rPr>
              <w:t xml:space="preserve"> </w:t>
            </w:r>
            <w:r>
              <w:rPr>
                <w:rFonts w:ascii="Times New Roman" w:hAnsi="Times New Roman" w:eastAsia="Times New Roman" w:cs="Times New Roman"/>
                <w:spacing w:val="-2"/>
              </w:rPr>
              <w:t>600m³/a</w:t>
            </w:r>
            <w:r>
              <w:rPr>
                <w:spacing w:val="-2"/>
              </w:rPr>
              <w:t>（约</w:t>
            </w:r>
            <w:r>
              <w:rPr>
                <w:spacing w:val="-55"/>
              </w:rPr>
              <w:t xml:space="preserve"> </w:t>
            </w:r>
            <w:r>
              <w:rPr>
                <w:rFonts w:ascii="Times New Roman" w:hAnsi="Times New Roman" w:eastAsia="Times New Roman" w:cs="Times New Roman"/>
                <w:spacing w:val="-2"/>
              </w:rPr>
              <w:t>2m³/d</w:t>
            </w:r>
            <w:r>
              <w:rPr>
                <w:spacing w:val="-2"/>
              </w:rPr>
              <w:t>）。</w:t>
            </w:r>
          </w:p>
        </w:tc>
      </w:tr>
    </w:tbl>
    <w:p w14:paraId="2F16717F">
      <w:pPr>
        <w:pStyle w:val="2"/>
      </w:pPr>
    </w:p>
    <w:p w14:paraId="38E0C0FD">
      <w:pPr>
        <w:sectPr>
          <w:footerReference r:id="rId22" w:type="default"/>
          <w:pgSz w:w="11906" w:h="16839"/>
          <w:pgMar w:top="1431" w:right="1451" w:bottom="1298" w:left="1451" w:header="0" w:footer="1061" w:gutter="0"/>
          <w:cols w:space="720" w:num="1"/>
        </w:sectPr>
      </w:pPr>
    </w:p>
    <w:p w14:paraId="6982F46A">
      <w:pPr>
        <w:spacing w:before="28"/>
      </w:pPr>
    </w:p>
    <w:tbl>
      <w:tblPr>
        <w:tblStyle w:val="5"/>
        <w:tblW w:w="898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31"/>
        <w:gridCol w:w="8157"/>
      </w:tblGrid>
      <w:tr w14:paraId="78067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68" w:hRule="atLeast"/>
        </w:trPr>
        <w:tc>
          <w:tcPr>
            <w:tcW w:w="831" w:type="dxa"/>
            <w:tcBorders>
              <w:bottom w:val="nil"/>
              <w:right w:val="single" w:color="000000" w:sz="2" w:space="0"/>
            </w:tcBorders>
            <w:vAlign w:val="top"/>
          </w:tcPr>
          <w:p w14:paraId="2A0F33AE">
            <w:pPr>
              <w:rPr>
                <w:rFonts w:ascii="Arial"/>
                <w:sz w:val="21"/>
              </w:rPr>
            </w:pPr>
          </w:p>
        </w:tc>
        <w:tc>
          <w:tcPr>
            <w:tcW w:w="8157" w:type="dxa"/>
            <w:tcBorders>
              <w:left w:val="single" w:color="000000" w:sz="2" w:space="0"/>
              <w:bottom w:val="nil"/>
            </w:tcBorders>
            <w:vAlign w:val="top"/>
          </w:tcPr>
          <w:p w14:paraId="5925E4FE">
            <w:pPr>
              <w:pStyle w:val="6"/>
              <w:spacing w:before="4" w:line="360" w:lineRule="exact"/>
              <w:ind w:left="595"/>
            </w:pPr>
            <w:r>
              <w:rPr>
                <w:rFonts w:ascii="Times New Roman" w:hAnsi="Times New Roman" w:eastAsia="Times New Roman" w:cs="Times New Roman"/>
                <w:spacing w:val="-11"/>
                <w:position w:val="2"/>
              </w:rPr>
              <w:t>8</w:t>
            </w:r>
            <w:r>
              <w:rPr>
                <w:rFonts w:ascii="Times New Roman" w:hAnsi="Times New Roman" w:eastAsia="Times New Roman" w:cs="Times New Roman"/>
                <w:spacing w:val="-32"/>
                <w:position w:val="2"/>
              </w:rPr>
              <w:t xml:space="preserve"> </w:t>
            </w:r>
            <w:r>
              <w:rPr>
                <w:spacing w:val="-11"/>
                <w:position w:val="2"/>
              </w:rPr>
              <w:t>、排水</w:t>
            </w:r>
          </w:p>
          <w:p w14:paraId="72F74F55">
            <w:pPr>
              <w:pStyle w:val="6"/>
              <w:spacing w:before="102" w:line="360" w:lineRule="auto"/>
              <w:ind w:left="111" w:right="39" w:firstLine="481"/>
            </w:pPr>
            <w:r>
              <w:rPr>
                <w:spacing w:val="-5"/>
              </w:rPr>
              <w:t>项目清洗废水产生量按用水量的</w:t>
            </w:r>
            <w:r>
              <w:rPr>
                <w:rFonts w:ascii="Times New Roman" w:hAnsi="Times New Roman" w:eastAsia="Times New Roman" w:cs="Times New Roman"/>
                <w:spacing w:val="-5"/>
              </w:rPr>
              <w:t>90%</w:t>
            </w:r>
            <w:r>
              <w:rPr>
                <w:spacing w:val="-5"/>
              </w:rPr>
              <w:t>计，约为</w:t>
            </w:r>
            <w:r>
              <w:rPr>
                <w:spacing w:val="-16"/>
              </w:rPr>
              <w:t xml:space="preserve"> </w:t>
            </w:r>
            <w:r>
              <w:rPr>
                <w:rFonts w:ascii="Times New Roman" w:hAnsi="Times New Roman" w:eastAsia="Times New Roman" w:cs="Times New Roman"/>
                <w:spacing w:val="-5"/>
              </w:rPr>
              <w:t>16.2m</w:t>
            </w:r>
            <w:r>
              <w:rPr>
                <w:spacing w:val="-5"/>
              </w:rPr>
              <w:t>³</w:t>
            </w:r>
            <w:r>
              <w:rPr>
                <w:rFonts w:ascii="Times New Roman" w:hAnsi="Times New Roman" w:eastAsia="Times New Roman" w:cs="Times New Roman"/>
                <w:spacing w:val="-5"/>
              </w:rPr>
              <w:t>/d</w:t>
            </w:r>
            <w:r>
              <w:rPr>
                <w:spacing w:val="-5"/>
              </w:rPr>
              <w:t>；大米浸泡废水，</w:t>
            </w:r>
            <w:r>
              <w:rPr>
                <w:spacing w:val="2"/>
              </w:rPr>
              <w:t>按粿条用水量的</w:t>
            </w:r>
            <w:r>
              <w:rPr>
                <w:spacing w:val="-40"/>
              </w:rPr>
              <w:t xml:space="preserve"> </w:t>
            </w:r>
            <w:r>
              <w:rPr>
                <w:rFonts w:ascii="Times New Roman" w:hAnsi="Times New Roman" w:eastAsia="Times New Roman" w:cs="Times New Roman"/>
                <w:spacing w:val="2"/>
              </w:rPr>
              <w:t>50%</w:t>
            </w:r>
            <w:r>
              <w:rPr>
                <w:rFonts w:ascii="Times New Roman" w:hAnsi="Times New Roman" w:eastAsia="Times New Roman" w:cs="Times New Roman"/>
                <w:spacing w:val="-32"/>
              </w:rPr>
              <w:t xml:space="preserve"> </w:t>
            </w:r>
            <w:r>
              <w:rPr>
                <w:spacing w:val="2"/>
              </w:rPr>
              <w:t>、糕粉用水量的</w:t>
            </w:r>
            <w:r>
              <w:rPr>
                <w:rFonts w:ascii="Times New Roman" w:hAnsi="Times New Roman" w:eastAsia="Times New Roman" w:cs="Times New Roman"/>
                <w:spacing w:val="2"/>
              </w:rPr>
              <w:t>20%</w:t>
            </w:r>
            <w:r>
              <w:rPr>
                <w:spacing w:val="2"/>
              </w:rPr>
              <w:t>计，则浸泡废水量约为</w:t>
            </w:r>
            <w:r>
              <w:rPr>
                <w:spacing w:val="-48"/>
              </w:rPr>
              <w:t xml:space="preserve"> </w:t>
            </w:r>
            <w:r>
              <w:rPr>
                <w:rFonts w:ascii="Times New Roman" w:hAnsi="Times New Roman" w:eastAsia="Times New Roman" w:cs="Times New Roman"/>
                <w:spacing w:val="2"/>
              </w:rPr>
              <w:t>3.9m</w:t>
            </w:r>
            <w:r>
              <w:rPr>
                <w:spacing w:val="2"/>
              </w:rPr>
              <w:t>³</w:t>
            </w:r>
            <w:r>
              <w:rPr>
                <w:rFonts w:ascii="Times New Roman" w:hAnsi="Times New Roman" w:eastAsia="Times New Roman" w:cs="Times New Roman"/>
                <w:spacing w:val="2"/>
              </w:rPr>
              <w:t>/d</w:t>
            </w:r>
            <w:r>
              <w:rPr>
                <w:spacing w:val="2"/>
              </w:rPr>
              <w:t>；</w:t>
            </w:r>
            <w:r>
              <w:t>磨浆用水全部进入粿条，通过蒸煮后蒸发损失，没有废水产生；清洁废水按</w:t>
            </w:r>
            <w:r>
              <w:rPr>
                <w:spacing w:val="-2"/>
              </w:rPr>
              <w:t>用水量的</w:t>
            </w:r>
            <w:r>
              <w:rPr>
                <w:spacing w:val="-48"/>
              </w:rPr>
              <w:t xml:space="preserve"> </w:t>
            </w:r>
            <w:r>
              <w:rPr>
                <w:rFonts w:ascii="Times New Roman" w:hAnsi="Times New Roman" w:eastAsia="Times New Roman" w:cs="Times New Roman"/>
                <w:spacing w:val="-2"/>
              </w:rPr>
              <w:t xml:space="preserve">90 </w:t>
            </w:r>
            <w:r>
              <w:rPr>
                <w:spacing w:val="-2"/>
              </w:rPr>
              <w:t>计，约为</w:t>
            </w:r>
            <w:r>
              <w:rPr>
                <w:spacing w:val="-56"/>
              </w:rPr>
              <w:t xml:space="preserve"> </w:t>
            </w:r>
            <w:r>
              <w:rPr>
                <w:rFonts w:ascii="Times New Roman" w:hAnsi="Times New Roman" w:eastAsia="Times New Roman" w:cs="Times New Roman"/>
                <w:spacing w:val="-2"/>
              </w:rPr>
              <w:t>4.5m</w:t>
            </w:r>
            <w:r>
              <w:rPr>
                <w:spacing w:val="-2"/>
              </w:rPr>
              <w:t>³</w:t>
            </w:r>
            <w:r>
              <w:rPr>
                <w:rFonts w:ascii="Times New Roman" w:hAnsi="Times New Roman" w:eastAsia="Times New Roman" w:cs="Times New Roman"/>
                <w:spacing w:val="-2"/>
              </w:rPr>
              <w:t>/d</w:t>
            </w:r>
            <w:r>
              <w:rPr>
                <w:rFonts w:ascii="Times New Roman" w:hAnsi="Times New Roman" w:eastAsia="Times New Roman" w:cs="Times New Roman"/>
                <w:spacing w:val="-27"/>
              </w:rPr>
              <w:t xml:space="preserve"> </w:t>
            </w:r>
            <w:r>
              <w:rPr>
                <w:spacing w:val="-2"/>
              </w:rPr>
              <w:t>。总生产用水量约为</w:t>
            </w:r>
            <w:r>
              <w:rPr>
                <w:spacing w:val="-32"/>
              </w:rPr>
              <w:t xml:space="preserve"> </w:t>
            </w:r>
            <w:r>
              <w:rPr>
                <w:rFonts w:ascii="Times New Roman" w:hAnsi="Times New Roman" w:eastAsia="Times New Roman" w:cs="Times New Roman"/>
                <w:spacing w:val="-2"/>
              </w:rPr>
              <w:t>123000m</w:t>
            </w:r>
            <w:r>
              <w:rPr>
                <w:spacing w:val="-2"/>
              </w:rPr>
              <w:t>³</w:t>
            </w:r>
            <w:r>
              <w:rPr>
                <w:rFonts w:ascii="Times New Roman" w:hAnsi="Times New Roman" w:eastAsia="Times New Roman" w:cs="Times New Roman"/>
                <w:spacing w:val="-2"/>
              </w:rPr>
              <w:t>/a</w:t>
            </w:r>
            <w:r>
              <w:rPr>
                <w:spacing w:val="-2"/>
              </w:rPr>
              <w:t>（</w:t>
            </w:r>
            <w:r>
              <w:rPr>
                <w:rFonts w:ascii="Times New Roman" w:hAnsi="Times New Roman" w:eastAsia="Times New Roman" w:cs="Times New Roman"/>
                <w:spacing w:val="-2"/>
              </w:rPr>
              <w:t>41m</w:t>
            </w:r>
            <w:r>
              <w:rPr>
                <w:spacing w:val="-2"/>
              </w:rPr>
              <w:t>³</w:t>
            </w:r>
            <w:r>
              <w:rPr>
                <w:rFonts w:ascii="Times New Roman" w:hAnsi="Times New Roman" w:eastAsia="Times New Roman" w:cs="Times New Roman"/>
                <w:spacing w:val="-2"/>
              </w:rPr>
              <w:t>/d</w:t>
            </w:r>
            <w:r>
              <w:rPr>
                <w:spacing w:val="-2"/>
              </w:rPr>
              <w:t>）。</w:t>
            </w:r>
          </w:p>
          <w:p w14:paraId="132445E2">
            <w:pPr>
              <w:pStyle w:val="6"/>
              <w:spacing w:before="1" w:line="361" w:lineRule="auto"/>
              <w:ind w:left="128" w:right="102" w:firstLine="470"/>
            </w:pPr>
            <w:r>
              <w:t>员工生活污水产生量按用水量的</w:t>
            </w:r>
            <w:r>
              <w:rPr>
                <w:spacing w:val="-32"/>
              </w:rPr>
              <w:t xml:space="preserve"> </w:t>
            </w:r>
            <w:r>
              <w:rPr>
                <w:rFonts w:ascii="Times New Roman" w:hAnsi="Times New Roman" w:eastAsia="Times New Roman" w:cs="Times New Roman"/>
              </w:rPr>
              <w:t>90%</w:t>
            </w:r>
            <w:r>
              <w:t>计，则生活污水量为</w:t>
            </w:r>
            <w:r>
              <w:rPr>
                <w:spacing w:val="-44"/>
              </w:rPr>
              <w:t xml:space="preserve"> </w:t>
            </w:r>
            <w:r>
              <w:rPr>
                <w:rFonts w:ascii="Times New Roman" w:hAnsi="Times New Roman" w:eastAsia="Times New Roman" w:cs="Times New Roman"/>
              </w:rPr>
              <w:t>540m3/a</w:t>
            </w:r>
            <w:r>
              <w:t>（约</w:t>
            </w:r>
            <w:r>
              <w:rPr>
                <w:rFonts w:ascii="Times New Roman" w:hAnsi="Times New Roman" w:eastAsia="Times New Roman" w:cs="Times New Roman"/>
                <w:spacing w:val="-9"/>
              </w:rPr>
              <w:t>1.8m3/d</w:t>
            </w:r>
            <w:r>
              <w:rPr>
                <w:spacing w:val="-9"/>
              </w:rPr>
              <w:t>）。</w:t>
            </w:r>
          </w:p>
          <w:p w14:paraId="1E80851C">
            <w:pPr>
              <w:pStyle w:val="6"/>
              <w:spacing w:before="29" w:line="346" w:lineRule="auto"/>
              <w:ind w:left="109" w:right="102" w:firstLine="483"/>
              <w:jc w:val="both"/>
            </w:pPr>
            <w:r>
              <w:t>项目生产废水经沉淀池预处理、生活污水经化粪池预处理达标后，排入项目周边市政管网，汇入海丰县赤坑镇污水处理厂，尾水达标后最终汇入东</w:t>
            </w:r>
            <w:r>
              <w:rPr>
                <w:spacing w:val="-5"/>
              </w:rPr>
              <w:t>溪。</w:t>
            </w:r>
          </w:p>
        </w:tc>
      </w:tr>
      <w:tr w14:paraId="75203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485" w:hRule="atLeast"/>
        </w:trPr>
        <w:tc>
          <w:tcPr>
            <w:tcW w:w="831" w:type="dxa"/>
            <w:tcBorders>
              <w:top w:val="nil"/>
              <w:bottom w:val="nil"/>
              <w:right w:val="single" w:color="000000" w:sz="2" w:space="0"/>
            </w:tcBorders>
            <w:vAlign w:val="top"/>
          </w:tcPr>
          <w:p w14:paraId="3893CB0B">
            <w:pPr>
              <w:rPr>
                <w:rFonts w:ascii="Arial"/>
                <w:sz w:val="21"/>
              </w:rPr>
            </w:pPr>
          </w:p>
        </w:tc>
        <w:tc>
          <w:tcPr>
            <w:tcW w:w="8157" w:type="dxa"/>
            <w:tcBorders>
              <w:top w:val="nil"/>
              <w:left w:val="single" w:color="000000" w:sz="2" w:space="0"/>
              <w:bottom w:val="nil"/>
            </w:tcBorders>
            <w:vAlign w:val="top"/>
          </w:tcPr>
          <w:p w14:paraId="09F09985">
            <w:pPr>
              <w:spacing w:before="4" w:line="4471" w:lineRule="exact"/>
              <w:ind w:firstLine="102"/>
            </w:pPr>
            <w:r>
              <w:rPr>
                <w:position w:val="-89"/>
              </w:rPr>
              <w:drawing>
                <wp:inline distT="0" distB="0" distL="0" distR="0">
                  <wp:extent cx="5039360" cy="2838450"/>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8"/>
                          <a:stretch>
                            <a:fillRect/>
                          </a:stretch>
                        </pic:blipFill>
                        <pic:spPr>
                          <a:xfrm>
                            <a:off x="0" y="0"/>
                            <a:ext cx="5039867" cy="2838577"/>
                          </a:xfrm>
                          <a:prstGeom prst="rect">
                            <a:avLst/>
                          </a:prstGeom>
                        </pic:spPr>
                      </pic:pic>
                    </a:graphicData>
                  </a:graphic>
                </wp:inline>
              </w:drawing>
            </w:r>
          </w:p>
        </w:tc>
      </w:tr>
      <w:tr w14:paraId="29B8D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43" w:hRule="atLeast"/>
        </w:trPr>
        <w:tc>
          <w:tcPr>
            <w:tcW w:w="831" w:type="dxa"/>
            <w:tcBorders>
              <w:top w:val="nil"/>
              <w:right w:val="single" w:color="000000" w:sz="2" w:space="0"/>
            </w:tcBorders>
            <w:vAlign w:val="top"/>
          </w:tcPr>
          <w:p w14:paraId="0412CB49">
            <w:pPr>
              <w:rPr>
                <w:rFonts w:ascii="Arial"/>
                <w:sz w:val="21"/>
              </w:rPr>
            </w:pPr>
          </w:p>
        </w:tc>
        <w:tc>
          <w:tcPr>
            <w:tcW w:w="8157" w:type="dxa"/>
            <w:tcBorders>
              <w:top w:val="nil"/>
              <w:left w:val="single" w:color="000000" w:sz="2" w:space="0"/>
            </w:tcBorders>
            <w:vAlign w:val="top"/>
          </w:tcPr>
          <w:p w14:paraId="0CBA213C">
            <w:pPr>
              <w:spacing w:line="365" w:lineRule="auto"/>
              <w:rPr>
                <w:rFonts w:ascii="Arial"/>
                <w:sz w:val="21"/>
              </w:rPr>
            </w:pPr>
          </w:p>
          <w:p w14:paraId="7F78A0D6">
            <w:pPr>
              <w:pStyle w:val="6"/>
              <w:spacing w:before="78" w:line="220" w:lineRule="auto"/>
              <w:ind w:left="2449"/>
            </w:pPr>
            <w:r>
              <w:rPr>
                <w:b/>
                <w:bCs/>
                <w:spacing w:val="-3"/>
              </w:rPr>
              <w:t>图</w:t>
            </w:r>
            <w:r>
              <w:rPr>
                <w:spacing w:val="-51"/>
              </w:rPr>
              <w:t xml:space="preserve"> </w:t>
            </w:r>
            <w:r>
              <w:rPr>
                <w:rFonts w:ascii="Times New Roman" w:hAnsi="Times New Roman" w:eastAsia="Times New Roman" w:cs="Times New Roman"/>
                <w:b/>
                <w:bCs/>
                <w:spacing w:val="-3"/>
              </w:rPr>
              <w:t xml:space="preserve">2-3    </w:t>
            </w:r>
            <w:r>
              <w:rPr>
                <w:b/>
                <w:bCs/>
                <w:spacing w:val="-3"/>
              </w:rPr>
              <w:t>项目水平衡图（</w:t>
            </w:r>
            <w:r>
              <w:rPr>
                <w:rFonts w:ascii="Times New Roman" w:hAnsi="Times New Roman" w:eastAsia="Times New Roman" w:cs="Times New Roman"/>
                <w:b/>
                <w:bCs/>
                <w:spacing w:val="-3"/>
              </w:rPr>
              <w:t>m</w:t>
            </w:r>
            <w:r>
              <w:rPr>
                <w:b/>
                <w:bCs/>
                <w:spacing w:val="-3"/>
              </w:rPr>
              <w:t>³</w:t>
            </w:r>
            <w:r>
              <w:rPr>
                <w:rFonts w:ascii="Times New Roman" w:hAnsi="Times New Roman" w:eastAsia="Times New Roman" w:cs="Times New Roman"/>
                <w:b/>
                <w:bCs/>
                <w:spacing w:val="-3"/>
              </w:rPr>
              <w:t>/d</w:t>
            </w:r>
            <w:r>
              <w:rPr>
                <w:b/>
                <w:bCs/>
                <w:spacing w:val="-3"/>
              </w:rPr>
              <w:t>）</w:t>
            </w:r>
          </w:p>
          <w:p w14:paraId="3452064C">
            <w:pPr>
              <w:pStyle w:val="6"/>
              <w:spacing w:before="249" w:line="362" w:lineRule="exact"/>
              <w:ind w:left="590"/>
            </w:pPr>
            <w:r>
              <w:rPr>
                <w:rFonts w:ascii="Times New Roman" w:hAnsi="Times New Roman" w:eastAsia="Times New Roman" w:cs="Times New Roman"/>
                <w:spacing w:val="-9"/>
                <w:position w:val="2"/>
              </w:rPr>
              <w:t>9</w:t>
            </w:r>
            <w:r>
              <w:rPr>
                <w:rFonts w:ascii="Times New Roman" w:hAnsi="Times New Roman" w:eastAsia="Times New Roman" w:cs="Times New Roman"/>
                <w:spacing w:val="-34"/>
                <w:position w:val="2"/>
              </w:rPr>
              <w:t xml:space="preserve"> </w:t>
            </w:r>
            <w:r>
              <w:rPr>
                <w:spacing w:val="-9"/>
                <w:position w:val="2"/>
              </w:rPr>
              <w:t>、能源</w:t>
            </w:r>
          </w:p>
          <w:p w14:paraId="5F390B08">
            <w:pPr>
              <w:pStyle w:val="6"/>
              <w:spacing w:before="89" w:line="360" w:lineRule="exact"/>
              <w:jc w:val="right"/>
            </w:pPr>
            <w:r>
              <w:rPr>
                <w:spacing w:val="-3"/>
                <w:position w:val="2"/>
              </w:rPr>
              <w:t>项目预计用电量约为</w:t>
            </w:r>
            <w:r>
              <w:rPr>
                <w:spacing w:val="-55"/>
                <w:position w:val="2"/>
              </w:rPr>
              <w:t xml:space="preserve"> </w:t>
            </w:r>
            <w:r>
              <w:rPr>
                <w:rFonts w:ascii="Times New Roman" w:hAnsi="Times New Roman" w:eastAsia="Times New Roman" w:cs="Times New Roman"/>
                <w:spacing w:val="-3"/>
                <w:position w:val="2"/>
              </w:rPr>
              <w:t>27</w:t>
            </w:r>
            <w:r>
              <w:rPr>
                <w:rFonts w:ascii="Times New Roman" w:hAnsi="Times New Roman" w:eastAsia="Times New Roman" w:cs="Times New Roman"/>
                <w:spacing w:val="16"/>
                <w:position w:val="2"/>
              </w:rPr>
              <w:t xml:space="preserve"> </w:t>
            </w:r>
            <w:r>
              <w:rPr>
                <w:spacing w:val="-3"/>
                <w:position w:val="2"/>
              </w:rPr>
              <w:t>万度</w:t>
            </w:r>
            <w:r>
              <w:rPr>
                <w:rFonts w:ascii="Times New Roman" w:hAnsi="Times New Roman" w:eastAsia="Times New Roman" w:cs="Times New Roman"/>
                <w:spacing w:val="-3"/>
                <w:position w:val="2"/>
              </w:rPr>
              <w:t>/</w:t>
            </w:r>
            <w:r>
              <w:rPr>
                <w:spacing w:val="-3"/>
                <w:position w:val="2"/>
              </w:rPr>
              <w:t>年；生物质成型颗粒的使</w:t>
            </w:r>
            <w:r>
              <w:rPr>
                <w:spacing w:val="-4"/>
                <w:position w:val="2"/>
              </w:rPr>
              <w:t>用量为</w:t>
            </w:r>
            <w:r>
              <w:rPr>
                <w:spacing w:val="-50"/>
                <w:position w:val="2"/>
              </w:rPr>
              <w:t xml:space="preserve"> </w:t>
            </w:r>
            <w:r>
              <w:rPr>
                <w:rFonts w:ascii="Times New Roman" w:hAnsi="Times New Roman" w:eastAsia="Times New Roman" w:cs="Times New Roman"/>
                <w:spacing w:val="-4"/>
                <w:position w:val="2"/>
              </w:rPr>
              <w:t>658.59t/a</w:t>
            </w:r>
            <w:r>
              <w:rPr>
                <w:spacing w:val="-4"/>
                <w:position w:val="2"/>
              </w:rPr>
              <w:t>。</w:t>
            </w:r>
          </w:p>
          <w:p w14:paraId="407486DD">
            <w:pPr>
              <w:pStyle w:val="6"/>
              <w:spacing w:before="90" w:line="360" w:lineRule="exact"/>
              <w:ind w:left="608"/>
            </w:pPr>
            <w:r>
              <w:rPr>
                <w:rFonts w:ascii="Times New Roman" w:hAnsi="Times New Roman" w:eastAsia="Times New Roman" w:cs="Times New Roman"/>
                <w:spacing w:val="-7"/>
                <w:position w:val="2"/>
              </w:rPr>
              <w:t>10</w:t>
            </w:r>
            <w:r>
              <w:rPr>
                <w:rFonts w:ascii="Times New Roman" w:hAnsi="Times New Roman" w:eastAsia="Times New Roman" w:cs="Times New Roman"/>
                <w:spacing w:val="-27"/>
                <w:position w:val="2"/>
              </w:rPr>
              <w:t xml:space="preserve"> </w:t>
            </w:r>
            <w:r>
              <w:rPr>
                <w:spacing w:val="-7"/>
                <w:position w:val="2"/>
              </w:rPr>
              <w:t>、项目平面布置</w:t>
            </w:r>
          </w:p>
          <w:p w14:paraId="08FC27D3">
            <w:pPr>
              <w:pStyle w:val="6"/>
              <w:spacing w:before="126" w:line="339" w:lineRule="auto"/>
              <w:ind w:left="109" w:right="102" w:firstLine="483"/>
            </w:pPr>
            <w:r>
              <w:t>项目</w:t>
            </w:r>
            <w:r>
              <w:rPr>
                <w:rFonts w:hint="eastAsia"/>
                <w:lang w:eastAsia="zh-CN"/>
              </w:rPr>
              <w:t>位于</w:t>
            </w:r>
            <w:r>
              <w:t>赤坑镇可汕公路东侧富升珍珠厂内，利用原有的空置的整栋厂房的半边车间（另一边车间暂时空置）。车间内布置根据流程需要，将</w:t>
            </w:r>
            <w:r>
              <w:rPr>
                <w:spacing w:val="-2"/>
              </w:rPr>
              <w:t>设备分别布置在</w:t>
            </w:r>
            <w:r>
              <w:rPr>
                <w:spacing w:val="-32"/>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33"/>
              </w:rPr>
              <w:t xml:space="preserve"> </w:t>
            </w:r>
            <w:r>
              <w:rPr>
                <w:spacing w:val="-2"/>
              </w:rPr>
              <w:t>、</w:t>
            </w:r>
            <w:r>
              <w:rPr>
                <w:rFonts w:ascii="Times New Roman" w:hAnsi="Times New Roman" w:eastAsia="Times New Roman" w:cs="Times New Roman"/>
                <w:spacing w:val="-2"/>
              </w:rPr>
              <w:t>2</w:t>
            </w:r>
            <w:r>
              <w:rPr>
                <w:rFonts w:ascii="Times New Roman" w:hAnsi="Times New Roman" w:eastAsia="Times New Roman" w:cs="Times New Roman"/>
                <w:spacing w:val="-32"/>
              </w:rPr>
              <w:t xml:space="preserve"> </w:t>
            </w:r>
            <w:r>
              <w:rPr>
                <w:spacing w:val="-2"/>
              </w:rPr>
              <w:t>、</w:t>
            </w:r>
            <w:r>
              <w:rPr>
                <w:rFonts w:ascii="Times New Roman" w:hAnsi="Times New Roman" w:eastAsia="Times New Roman" w:cs="Times New Roman"/>
                <w:spacing w:val="-2"/>
              </w:rPr>
              <w:t xml:space="preserve">3 </w:t>
            </w:r>
            <w:r>
              <w:rPr>
                <w:spacing w:val="-2"/>
              </w:rPr>
              <w:t>层，各层件通过提升机和输送带连接，实现了生产</w:t>
            </w:r>
            <w:r>
              <w:rPr>
                <w:spacing w:val="-1"/>
              </w:rPr>
              <w:t>的自动流化线生产。项目平面布置详见附图十五</w:t>
            </w:r>
            <w:r>
              <w:rPr>
                <w:rFonts w:ascii="Times New Roman" w:hAnsi="Times New Roman" w:eastAsia="Times New Roman" w:cs="Times New Roman"/>
                <w:spacing w:val="-1"/>
              </w:rPr>
              <w:t>~</w:t>
            </w:r>
            <w:r>
              <w:rPr>
                <w:spacing w:val="-1"/>
              </w:rPr>
              <w:t>十七。</w:t>
            </w:r>
          </w:p>
        </w:tc>
      </w:tr>
    </w:tbl>
    <w:p w14:paraId="03B0CA9F">
      <w:pPr>
        <w:pStyle w:val="2"/>
      </w:pPr>
    </w:p>
    <w:p w14:paraId="7C6E18A2">
      <w:pPr>
        <w:sectPr>
          <w:footerReference r:id="rId23" w:type="default"/>
          <w:pgSz w:w="11906" w:h="16839"/>
          <w:pgMar w:top="1431" w:right="1451" w:bottom="1298" w:left="1451" w:header="0" w:footer="1061" w:gutter="0"/>
          <w:cols w:space="720" w:num="1"/>
        </w:sectPr>
      </w:pPr>
    </w:p>
    <w:p w14:paraId="20037EAE">
      <w:pPr>
        <w:spacing w:before="28"/>
      </w:pPr>
    </w:p>
    <w:tbl>
      <w:tblPr>
        <w:tblStyle w:val="5"/>
        <w:tblW w:w="8988"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31"/>
        <w:gridCol w:w="8157"/>
      </w:tblGrid>
      <w:tr w14:paraId="3ED28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71" w:hRule="atLeast"/>
        </w:trPr>
        <w:tc>
          <w:tcPr>
            <w:tcW w:w="831" w:type="dxa"/>
            <w:tcBorders>
              <w:bottom w:val="single" w:color="000000" w:sz="2" w:space="0"/>
              <w:right w:val="single" w:color="000000" w:sz="2" w:space="0"/>
            </w:tcBorders>
            <w:vAlign w:val="top"/>
          </w:tcPr>
          <w:p w14:paraId="50A5B20D">
            <w:pPr>
              <w:spacing w:line="241" w:lineRule="auto"/>
              <w:rPr>
                <w:rFonts w:ascii="Arial"/>
                <w:sz w:val="21"/>
              </w:rPr>
            </w:pPr>
          </w:p>
          <w:p w14:paraId="7D3F73AC">
            <w:pPr>
              <w:spacing w:line="241" w:lineRule="auto"/>
              <w:rPr>
                <w:rFonts w:ascii="Arial"/>
                <w:sz w:val="21"/>
              </w:rPr>
            </w:pPr>
          </w:p>
          <w:p w14:paraId="57CD7875">
            <w:pPr>
              <w:spacing w:line="241" w:lineRule="auto"/>
              <w:rPr>
                <w:rFonts w:ascii="Arial"/>
                <w:sz w:val="21"/>
              </w:rPr>
            </w:pPr>
          </w:p>
          <w:p w14:paraId="47ECFAD8">
            <w:pPr>
              <w:spacing w:line="241" w:lineRule="auto"/>
              <w:rPr>
                <w:rFonts w:ascii="Arial"/>
                <w:sz w:val="21"/>
              </w:rPr>
            </w:pPr>
          </w:p>
          <w:p w14:paraId="3B8CE65E">
            <w:pPr>
              <w:spacing w:line="241" w:lineRule="auto"/>
              <w:rPr>
                <w:rFonts w:ascii="Arial"/>
                <w:sz w:val="21"/>
              </w:rPr>
            </w:pPr>
          </w:p>
          <w:p w14:paraId="08A458D1">
            <w:pPr>
              <w:spacing w:line="241" w:lineRule="auto"/>
              <w:rPr>
                <w:rFonts w:ascii="Arial"/>
                <w:sz w:val="21"/>
              </w:rPr>
            </w:pPr>
          </w:p>
          <w:p w14:paraId="671A87F0">
            <w:pPr>
              <w:spacing w:line="241" w:lineRule="auto"/>
              <w:rPr>
                <w:rFonts w:ascii="Arial"/>
                <w:sz w:val="21"/>
              </w:rPr>
            </w:pPr>
          </w:p>
          <w:p w14:paraId="41153AFC">
            <w:pPr>
              <w:spacing w:line="241" w:lineRule="auto"/>
              <w:rPr>
                <w:rFonts w:ascii="Arial"/>
                <w:sz w:val="21"/>
              </w:rPr>
            </w:pPr>
          </w:p>
          <w:p w14:paraId="6377A2EC">
            <w:pPr>
              <w:spacing w:line="241" w:lineRule="auto"/>
              <w:rPr>
                <w:rFonts w:ascii="Arial"/>
                <w:sz w:val="21"/>
              </w:rPr>
            </w:pPr>
          </w:p>
          <w:p w14:paraId="0F35CFBF">
            <w:pPr>
              <w:spacing w:line="241" w:lineRule="auto"/>
              <w:rPr>
                <w:rFonts w:ascii="Arial"/>
                <w:sz w:val="21"/>
              </w:rPr>
            </w:pPr>
          </w:p>
          <w:p w14:paraId="555151EE">
            <w:pPr>
              <w:spacing w:line="242" w:lineRule="auto"/>
              <w:rPr>
                <w:rFonts w:ascii="Arial"/>
                <w:sz w:val="21"/>
              </w:rPr>
            </w:pPr>
          </w:p>
          <w:p w14:paraId="517522BC">
            <w:pPr>
              <w:spacing w:line="242" w:lineRule="auto"/>
              <w:rPr>
                <w:rFonts w:ascii="Arial"/>
                <w:sz w:val="21"/>
              </w:rPr>
            </w:pPr>
          </w:p>
          <w:p w14:paraId="2B38320E">
            <w:pPr>
              <w:spacing w:line="242" w:lineRule="auto"/>
              <w:rPr>
                <w:rFonts w:ascii="Arial"/>
                <w:sz w:val="21"/>
              </w:rPr>
            </w:pPr>
          </w:p>
          <w:p w14:paraId="008029B0">
            <w:pPr>
              <w:spacing w:line="242" w:lineRule="auto"/>
              <w:rPr>
                <w:rFonts w:ascii="Arial"/>
                <w:sz w:val="21"/>
              </w:rPr>
            </w:pPr>
          </w:p>
          <w:p w14:paraId="2893F196">
            <w:pPr>
              <w:spacing w:line="242" w:lineRule="auto"/>
              <w:rPr>
                <w:rFonts w:ascii="Arial"/>
                <w:sz w:val="21"/>
              </w:rPr>
            </w:pPr>
          </w:p>
          <w:p w14:paraId="58481A44">
            <w:pPr>
              <w:spacing w:line="242" w:lineRule="auto"/>
              <w:rPr>
                <w:rFonts w:ascii="Arial"/>
                <w:sz w:val="21"/>
              </w:rPr>
            </w:pPr>
          </w:p>
          <w:p w14:paraId="078CF978">
            <w:pPr>
              <w:spacing w:line="242" w:lineRule="auto"/>
              <w:rPr>
                <w:rFonts w:ascii="Arial"/>
                <w:sz w:val="21"/>
              </w:rPr>
            </w:pPr>
          </w:p>
          <w:p w14:paraId="5300A353">
            <w:pPr>
              <w:spacing w:line="242" w:lineRule="auto"/>
              <w:rPr>
                <w:rFonts w:ascii="Arial"/>
                <w:sz w:val="21"/>
              </w:rPr>
            </w:pPr>
          </w:p>
          <w:p w14:paraId="3309C28A">
            <w:pPr>
              <w:pStyle w:val="6"/>
              <w:spacing w:before="78"/>
              <w:ind w:left="174" w:right="175" w:firstLine="2"/>
              <w:jc w:val="both"/>
            </w:pPr>
            <w:r>
              <w:rPr>
                <w:spacing w:val="-7"/>
              </w:rPr>
              <w:t>工艺</w:t>
            </w:r>
            <w:r>
              <w:rPr>
                <w:spacing w:val="-5"/>
              </w:rPr>
              <w:t>流程和产排污环节</w:t>
            </w:r>
          </w:p>
        </w:tc>
        <w:tc>
          <w:tcPr>
            <w:tcW w:w="8157" w:type="dxa"/>
            <w:tcBorders>
              <w:left w:val="single" w:color="000000" w:sz="2" w:space="0"/>
              <w:bottom w:val="single" w:color="000000" w:sz="2" w:space="0"/>
            </w:tcBorders>
            <w:vAlign w:val="top"/>
          </w:tcPr>
          <w:p w14:paraId="4998EEA2">
            <w:pPr>
              <w:pStyle w:val="6"/>
              <w:spacing w:before="278" w:line="346" w:lineRule="auto"/>
              <w:ind w:left="111" w:right="126" w:firstLine="481"/>
            </w:pPr>
            <w:r>
              <w:rPr>
                <w:spacing w:val="-1"/>
              </w:rPr>
              <w:t>项目主要从事粿条（河粉）、炒米（爆米花）、糕粉（米淀粉）的加工生产，其工艺流程及说明如下：</w:t>
            </w:r>
          </w:p>
          <w:p w14:paraId="0436B781">
            <w:pPr>
              <w:spacing w:line="3446" w:lineRule="exact"/>
              <w:ind w:firstLine="105"/>
            </w:pPr>
            <w:r>
              <w:rPr>
                <w:position w:val="-68"/>
              </w:rPr>
              <w:drawing>
                <wp:inline distT="0" distB="0" distL="0" distR="0">
                  <wp:extent cx="5038090" cy="218821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89"/>
                          <a:stretch>
                            <a:fillRect/>
                          </a:stretch>
                        </pic:blipFill>
                        <pic:spPr>
                          <a:xfrm>
                            <a:off x="0" y="0"/>
                            <a:ext cx="5038343" cy="2188464"/>
                          </a:xfrm>
                          <a:prstGeom prst="rect">
                            <a:avLst/>
                          </a:prstGeom>
                        </pic:spPr>
                      </pic:pic>
                    </a:graphicData>
                  </a:graphic>
                </wp:inline>
              </w:drawing>
            </w:r>
          </w:p>
          <w:p w14:paraId="043B221D">
            <w:pPr>
              <w:spacing w:line="334" w:lineRule="auto"/>
              <w:rPr>
                <w:rFonts w:ascii="Arial"/>
                <w:sz w:val="21"/>
              </w:rPr>
            </w:pPr>
          </w:p>
          <w:p w14:paraId="718624B0">
            <w:pPr>
              <w:pStyle w:val="6"/>
              <w:spacing w:before="78" w:line="220" w:lineRule="auto"/>
              <w:ind w:left="2590"/>
            </w:pPr>
            <w:r>
              <w:rPr>
                <w:b/>
                <w:bCs/>
                <w:spacing w:val="-4"/>
              </w:rPr>
              <w:t>图</w:t>
            </w:r>
            <w:r>
              <w:rPr>
                <w:spacing w:val="-45"/>
              </w:rPr>
              <w:t xml:space="preserve"> </w:t>
            </w:r>
            <w:r>
              <w:rPr>
                <w:rFonts w:ascii="Times New Roman" w:hAnsi="Times New Roman" w:eastAsia="Times New Roman" w:cs="Times New Roman"/>
                <w:b/>
                <w:bCs/>
                <w:spacing w:val="-4"/>
              </w:rPr>
              <w:t xml:space="preserve">2-5    </w:t>
            </w:r>
            <w:r>
              <w:rPr>
                <w:b/>
                <w:bCs/>
                <w:spacing w:val="-4"/>
              </w:rPr>
              <w:t>项目生产工艺流程图</w:t>
            </w:r>
          </w:p>
          <w:p w14:paraId="5D349E14">
            <w:pPr>
              <w:spacing w:line="339" w:lineRule="auto"/>
              <w:rPr>
                <w:rFonts w:ascii="Arial"/>
                <w:sz w:val="21"/>
              </w:rPr>
            </w:pPr>
          </w:p>
          <w:p w14:paraId="021CD74B">
            <w:pPr>
              <w:pStyle w:val="6"/>
              <w:spacing w:before="78" w:line="220" w:lineRule="auto"/>
              <w:ind w:left="592"/>
            </w:pPr>
            <w:r>
              <w:rPr>
                <w:spacing w:val="-2"/>
              </w:rPr>
              <w:t>工艺流程说明：</w:t>
            </w:r>
          </w:p>
          <w:p w14:paraId="6E2CD0AC">
            <w:pPr>
              <w:pStyle w:val="6"/>
              <w:spacing w:before="143" w:line="350" w:lineRule="auto"/>
              <w:ind w:left="109" w:right="102" w:firstLine="479"/>
              <w:jc w:val="both"/>
            </w:pPr>
            <w:r>
              <w:rPr>
                <w:spacing w:val="3"/>
              </w:rPr>
              <w:t>河粉生产线工艺：先将大米清洗，浸泡</w:t>
            </w:r>
            <w:r>
              <w:rPr>
                <w:rFonts w:ascii="Times New Roman" w:hAnsi="Times New Roman" w:eastAsia="Times New Roman" w:cs="Times New Roman"/>
                <w:spacing w:val="3"/>
              </w:rPr>
              <w:t>2-3</w:t>
            </w:r>
            <w:r>
              <w:rPr>
                <w:rFonts w:ascii="Times New Roman" w:hAnsi="Times New Roman" w:eastAsia="Times New Roman" w:cs="Times New Roman"/>
                <w:spacing w:val="21"/>
              </w:rPr>
              <w:t xml:space="preserve"> </w:t>
            </w:r>
            <w:r>
              <w:rPr>
                <w:spacing w:val="3"/>
              </w:rPr>
              <w:t>小时，再磨成米浆，</w:t>
            </w:r>
            <w:r>
              <w:rPr>
                <w:spacing w:val="2"/>
              </w:rPr>
              <w:t>然后再用</w:t>
            </w:r>
            <w:r>
              <w:rPr>
                <w:spacing w:val="-21"/>
              </w:rPr>
              <w:t xml:space="preserve"> </w:t>
            </w:r>
            <w:r>
              <w:rPr>
                <w:rFonts w:ascii="Times New Roman" w:hAnsi="Times New Roman" w:eastAsia="Times New Roman" w:cs="Times New Roman"/>
                <w:spacing w:val="2"/>
              </w:rPr>
              <w:t xml:space="preserve">100 </w:t>
            </w:r>
            <w:r>
              <w:rPr>
                <w:spacing w:val="2"/>
              </w:rPr>
              <w:t>度蒸汽蒸煮</w:t>
            </w:r>
            <w:r>
              <w:rPr>
                <w:rFonts w:ascii="Times New Roman" w:hAnsi="Times New Roman" w:eastAsia="Times New Roman" w:cs="Times New Roman"/>
                <w:spacing w:val="2"/>
              </w:rPr>
              <w:t xml:space="preserve">3-4 </w:t>
            </w:r>
            <w:r>
              <w:rPr>
                <w:spacing w:val="2"/>
              </w:rPr>
              <w:t>分钟、然后冷却，在河粉表面滴食用油，最后切条、</w:t>
            </w:r>
            <w:r>
              <w:rPr>
                <w:spacing w:val="-1"/>
              </w:rPr>
              <w:t>包装，即得成品。该流程中，清洗和浸泡工序会有废水产生。</w:t>
            </w:r>
          </w:p>
          <w:p w14:paraId="2F43AE23">
            <w:pPr>
              <w:pStyle w:val="6"/>
              <w:spacing w:before="37" w:line="349" w:lineRule="auto"/>
              <w:ind w:left="110" w:right="21" w:firstLine="476"/>
            </w:pPr>
            <w:r>
              <w:rPr>
                <w:spacing w:val="-1"/>
              </w:rPr>
              <w:t>炒米生产线工艺：先用大米清洗，浸泡</w:t>
            </w:r>
            <w:r>
              <w:rPr>
                <w:spacing w:val="-17"/>
              </w:rPr>
              <w:t xml:space="preserve"> </w:t>
            </w:r>
            <w:r>
              <w:rPr>
                <w:rFonts w:ascii="Times New Roman" w:hAnsi="Times New Roman" w:eastAsia="Times New Roman" w:cs="Times New Roman"/>
                <w:spacing w:val="-1"/>
              </w:rPr>
              <w:t>1-2</w:t>
            </w:r>
            <w:r>
              <w:rPr>
                <w:rFonts w:ascii="Times New Roman" w:hAnsi="Times New Roman" w:eastAsia="Times New Roman" w:cs="Times New Roman"/>
                <w:spacing w:val="17"/>
              </w:rPr>
              <w:t xml:space="preserve"> </w:t>
            </w:r>
            <w:r>
              <w:rPr>
                <w:spacing w:val="-1"/>
              </w:rPr>
              <w:t>天，然后用</w:t>
            </w:r>
            <w:r>
              <w:rPr>
                <w:spacing w:val="-30"/>
              </w:rPr>
              <w:t xml:space="preserve"> </w:t>
            </w:r>
            <w:r>
              <w:rPr>
                <w:rFonts w:ascii="Times New Roman" w:hAnsi="Times New Roman" w:eastAsia="Times New Roman" w:cs="Times New Roman"/>
                <w:spacing w:val="-1"/>
              </w:rPr>
              <w:t xml:space="preserve">100 </w:t>
            </w:r>
            <w:r>
              <w:rPr>
                <w:spacing w:val="-1"/>
              </w:rPr>
              <w:t>度蒸汽蒸煮</w:t>
            </w:r>
            <w:r>
              <w:rPr>
                <w:rFonts w:ascii="Times New Roman" w:hAnsi="Times New Roman" w:eastAsia="Times New Roman" w:cs="Times New Roman"/>
                <w:spacing w:val="4"/>
              </w:rPr>
              <w:t xml:space="preserve">1-2 </w:t>
            </w:r>
            <w:r>
              <w:rPr>
                <w:spacing w:val="4"/>
              </w:rPr>
              <w:t>小时、然后冷却，再用</w:t>
            </w:r>
            <w:r>
              <w:rPr>
                <w:rFonts w:ascii="Times New Roman" w:hAnsi="Times New Roman" w:eastAsia="Times New Roman" w:cs="Times New Roman"/>
                <w:spacing w:val="4"/>
              </w:rPr>
              <w:t xml:space="preserve">60 </w:t>
            </w:r>
            <w:r>
              <w:rPr>
                <w:spacing w:val="4"/>
              </w:rPr>
              <w:t>度热风烘</w:t>
            </w:r>
            <w:r>
              <w:rPr>
                <w:spacing w:val="3"/>
              </w:rPr>
              <w:t>干、再用</w:t>
            </w:r>
            <w:r>
              <w:rPr>
                <w:rFonts w:ascii="Times New Roman" w:hAnsi="Times New Roman" w:eastAsia="Times New Roman" w:cs="Times New Roman"/>
                <w:spacing w:val="3"/>
              </w:rPr>
              <w:t xml:space="preserve">230 </w:t>
            </w:r>
            <w:r>
              <w:rPr>
                <w:spacing w:val="3"/>
              </w:rPr>
              <w:t>度温度炒制成爆米花、</w:t>
            </w:r>
            <w:r>
              <w:rPr>
                <w:spacing w:val="-4"/>
              </w:rPr>
              <w:t>然后进行筛分、精选，即得成品。该流程中，清洗和</w:t>
            </w:r>
            <w:r>
              <w:rPr>
                <w:spacing w:val="-5"/>
              </w:rPr>
              <w:t>浸泡工序会有废水产生。</w:t>
            </w:r>
          </w:p>
          <w:p w14:paraId="398B205F">
            <w:pPr>
              <w:pStyle w:val="6"/>
              <w:spacing w:before="76" w:line="219" w:lineRule="auto"/>
              <w:ind w:left="588"/>
            </w:pPr>
            <w:r>
              <w:t>糕粉生产线工艺：将炒米使用破碎机打碎，</w:t>
            </w:r>
            <w:r>
              <w:rPr>
                <w:spacing w:val="-1"/>
              </w:rPr>
              <w:t>经过筛分，即得成品。</w:t>
            </w:r>
          </w:p>
          <w:p w14:paraId="1463BF05">
            <w:pPr>
              <w:pStyle w:val="6"/>
              <w:spacing w:before="182" w:line="339" w:lineRule="auto"/>
              <w:ind w:left="114" w:right="102" w:firstLine="479"/>
            </w:pPr>
            <w:r>
              <w:rPr>
                <w:spacing w:val="-1"/>
              </w:rPr>
              <w:t>项目生产结束后，需对设备进行清洁，然后开动</w:t>
            </w:r>
            <w:r>
              <w:rPr>
                <w:spacing w:val="-1"/>
                <w:sz w:val="20"/>
                <w:szCs w:val="20"/>
              </w:rPr>
              <w:t>磨浆储浆间</w:t>
            </w:r>
            <w:r>
              <w:rPr>
                <w:spacing w:val="-1"/>
              </w:rPr>
              <w:t>、蒸粉间、冷却间、内包间、外包间的臭氧发生器，设置好时间，消毒半小时。</w:t>
            </w:r>
          </w:p>
        </w:tc>
      </w:tr>
      <w:tr w14:paraId="7B12B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737" w:hRule="atLeast"/>
        </w:trPr>
        <w:tc>
          <w:tcPr>
            <w:tcW w:w="831" w:type="dxa"/>
            <w:tcBorders>
              <w:top w:val="single" w:color="000000" w:sz="2" w:space="0"/>
              <w:right w:val="single" w:color="000000" w:sz="2" w:space="0"/>
            </w:tcBorders>
            <w:vAlign w:val="top"/>
          </w:tcPr>
          <w:p w14:paraId="4B685D3B">
            <w:pPr>
              <w:pStyle w:val="6"/>
              <w:spacing w:before="319" w:line="221" w:lineRule="auto"/>
              <w:ind w:left="179"/>
            </w:pPr>
            <w:r>
              <w:rPr>
                <w:spacing w:val="-8"/>
              </w:rPr>
              <w:t>与项</w:t>
            </w:r>
          </w:p>
          <w:p w14:paraId="1CE0B3B4">
            <w:pPr>
              <w:pStyle w:val="6"/>
              <w:spacing w:before="22" w:line="221" w:lineRule="auto"/>
              <w:ind w:left="220"/>
            </w:pPr>
            <w:r>
              <w:rPr>
                <w:spacing w:val="-28"/>
              </w:rPr>
              <w:t>目有</w:t>
            </w:r>
          </w:p>
          <w:p w14:paraId="56999784">
            <w:pPr>
              <w:pStyle w:val="6"/>
              <w:spacing w:before="24" w:line="221" w:lineRule="auto"/>
              <w:ind w:left="178"/>
            </w:pPr>
            <w:r>
              <w:rPr>
                <w:spacing w:val="-7"/>
              </w:rPr>
              <w:t>关的</w:t>
            </w:r>
          </w:p>
          <w:p w14:paraId="13A56932">
            <w:pPr>
              <w:pStyle w:val="6"/>
              <w:spacing w:before="22" w:line="221" w:lineRule="auto"/>
              <w:ind w:left="180"/>
            </w:pPr>
            <w:r>
              <w:rPr>
                <w:spacing w:val="-8"/>
              </w:rPr>
              <w:t>原有</w:t>
            </w:r>
          </w:p>
          <w:p w14:paraId="049F51CC">
            <w:pPr>
              <w:pStyle w:val="6"/>
              <w:spacing w:before="24" w:line="221" w:lineRule="auto"/>
              <w:ind w:left="174"/>
            </w:pPr>
            <w:r>
              <w:rPr>
                <w:spacing w:val="-5"/>
              </w:rPr>
              <w:t>环境</w:t>
            </w:r>
          </w:p>
          <w:p w14:paraId="5D545FBE">
            <w:pPr>
              <w:pStyle w:val="6"/>
              <w:spacing w:before="25" w:line="221" w:lineRule="auto"/>
              <w:ind w:left="176"/>
            </w:pPr>
            <w:r>
              <w:rPr>
                <w:spacing w:val="-6"/>
              </w:rPr>
              <w:t>污染</w:t>
            </w:r>
          </w:p>
          <w:p w14:paraId="573C0C68">
            <w:pPr>
              <w:pStyle w:val="6"/>
              <w:spacing w:before="25" w:line="222" w:lineRule="auto"/>
              <w:ind w:left="202"/>
            </w:pPr>
            <w:r>
              <w:rPr>
                <w:spacing w:val="-19"/>
              </w:rPr>
              <w:t>问题</w:t>
            </w:r>
          </w:p>
        </w:tc>
        <w:tc>
          <w:tcPr>
            <w:tcW w:w="8157" w:type="dxa"/>
            <w:tcBorders>
              <w:top w:val="single" w:color="000000" w:sz="2" w:space="0"/>
              <w:left w:val="single" w:color="000000" w:sz="2" w:space="0"/>
            </w:tcBorders>
            <w:vAlign w:val="top"/>
          </w:tcPr>
          <w:p w14:paraId="67D062E9">
            <w:pPr>
              <w:pStyle w:val="6"/>
              <w:spacing w:before="288" w:line="355" w:lineRule="auto"/>
              <w:ind w:left="108" w:right="102" w:firstLine="481"/>
              <w:jc w:val="both"/>
            </w:pPr>
            <w:r>
              <w:rPr>
                <w:spacing w:val="8"/>
              </w:rPr>
              <w:t>佳丰隆食品深加工项目位于海丰县赤坑镇可汕公路东侧富升珍珠厂内</w:t>
            </w:r>
            <w:r>
              <w:t>（地理坐标为</w:t>
            </w:r>
            <w:r>
              <w:rPr>
                <w:spacing w:val="-50"/>
              </w:rPr>
              <w:t xml:space="preserve"> </w:t>
            </w:r>
            <w:r>
              <w:rPr>
                <w:rFonts w:ascii="Times New Roman" w:hAnsi="Times New Roman" w:eastAsia="Times New Roman" w:cs="Times New Roman"/>
              </w:rPr>
              <w:t>E</w:t>
            </w:r>
            <w:r>
              <w:rPr>
                <w:rFonts w:ascii="Times New Roman" w:hAnsi="Times New Roman" w:eastAsia="Times New Roman" w:cs="Times New Roman"/>
                <w:spacing w:val="-32"/>
              </w:rPr>
              <w:t xml:space="preserve"> </w:t>
            </w:r>
            <w:r>
              <w:rPr>
                <w:rFonts w:ascii="Times New Roman" w:hAnsi="Times New Roman" w:eastAsia="Times New Roman" w:cs="Times New Roman"/>
              </w:rPr>
              <w:t>115°27,23.724″</w:t>
            </w:r>
            <w:r>
              <w:rPr>
                <w:rFonts w:ascii="Times New Roman" w:hAnsi="Times New Roman" w:eastAsia="Times New Roman" w:cs="Times New Roman"/>
                <w:spacing w:val="-28"/>
              </w:rPr>
              <w:t xml:space="preserve"> </w:t>
            </w:r>
            <w:r>
              <w:t>，</w:t>
            </w:r>
            <w:r>
              <w:rPr>
                <w:rFonts w:ascii="Times New Roman" w:hAnsi="Times New Roman" w:eastAsia="Times New Roman" w:cs="Times New Roman"/>
              </w:rPr>
              <w:t>N22°51</w:t>
            </w:r>
            <w:r>
              <w:rPr>
                <w:rFonts w:ascii="Times New Roman" w:hAnsi="Times New Roman" w:eastAsia="Times New Roman" w:cs="Times New Roman"/>
                <w:spacing w:val="-1"/>
              </w:rPr>
              <w:t>,30.560″</w:t>
            </w:r>
            <w:r>
              <w:rPr>
                <w:rFonts w:ascii="Times New Roman" w:hAnsi="Times New Roman" w:eastAsia="Times New Roman" w:cs="Times New Roman"/>
                <w:spacing w:val="-28"/>
              </w:rPr>
              <w:t xml:space="preserve"> </w:t>
            </w:r>
            <w:r>
              <w:rPr>
                <w:spacing w:val="-1"/>
              </w:rPr>
              <w:t>，系建设单位宗地红线中心</w:t>
            </w:r>
            <w:r>
              <w:t>坐标</w:t>
            </w:r>
            <w:r>
              <w:rPr>
                <w:spacing w:val="7"/>
              </w:rPr>
              <w:t>），</w:t>
            </w:r>
            <w:r>
              <w:t>项目所在地原为富升珍珠厂的空置厂房，项目四至见附图十一。本项目建设性质为新建，不存在与本项目有关的现有污染情况，因此，项目周</w:t>
            </w:r>
            <w:r>
              <w:rPr>
                <w:spacing w:val="-1"/>
              </w:rPr>
              <w:t>边主要环境问题为附近企业产生的废水、废气、噪声、固废等。</w:t>
            </w:r>
          </w:p>
        </w:tc>
      </w:tr>
    </w:tbl>
    <w:p w14:paraId="3CC08A73">
      <w:pPr>
        <w:pStyle w:val="2"/>
      </w:pPr>
    </w:p>
    <w:p w14:paraId="4E1737B6">
      <w:pPr>
        <w:sectPr>
          <w:footerReference r:id="rId24" w:type="default"/>
          <w:pgSz w:w="11906" w:h="16839"/>
          <w:pgMar w:top="1431" w:right="1451" w:bottom="1298" w:left="1451" w:header="0" w:footer="1061" w:gutter="0"/>
          <w:cols w:space="720" w:num="1"/>
        </w:sectPr>
      </w:pPr>
    </w:p>
    <w:p w14:paraId="0AA20229">
      <w:pPr>
        <w:spacing w:before="315" w:line="222" w:lineRule="auto"/>
        <w:ind w:left="1221"/>
        <w:outlineLvl w:val="0"/>
        <w:rPr>
          <w:rFonts w:ascii="黑体" w:hAnsi="黑体" w:eastAsia="黑体" w:cs="黑体"/>
          <w:sz w:val="30"/>
          <w:szCs w:val="30"/>
        </w:rPr>
      </w:pPr>
      <w:bookmarkStart w:id="2" w:name="bookmark3"/>
      <w:bookmarkEnd w:id="2"/>
      <w:r>
        <w:rPr>
          <w:rFonts w:ascii="黑体" w:hAnsi="黑体" w:eastAsia="黑体" w:cs="黑体"/>
          <w:spacing w:val="-1"/>
          <w:sz w:val="30"/>
          <w:szCs w:val="30"/>
        </w:rPr>
        <w:t>三、区域环境质量现状、环境保护目标及评价标准</w:t>
      </w:r>
    </w:p>
    <w:p w14:paraId="232D9219">
      <w:pPr>
        <w:spacing w:before="96"/>
      </w:pPr>
    </w:p>
    <w:tbl>
      <w:tblPr>
        <w:tblStyle w:val="5"/>
        <w:tblW w:w="899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952"/>
        <w:gridCol w:w="1847"/>
        <w:gridCol w:w="600"/>
        <w:gridCol w:w="600"/>
        <w:gridCol w:w="600"/>
        <w:gridCol w:w="600"/>
        <w:gridCol w:w="600"/>
        <w:gridCol w:w="834"/>
        <w:gridCol w:w="744"/>
        <w:gridCol w:w="809"/>
      </w:tblGrid>
      <w:tr w14:paraId="78FC5F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21" w:hRule="atLeast"/>
        </w:trPr>
        <w:tc>
          <w:tcPr>
            <w:tcW w:w="808" w:type="dxa"/>
            <w:vMerge w:val="restart"/>
            <w:tcBorders>
              <w:top w:val="single" w:color="000000" w:sz="6" w:space="0"/>
              <w:left w:val="single" w:color="000000" w:sz="6" w:space="0"/>
              <w:bottom w:val="nil"/>
            </w:tcBorders>
            <w:vAlign w:val="top"/>
          </w:tcPr>
          <w:p w14:paraId="3A669544">
            <w:pPr>
              <w:spacing w:line="249" w:lineRule="auto"/>
              <w:rPr>
                <w:rFonts w:ascii="Arial"/>
                <w:sz w:val="21"/>
              </w:rPr>
            </w:pPr>
          </w:p>
          <w:p w14:paraId="557EA6E4">
            <w:pPr>
              <w:spacing w:line="249" w:lineRule="auto"/>
              <w:rPr>
                <w:rFonts w:ascii="Arial"/>
                <w:sz w:val="21"/>
              </w:rPr>
            </w:pPr>
          </w:p>
          <w:p w14:paraId="412AC003">
            <w:pPr>
              <w:spacing w:line="249" w:lineRule="auto"/>
              <w:rPr>
                <w:rFonts w:ascii="Arial"/>
                <w:sz w:val="21"/>
              </w:rPr>
            </w:pPr>
          </w:p>
          <w:p w14:paraId="7811D816">
            <w:pPr>
              <w:spacing w:line="249" w:lineRule="auto"/>
              <w:rPr>
                <w:rFonts w:ascii="Arial"/>
                <w:sz w:val="21"/>
              </w:rPr>
            </w:pPr>
          </w:p>
          <w:p w14:paraId="6715E807">
            <w:pPr>
              <w:spacing w:line="249" w:lineRule="auto"/>
              <w:rPr>
                <w:rFonts w:ascii="Arial"/>
                <w:sz w:val="21"/>
              </w:rPr>
            </w:pPr>
          </w:p>
          <w:p w14:paraId="443FF224">
            <w:pPr>
              <w:spacing w:line="249" w:lineRule="auto"/>
              <w:rPr>
                <w:rFonts w:ascii="Arial"/>
                <w:sz w:val="21"/>
              </w:rPr>
            </w:pPr>
          </w:p>
          <w:p w14:paraId="2130EE97">
            <w:pPr>
              <w:spacing w:line="249" w:lineRule="auto"/>
              <w:rPr>
                <w:rFonts w:ascii="Arial"/>
                <w:sz w:val="21"/>
              </w:rPr>
            </w:pPr>
          </w:p>
          <w:p w14:paraId="4DA238D2">
            <w:pPr>
              <w:spacing w:line="249" w:lineRule="auto"/>
              <w:rPr>
                <w:rFonts w:ascii="Arial"/>
                <w:sz w:val="21"/>
              </w:rPr>
            </w:pPr>
          </w:p>
          <w:p w14:paraId="66981C62">
            <w:pPr>
              <w:spacing w:line="249" w:lineRule="auto"/>
              <w:rPr>
                <w:rFonts w:ascii="Arial"/>
                <w:sz w:val="21"/>
              </w:rPr>
            </w:pPr>
          </w:p>
          <w:p w14:paraId="01333A66">
            <w:pPr>
              <w:spacing w:line="249" w:lineRule="auto"/>
              <w:rPr>
                <w:rFonts w:ascii="Arial"/>
                <w:sz w:val="21"/>
              </w:rPr>
            </w:pPr>
          </w:p>
          <w:p w14:paraId="651D44A1">
            <w:pPr>
              <w:spacing w:line="249" w:lineRule="auto"/>
              <w:rPr>
                <w:rFonts w:ascii="Arial"/>
                <w:sz w:val="21"/>
              </w:rPr>
            </w:pPr>
          </w:p>
          <w:p w14:paraId="31669D53">
            <w:pPr>
              <w:spacing w:line="249" w:lineRule="auto"/>
              <w:rPr>
                <w:rFonts w:ascii="Arial"/>
                <w:sz w:val="21"/>
              </w:rPr>
            </w:pPr>
          </w:p>
          <w:p w14:paraId="2C91A619">
            <w:pPr>
              <w:spacing w:line="249" w:lineRule="auto"/>
              <w:rPr>
                <w:rFonts w:ascii="Arial"/>
                <w:sz w:val="21"/>
              </w:rPr>
            </w:pPr>
          </w:p>
          <w:p w14:paraId="62624206">
            <w:pPr>
              <w:spacing w:line="249" w:lineRule="auto"/>
              <w:rPr>
                <w:rFonts w:ascii="Arial"/>
                <w:sz w:val="21"/>
              </w:rPr>
            </w:pPr>
          </w:p>
          <w:p w14:paraId="68A7D398">
            <w:pPr>
              <w:spacing w:line="249" w:lineRule="auto"/>
              <w:rPr>
                <w:rFonts w:ascii="Arial"/>
                <w:sz w:val="21"/>
              </w:rPr>
            </w:pPr>
          </w:p>
          <w:p w14:paraId="79A141A8">
            <w:pPr>
              <w:spacing w:line="249" w:lineRule="auto"/>
              <w:rPr>
                <w:rFonts w:ascii="Arial"/>
                <w:sz w:val="21"/>
              </w:rPr>
            </w:pPr>
          </w:p>
          <w:p w14:paraId="79C34E88">
            <w:pPr>
              <w:spacing w:line="249" w:lineRule="auto"/>
              <w:rPr>
                <w:rFonts w:ascii="Arial"/>
                <w:sz w:val="21"/>
              </w:rPr>
            </w:pPr>
          </w:p>
          <w:p w14:paraId="369544D0">
            <w:pPr>
              <w:spacing w:line="250" w:lineRule="auto"/>
              <w:rPr>
                <w:rFonts w:ascii="Arial"/>
                <w:sz w:val="21"/>
              </w:rPr>
            </w:pPr>
          </w:p>
          <w:p w14:paraId="070C0D5D">
            <w:pPr>
              <w:spacing w:line="250" w:lineRule="auto"/>
              <w:rPr>
                <w:rFonts w:ascii="Arial"/>
                <w:sz w:val="21"/>
              </w:rPr>
            </w:pPr>
          </w:p>
          <w:p w14:paraId="33B40C16">
            <w:pPr>
              <w:spacing w:line="250" w:lineRule="auto"/>
              <w:rPr>
                <w:rFonts w:ascii="Arial"/>
                <w:sz w:val="21"/>
              </w:rPr>
            </w:pPr>
          </w:p>
          <w:p w14:paraId="2A5B3A05">
            <w:pPr>
              <w:spacing w:line="250" w:lineRule="auto"/>
              <w:rPr>
                <w:rFonts w:ascii="Arial"/>
                <w:sz w:val="21"/>
              </w:rPr>
            </w:pPr>
          </w:p>
          <w:p w14:paraId="368F3A0D">
            <w:pPr>
              <w:spacing w:line="250" w:lineRule="auto"/>
              <w:rPr>
                <w:rFonts w:ascii="Arial"/>
                <w:sz w:val="21"/>
              </w:rPr>
            </w:pPr>
          </w:p>
          <w:p w14:paraId="029CED6E">
            <w:pPr>
              <w:pStyle w:val="6"/>
              <w:spacing w:before="78"/>
              <w:ind w:left="163" w:right="163" w:firstLine="17"/>
              <w:jc w:val="both"/>
            </w:pPr>
            <w:r>
              <w:rPr>
                <w:spacing w:val="-14"/>
              </w:rPr>
              <w:t>区域</w:t>
            </w:r>
            <w:r>
              <w:rPr>
                <w:spacing w:val="-5"/>
              </w:rPr>
              <w:t>环境质量现状</w:t>
            </w:r>
          </w:p>
        </w:tc>
        <w:tc>
          <w:tcPr>
            <w:tcW w:w="8186" w:type="dxa"/>
            <w:gridSpan w:val="10"/>
            <w:tcBorders>
              <w:top w:val="single" w:color="000000" w:sz="6" w:space="0"/>
              <w:bottom w:val="single" w:color="000000" w:sz="10" w:space="0"/>
              <w:right w:val="single" w:color="000000" w:sz="6" w:space="0"/>
            </w:tcBorders>
            <w:vAlign w:val="top"/>
          </w:tcPr>
          <w:p w14:paraId="3BAB928B">
            <w:pPr>
              <w:pStyle w:val="6"/>
              <w:spacing w:before="159" w:line="220" w:lineRule="auto"/>
              <w:ind w:left="595"/>
            </w:pPr>
            <w:r>
              <w:rPr>
                <w:rFonts w:ascii="Times New Roman" w:hAnsi="Times New Roman" w:eastAsia="Times New Roman" w:cs="Times New Roman"/>
                <w:b/>
                <w:bCs/>
                <w:spacing w:val="-6"/>
              </w:rPr>
              <w:t>1</w:t>
            </w:r>
            <w:r>
              <w:rPr>
                <w:rFonts w:ascii="Times New Roman" w:hAnsi="Times New Roman" w:eastAsia="Times New Roman" w:cs="Times New Roman"/>
                <w:b/>
                <w:bCs/>
                <w:spacing w:val="-29"/>
              </w:rPr>
              <w:t xml:space="preserve"> </w:t>
            </w:r>
            <w:r>
              <w:rPr>
                <w:b/>
                <w:bCs/>
                <w:spacing w:val="-6"/>
              </w:rPr>
              <w:t>、环境空气质量现状：</w:t>
            </w:r>
          </w:p>
          <w:p w14:paraId="2A60472A">
            <w:pPr>
              <w:pStyle w:val="6"/>
              <w:spacing w:before="144" w:line="349" w:lineRule="auto"/>
              <w:ind w:left="109" w:right="103" w:firstLine="480"/>
              <w:jc w:val="both"/>
            </w:pPr>
            <w:r>
              <w:rPr>
                <w:spacing w:val="-3"/>
              </w:rPr>
              <w:t>根据《汕尾市环境保护规划纲要（</w:t>
            </w:r>
            <w:r>
              <w:rPr>
                <w:rFonts w:ascii="Times New Roman" w:hAnsi="Times New Roman" w:eastAsia="Times New Roman" w:cs="Times New Roman"/>
                <w:spacing w:val="-3"/>
              </w:rPr>
              <w:t xml:space="preserve">2018-2020 </w:t>
            </w:r>
            <w:r>
              <w:rPr>
                <w:spacing w:val="-3"/>
              </w:rPr>
              <w:t>年）》，项目所在地区的环</w:t>
            </w:r>
            <w:r>
              <w:rPr>
                <w:spacing w:val="1"/>
              </w:rPr>
              <w:t>境属于二类功能区，执行《环境空气质量标准》（</w:t>
            </w:r>
            <w:r>
              <w:rPr>
                <w:rFonts w:ascii="Times New Roman" w:hAnsi="Times New Roman" w:eastAsia="Times New Roman" w:cs="Times New Roman"/>
              </w:rPr>
              <w:t>GB</w:t>
            </w:r>
            <w:r>
              <w:rPr>
                <w:rFonts w:ascii="Times New Roman" w:hAnsi="Times New Roman" w:eastAsia="Times New Roman" w:cs="Times New Roman"/>
                <w:spacing w:val="1"/>
              </w:rPr>
              <w:t>3095-2012</w:t>
            </w:r>
            <w:r>
              <w:rPr>
                <w:spacing w:val="1"/>
              </w:rPr>
              <w:t>）及其</w:t>
            </w:r>
            <w:r>
              <w:rPr>
                <w:spacing w:val="-49"/>
              </w:rPr>
              <w:t xml:space="preserve"> </w:t>
            </w:r>
            <w:r>
              <w:rPr>
                <w:rFonts w:ascii="Times New Roman" w:hAnsi="Times New Roman" w:eastAsia="Times New Roman" w:cs="Times New Roman"/>
                <w:spacing w:val="1"/>
              </w:rPr>
              <w:t>2018</w:t>
            </w:r>
            <w:r>
              <w:rPr>
                <w:spacing w:val="-1"/>
              </w:rPr>
              <w:t>修改单中的二级标准。</w:t>
            </w:r>
          </w:p>
          <w:p w14:paraId="5580336E">
            <w:pPr>
              <w:pStyle w:val="6"/>
              <w:spacing w:before="38" w:line="352" w:lineRule="auto"/>
              <w:ind w:left="108" w:right="103" w:firstLine="480"/>
              <w:jc w:val="both"/>
            </w:pPr>
            <w:r>
              <w:rPr>
                <w:spacing w:val="-2"/>
              </w:rPr>
              <w:t>根据海丰县城</w:t>
            </w:r>
            <w:r>
              <w:rPr>
                <w:spacing w:val="-55"/>
              </w:rPr>
              <w:t xml:space="preserve"> </w:t>
            </w:r>
            <w:r>
              <w:rPr>
                <w:rFonts w:ascii="Times New Roman" w:hAnsi="Times New Roman" w:eastAsia="Times New Roman" w:cs="Times New Roman"/>
                <w:spacing w:val="-2"/>
              </w:rPr>
              <w:t xml:space="preserve">2022 </w:t>
            </w:r>
            <w:r>
              <w:rPr>
                <w:spacing w:val="-2"/>
              </w:rPr>
              <w:t>年第一至第四季度</w:t>
            </w:r>
            <w:r>
              <w:rPr>
                <w:spacing w:val="-3"/>
              </w:rPr>
              <w:t>环境空气质量季报取平均值（链接</w:t>
            </w:r>
            <w:r>
              <w:rPr>
                <w:spacing w:val="-1"/>
              </w:rPr>
              <w:t>地址为：</w:t>
            </w:r>
            <w:r>
              <w:fldChar w:fldCharType="begin"/>
            </w:r>
            <w:r>
              <w:instrText xml:space="preserve"> HYPERLINK "http://www.gdhf.gov.cn/gdhf/zdlyxxgk/hjbhxx/kqhj/index.html" </w:instrText>
            </w:r>
            <w:r>
              <w:fldChar w:fldCharType="separate"/>
            </w:r>
            <w:r>
              <w:rPr>
                <w:rFonts w:ascii="Times New Roman" w:hAnsi="Times New Roman" w:eastAsia="Times New Roman" w:cs="Times New Roman"/>
                <w:spacing w:val="-1"/>
              </w:rPr>
              <w:t>http://www.gdhf.gov.cn/gdhf/zdlyxxgk/hjbhxx/kqhj/index.html</w:t>
            </w:r>
            <w:r>
              <w:rPr>
                <w:rFonts w:ascii="Times New Roman" w:hAnsi="Times New Roman" w:eastAsia="Times New Roman" w:cs="Times New Roman"/>
                <w:spacing w:val="-1"/>
              </w:rPr>
              <w:fldChar w:fldCharType="end"/>
            </w:r>
            <w:r>
              <w:rPr>
                <w:spacing w:val="8"/>
              </w:rPr>
              <w:t>），</w:t>
            </w:r>
            <w:r>
              <w:rPr>
                <w:rFonts w:ascii="Times New Roman" w:hAnsi="Times New Roman" w:eastAsia="Times New Roman" w:cs="Times New Roman"/>
                <w:spacing w:val="-1"/>
              </w:rPr>
              <w:t>2022</w:t>
            </w:r>
            <w:r>
              <w:rPr>
                <w:spacing w:val="22"/>
              </w:rPr>
              <w:t>年海丰县空气质量</w:t>
            </w:r>
            <w:r>
              <w:rPr>
                <w:spacing w:val="-6"/>
              </w:rPr>
              <w:t xml:space="preserve"> </w:t>
            </w:r>
            <w:r>
              <w:rPr>
                <w:rFonts w:ascii="Times New Roman" w:hAnsi="Times New Roman" w:eastAsia="Times New Roman" w:cs="Times New Roman"/>
                <w:spacing w:val="22"/>
              </w:rPr>
              <w:t>6</w:t>
            </w:r>
            <w:r>
              <w:rPr>
                <w:rFonts w:ascii="Times New Roman" w:hAnsi="Times New Roman" w:eastAsia="Times New Roman" w:cs="Times New Roman"/>
                <w:spacing w:val="39"/>
                <w:w w:val="101"/>
              </w:rPr>
              <w:t xml:space="preserve"> </w:t>
            </w:r>
            <w:r>
              <w:rPr>
                <w:spacing w:val="22"/>
              </w:rPr>
              <w:t>项污染物年平均浓度达到《环境空气质量标准》</w:t>
            </w:r>
            <w:r>
              <w:t xml:space="preserve"> （</w:t>
            </w:r>
            <w:r>
              <w:rPr>
                <w:rFonts w:ascii="Times New Roman" w:hAnsi="Times New Roman" w:eastAsia="Times New Roman" w:cs="Times New Roman"/>
              </w:rPr>
              <w:t>GB3095-2012</w:t>
            </w:r>
            <w:r>
              <w:t>）及</w:t>
            </w:r>
            <w:r>
              <w:rPr>
                <w:spacing w:val="-55"/>
              </w:rPr>
              <w:t xml:space="preserve"> </w:t>
            </w:r>
            <w:r>
              <w:rPr>
                <w:rFonts w:ascii="Times New Roman" w:hAnsi="Times New Roman" w:eastAsia="Times New Roman" w:cs="Times New Roman"/>
              </w:rPr>
              <w:t xml:space="preserve">2018 </w:t>
            </w:r>
            <w:r>
              <w:t>年修改单二级标</w:t>
            </w:r>
            <w:r>
              <w:rPr>
                <w:spacing w:val="-1"/>
              </w:rPr>
              <w:t>准的要求，由此说明本项目所在地海丰县的环境空气质量现状良好，所在区域属于达标区。</w:t>
            </w:r>
          </w:p>
          <w:p w14:paraId="2EE30D3C">
            <w:pPr>
              <w:pStyle w:val="6"/>
              <w:spacing w:before="202" w:line="220" w:lineRule="auto"/>
              <w:ind w:left="1438"/>
            </w:pPr>
            <w:r>
              <w:rPr>
                <w:b/>
                <w:bCs/>
                <w:spacing w:val="-2"/>
              </w:rPr>
              <w:t>表</w:t>
            </w:r>
            <w:r>
              <w:rPr>
                <w:spacing w:val="-49"/>
              </w:rPr>
              <w:t xml:space="preserve"> </w:t>
            </w:r>
            <w:r>
              <w:rPr>
                <w:rFonts w:ascii="Times New Roman" w:hAnsi="Times New Roman" w:eastAsia="Times New Roman" w:cs="Times New Roman"/>
                <w:b/>
                <w:bCs/>
                <w:spacing w:val="-2"/>
              </w:rPr>
              <w:t xml:space="preserve">3-1    </w:t>
            </w:r>
            <w:r>
              <w:rPr>
                <w:b/>
                <w:bCs/>
                <w:spacing w:val="-2"/>
              </w:rPr>
              <w:t>海丰县城</w:t>
            </w:r>
            <w:r>
              <w:rPr>
                <w:spacing w:val="-52"/>
              </w:rPr>
              <w:t xml:space="preserve"> </w:t>
            </w:r>
            <w:r>
              <w:rPr>
                <w:rFonts w:ascii="Times New Roman" w:hAnsi="Times New Roman" w:eastAsia="Times New Roman" w:cs="Times New Roman"/>
                <w:b/>
                <w:bCs/>
                <w:spacing w:val="-2"/>
              </w:rPr>
              <w:t xml:space="preserve">2022 </w:t>
            </w:r>
            <w:r>
              <w:rPr>
                <w:b/>
                <w:bCs/>
                <w:spacing w:val="-2"/>
              </w:rPr>
              <w:t>年环境空气质量数据统计表</w:t>
            </w:r>
          </w:p>
        </w:tc>
      </w:tr>
      <w:tr w14:paraId="05B8B9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7" w:hRule="atLeast"/>
        </w:trPr>
        <w:tc>
          <w:tcPr>
            <w:tcW w:w="808" w:type="dxa"/>
            <w:vMerge w:val="continue"/>
            <w:tcBorders>
              <w:top w:val="nil"/>
              <w:left w:val="single" w:color="000000" w:sz="6" w:space="0"/>
              <w:bottom w:val="nil"/>
            </w:tcBorders>
            <w:vAlign w:val="top"/>
          </w:tcPr>
          <w:p w14:paraId="70AEA3DF">
            <w:pPr>
              <w:rPr>
                <w:rFonts w:ascii="Arial"/>
                <w:sz w:val="21"/>
              </w:rPr>
            </w:pPr>
          </w:p>
        </w:tc>
        <w:tc>
          <w:tcPr>
            <w:tcW w:w="952" w:type="dxa"/>
            <w:vMerge w:val="restart"/>
            <w:tcBorders>
              <w:top w:val="single" w:color="000000" w:sz="10" w:space="0"/>
              <w:bottom w:val="nil"/>
            </w:tcBorders>
            <w:vAlign w:val="top"/>
          </w:tcPr>
          <w:p w14:paraId="0A4F1A96">
            <w:pPr>
              <w:spacing w:line="374" w:lineRule="auto"/>
              <w:rPr>
                <w:rFonts w:ascii="Arial"/>
                <w:sz w:val="21"/>
              </w:rPr>
            </w:pPr>
          </w:p>
          <w:p w14:paraId="5E0B7B9E">
            <w:pPr>
              <w:pStyle w:val="6"/>
              <w:spacing w:before="65" w:line="252" w:lineRule="auto"/>
              <w:ind w:left="426" w:right="215" w:hanging="103"/>
              <w:rPr>
                <w:sz w:val="20"/>
                <w:szCs w:val="20"/>
              </w:rPr>
            </w:pPr>
            <w:r>
              <w:rPr>
                <w:spacing w:val="3"/>
                <w:sz w:val="20"/>
                <w:szCs w:val="20"/>
              </w:rPr>
              <w:t>污染</w:t>
            </w:r>
            <w:r>
              <w:rPr>
                <w:sz w:val="20"/>
                <w:szCs w:val="20"/>
              </w:rPr>
              <w:t>物</w:t>
            </w:r>
          </w:p>
        </w:tc>
        <w:tc>
          <w:tcPr>
            <w:tcW w:w="1847" w:type="dxa"/>
            <w:vMerge w:val="restart"/>
            <w:tcBorders>
              <w:top w:val="single" w:color="000000" w:sz="10" w:space="0"/>
              <w:bottom w:val="nil"/>
            </w:tcBorders>
            <w:vAlign w:val="top"/>
          </w:tcPr>
          <w:p w14:paraId="08157A90">
            <w:pPr>
              <w:spacing w:line="253" w:lineRule="auto"/>
              <w:rPr>
                <w:rFonts w:ascii="Arial"/>
                <w:sz w:val="21"/>
              </w:rPr>
            </w:pPr>
          </w:p>
          <w:p w14:paraId="7641BFAF">
            <w:pPr>
              <w:spacing w:line="254" w:lineRule="auto"/>
              <w:rPr>
                <w:rFonts w:ascii="Arial"/>
                <w:sz w:val="21"/>
              </w:rPr>
            </w:pPr>
          </w:p>
          <w:p w14:paraId="400C2111">
            <w:pPr>
              <w:pStyle w:val="6"/>
              <w:spacing w:before="65" w:line="227" w:lineRule="auto"/>
              <w:ind w:left="402"/>
              <w:rPr>
                <w:sz w:val="20"/>
                <w:szCs w:val="20"/>
              </w:rPr>
            </w:pPr>
            <w:r>
              <w:rPr>
                <w:spacing w:val="7"/>
                <w:sz w:val="20"/>
                <w:szCs w:val="20"/>
              </w:rPr>
              <w:t>年评价指标</w:t>
            </w:r>
          </w:p>
        </w:tc>
        <w:tc>
          <w:tcPr>
            <w:tcW w:w="3000" w:type="dxa"/>
            <w:gridSpan w:val="5"/>
            <w:tcBorders>
              <w:top w:val="single" w:color="000000" w:sz="10" w:space="0"/>
            </w:tcBorders>
            <w:vAlign w:val="top"/>
          </w:tcPr>
          <w:p w14:paraId="4AB45693">
            <w:pPr>
              <w:pStyle w:val="6"/>
              <w:spacing w:line="237" w:lineRule="auto"/>
              <w:ind w:left="836"/>
              <w:rPr>
                <w:rFonts w:ascii="Times New Roman" w:hAnsi="Times New Roman" w:eastAsia="Times New Roman" w:cs="Times New Roman"/>
                <w:sz w:val="13"/>
                <w:szCs w:val="13"/>
              </w:rPr>
            </w:pPr>
            <w:r>
              <w:rPr>
                <w:spacing w:val="5"/>
                <w:sz w:val="20"/>
                <w:szCs w:val="20"/>
              </w:rPr>
              <w:t>现状浓度</w:t>
            </w:r>
            <w:r>
              <w:rPr>
                <w:rFonts w:ascii="Times New Roman" w:hAnsi="Times New Roman" w:eastAsia="Times New Roman" w:cs="Times New Roman"/>
                <w:spacing w:val="5"/>
                <w:sz w:val="20"/>
                <w:szCs w:val="20"/>
              </w:rPr>
              <w:t>μg/m</w:t>
            </w:r>
            <w:r>
              <w:rPr>
                <w:rFonts w:ascii="Times New Roman" w:hAnsi="Times New Roman" w:eastAsia="Times New Roman" w:cs="Times New Roman"/>
                <w:spacing w:val="5"/>
                <w:position w:val="6"/>
                <w:sz w:val="13"/>
                <w:szCs w:val="13"/>
              </w:rPr>
              <w:t>3</w:t>
            </w:r>
          </w:p>
        </w:tc>
        <w:tc>
          <w:tcPr>
            <w:tcW w:w="834" w:type="dxa"/>
            <w:vMerge w:val="restart"/>
            <w:tcBorders>
              <w:top w:val="single" w:color="000000" w:sz="10" w:space="0"/>
              <w:bottom w:val="nil"/>
            </w:tcBorders>
            <w:textDirection w:val="tbRlV"/>
            <w:vAlign w:val="top"/>
          </w:tcPr>
          <w:p w14:paraId="43282794">
            <w:pPr>
              <w:pStyle w:val="6"/>
              <w:spacing w:before="306" w:line="216" w:lineRule="auto"/>
              <w:ind w:left="184"/>
              <w:rPr>
                <w:sz w:val="20"/>
                <w:szCs w:val="20"/>
              </w:rPr>
            </w:pPr>
            <w:r>
              <w:pict>
                <v:shape id="_x0000_s1030" o:spid="_x0000_s1030" o:spt="202" type="#_x0000_t202" style="position:absolute;left:0pt;margin-left:8.1pt;margin-top:48pt;height:15.75pt;width:26.7pt;mso-position-horizontal-relative:page;mso-position-vertical-relative:page;z-index:251672576;mso-width-relative:page;mso-height-relative:page;" filled="f" stroked="f" coordsize="21600,21600">
                  <v:path/>
                  <v:fill on="f" focussize="0,0"/>
                  <v:stroke on="f"/>
                  <v:imagedata o:title=""/>
                  <o:lock v:ext="edit" aspectratio="f"/>
                  <v:textbox inset="0mm,0mm,0mm,0mm">
                    <w:txbxContent>
                      <w:p w14:paraId="0D4EB4E0">
                        <w:pPr>
                          <w:spacing w:before="20" w:line="274" w:lineRule="exact"/>
                          <w:ind w:left="20"/>
                          <w:rPr>
                            <w:rFonts w:ascii="Times New Roman" w:hAnsi="Times New Roman" w:eastAsia="Times New Roman" w:cs="Times New Roman"/>
                            <w:sz w:val="13"/>
                            <w:szCs w:val="13"/>
                          </w:rPr>
                        </w:pPr>
                        <w:r>
                          <w:rPr>
                            <w:rFonts w:ascii="Times New Roman" w:hAnsi="Times New Roman" w:eastAsia="Times New Roman" w:cs="Times New Roman"/>
                            <w:spacing w:val="2"/>
                            <w:position w:val="3"/>
                            <w:sz w:val="20"/>
                            <w:szCs w:val="20"/>
                          </w:rPr>
                          <w:t>μg/m</w:t>
                        </w:r>
                        <w:r>
                          <w:rPr>
                            <w:rFonts w:ascii="Times New Roman" w:hAnsi="Times New Roman" w:eastAsia="Times New Roman" w:cs="Times New Roman"/>
                            <w:spacing w:val="2"/>
                            <w:position w:val="9"/>
                            <w:sz w:val="13"/>
                            <w:szCs w:val="13"/>
                          </w:rPr>
                          <w:t>3</w:t>
                        </w:r>
                      </w:p>
                    </w:txbxContent>
                  </v:textbox>
                </v:shape>
              </w:pict>
            </w:r>
            <w:r>
              <w:rPr>
                <w:spacing w:val="9"/>
                <w:sz w:val="20"/>
                <w:szCs w:val="20"/>
              </w:rPr>
              <w:t>标</w:t>
            </w:r>
            <w:r>
              <w:rPr>
                <w:spacing w:val="-38"/>
                <w:sz w:val="20"/>
                <w:szCs w:val="20"/>
              </w:rPr>
              <w:t xml:space="preserve"> </w:t>
            </w:r>
            <w:r>
              <w:rPr>
                <w:spacing w:val="9"/>
                <w:sz w:val="20"/>
                <w:szCs w:val="20"/>
              </w:rPr>
              <w:t>准</w:t>
            </w:r>
            <w:r>
              <w:rPr>
                <w:spacing w:val="-38"/>
                <w:sz w:val="20"/>
                <w:szCs w:val="20"/>
              </w:rPr>
              <w:t xml:space="preserve"> </w:t>
            </w:r>
            <w:r>
              <w:rPr>
                <w:spacing w:val="9"/>
                <w:sz w:val="20"/>
                <w:szCs w:val="20"/>
              </w:rPr>
              <w:t>值</w:t>
            </w:r>
          </w:p>
        </w:tc>
        <w:tc>
          <w:tcPr>
            <w:tcW w:w="744" w:type="dxa"/>
            <w:vMerge w:val="restart"/>
            <w:tcBorders>
              <w:top w:val="single" w:color="000000" w:sz="10" w:space="0"/>
              <w:bottom w:val="nil"/>
            </w:tcBorders>
            <w:vAlign w:val="top"/>
          </w:tcPr>
          <w:p w14:paraId="76B43919">
            <w:pPr>
              <w:pStyle w:val="6"/>
              <w:spacing w:before="184" w:line="230" w:lineRule="auto"/>
              <w:ind w:left="311"/>
              <w:rPr>
                <w:sz w:val="20"/>
                <w:szCs w:val="20"/>
              </w:rPr>
            </w:pPr>
            <w:r>
              <w:rPr>
                <w:sz w:val="20"/>
                <w:szCs w:val="20"/>
              </w:rPr>
              <w:t>占</w:t>
            </w:r>
          </w:p>
          <w:p w14:paraId="2AF70935">
            <w:pPr>
              <w:pStyle w:val="6"/>
              <w:spacing w:before="22" w:line="229" w:lineRule="auto"/>
              <w:ind w:left="277"/>
              <w:rPr>
                <w:sz w:val="20"/>
                <w:szCs w:val="20"/>
              </w:rPr>
            </w:pPr>
            <w:r>
              <w:rPr>
                <w:sz w:val="20"/>
                <w:szCs w:val="20"/>
              </w:rPr>
              <w:t>标</w:t>
            </w:r>
          </w:p>
          <w:p w14:paraId="24949E53">
            <w:pPr>
              <w:pStyle w:val="6"/>
              <w:spacing w:before="22" w:line="211" w:lineRule="auto"/>
              <w:ind w:left="278"/>
              <w:rPr>
                <w:sz w:val="20"/>
                <w:szCs w:val="20"/>
              </w:rPr>
            </w:pPr>
            <w:r>
              <w:rPr>
                <w:sz w:val="20"/>
                <w:szCs w:val="20"/>
              </w:rPr>
              <w:t>率</w:t>
            </w:r>
          </w:p>
          <w:p w14:paraId="29D83949">
            <w:pPr>
              <w:spacing w:line="274" w:lineRule="exact"/>
              <w:ind w:left="295"/>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w:t>
            </w:r>
          </w:p>
        </w:tc>
        <w:tc>
          <w:tcPr>
            <w:tcW w:w="809" w:type="dxa"/>
            <w:vMerge w:val="restart"/>
            <w:tcBorders>
              <w:top w:val="single" w:color="000000" w:sz="10" w:space="0"/>
              <w:bottom w:val="nil"/>
              <w:right w:val="single" w:color="000000" w:sz="6" w:space="0"/>
            </w:tcBorders>
            <w:vAlign w:val="top"/>
          </w:tcPr>
          <w:p w14:paraId="534FA02A">
            <w:pPr>
              <w:spacing w:line="373" w:lineRule="auto"/>
              <w:rPr>
                <w:rFonts w:ascii="Arial"/>
                <w:sz w:val="21"/>
              </w:rPr>
            </w:pPr>
          </w:p>
          <w:p w14:paraId="39101407">
            <w:pPr>
              <w:pStyle w:val="6"/>
              <w:spacing w:before="65" w:line="252" w:lineRule="auto"/>
              <w:ind w:left="147" w:right="239"/>
              <w:rPr>
                <w:sz w:val="20"/>
                <w:szCs w:val="20"/>
              </w:rPr>
            </w:pPr>
            <w:r>
              <w:rPr>
                <w:spacing w:val="5"/>
                <w:sz w:val="20"/>
                <w:szCs w:val="20"/>
              </w:rPr>
              <w:t>达标情况</w:t>
            </w:r>
          </w:p>
        </w:tc>
      </w:tr>
      <w:tr w14:paraId="4C21FA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808" w:type="dxa"/>
            <w:vMerge w:val="continue"/>
            <w:tcBorders>
              <w:top w:val="nil"/>
              <w:left w:val="single" w:color="000000" w:sz="6" w:space="0"/>
              <w:bottom w:val="nil"/>
            </w:tcBorders>
            <w:vAlign w:val="top"/>
          </w:tcPr>
          <w:p w14:paraId="0D522725">
            <w:pPr>
              <w:rPr>
                <w:rFonts w:ascii="Arial"/>
                <w:sz w:val="21"/>
              </w:rPr>
            </w:pPr>
          </w:p>
        </w:tc>
        <w:tc>
          <w:tcPr>
            <w:tcW w:w="952" w:type="dxa"/>
            <w:vMerge w:val="continue"/>
            <w:tcBorders>
              <w:top w:val="nil"/>
            </w:tcBorders>
            <w:vAlign w:val="top"/>
          </w:tcPr>
          <w:p w14:paraId="18E9D098">
            <w:pPr>
              <w:rPr>
                <w:rFonts w:ascii="Arial"/>
                <w:sz w:val="21"/>
              </w:rPr>
            </w:pPr>
          </w:p>
        </w:tc>
        <w:tc>
          <w:tcPr>
            <w:tcW w:w="1847" w:type="dxa"/>
            <w:vMerge w:val="continue"/>
            <w:tcBorders>
              <w:top w:val="nil"/>
            </w:tcBorders>
            <w:vAlign w:val="top"/>
          </w:tcPr>
          <w:p w14:paraId="7260175B">
            <w:pPr>
              <w:rPr>
                <w:rFonts w:ascii="Arial"/>
                <w:sz w:val="21"/>
              </w:rPr>
            </w:pPr>
          </w:p>
        </w:tc>
        <w:tc>
          <w:tcPr>
            <w:tcW w:w="600" w:type="dxa"/>
            <w:textDirection w:val="tbRlV"/>
            <w:vAlign w:val="top"/>
          </w:tcPr>
          <w:p w14:paraId="69BE2560">
            <w:pPr>
              <w:pStyle w:val="6"/>
              <w:spacing w:before="195" w:line="216" w:lineRule="auto"/>
              <w:ind w:left="39"/>
              <w:rPr>
                <w:sz w:val="20"/>
                <w:szCs w:val="20"/>
              </w:rPr>
            </w:pPr>
            <w:r>
              <w:rPr>
                <w:spacing w:val="9"/>
                <w:sz w:val="20"/>
                <w:szCs w:val="20"/>
              </w:rPr>
              <w:t>第</w:t>
            </w:r>
            <w:r>
              <w:rPr>
                <w:spacing w:val="41"/>
                <w:sz w:val="20"/>
                <w:szCs w:val="20"/>
              </w:rPr>
              <w:t xml:space="preserve"> </w:t>
            </w:r>
            <w:r>
              <w:rPr>
                <w:spacing w:val="-71"/>
                <w:w w:val="46"/>
                <w:sz w:val="20"/>
                <w:szCs w:val="20"/>
              </w:rPr>
              <w:t>一</w:t>
            </w:r>
            <w:r>
              <w:rPr>
                <w:spacing w:val="71"/>
                <w:sz w:val="20"/>
                <w:szCs w:val="20"/>
              </w:rPr>
              <w:t xml:space="preserve"> </w:t>
            </w:r>
            <w:r>
              <w:rPr>
                <w:spacing w:val="9"/>
                <w:sz w:val="20"/>
                <w:szCs w:val="20"/>
              </w:rPr>
              <w:t>季</w:t>
            </w:r>
            <w:r>
              <w:rPr>
                <w:spacing w:val="-36"/>
                <w:sz w:val="20"/>
                <w:szCs w:val="20"/>
              </w:rPr>
              <w:t xml:space="preserve"> </w:t>
            </w:r>
            <w:r>
              <w:rPr>
                <w:spacing w:val="9"/>
                <w:sz w:val="20"/>
                <w:szCs w:val="20"/>
              </w:rPr>
              <w:t>度</w:t>
            </w:r>
          </w:p>
        </w:tc>
        <w:tc>
          <w:tcPr>
            <w:tcW w:w="600" w:type="dxa"/>
            <w:textDirection w:val="tbRlV"/>
            <w:vAlign w:val="top"/>
          </w:tcPr>
          <w:p w14:paraId="7B97EDB7">
            <w:pPr>
              <w:pStyle w:val="6"/>
              <w:spacing w:before="193" w:line="216" w:lineRule="auto"/>
              <w:ind w:left="39"/>
              <w:rPr>
                <w:sz w:val="20"/>
                <w:szCs w:val="20"/>
              </w:rPr>
            </w:pPr>
            <w:r>
              <w:rPr>
                <w:spacing w:val="-7"/>
                <w:sz w:val="20"/>
                <w:szCs w:val="20"/>
              </w:rPr>
              <w:t>第 二 季</w:t>
            </w:r>
            <w:r>
              <w:rPr>
                <w:spacing w:val="-34"/>
                <w:sz w:val="20"/>
                <w:szCs w:val="20"/>
              </w:rPr>
              <w:t xml:space="preserve"> </w:t>
            </w:r>
            <w:r>
              <w:rPr>
                <w:spacing w:val="-7"/>
                <w:sz w:val="20"/>
                <w:szCs w:val="20"/>
              </w:rPr>
              <w:t>度</w:t>
            </w:r>
          </w:p>
        </w:tc>
        <w:tc>
          <w:tcPr>
            <w:tcW w:w="600" w:type="dxa"/>
            <w:textDirection w:val="tbRlV"/>
            <w:vAlign w:val="top"/>
          </w:tcPr>
          <w:p w14:paraId="57CC287A">
            <w:pPr>
              <w:pStyle w:val="6"/>
              <w:spacing w:before="193" w:line="216" w:lineRule="auto"/>
              <w:ind w:left="39"/>
              <w:rPr>
                <w:sz w:val="20"/>
                <w:szCs w:val="20"/>
              </w:rPr>
            </w:pPr>
            <w:r>
              <w:rPr>
                <w:spacing w:val="9"/>
                <w:sz w:val="20"/>
                <w:szCs w:val="20"/>
              </w:rPr>
              <w:t>第</w:t>
            </w:r>
            <w:r>
              <w:rPr>
                <w:spacing w:val="-37"/>
                <w:sz w:val="20"/>
                <w:szCs w:val="20"/>
              </w:rPr>
              <w:t xml:space="preserve"> </w:t>
            </w:r>
            <w:r>
              <w:rPr>
                <w:spacing w:val="9"/>
                <w:sz w:val="20"/>
                <w:szCs w:val="20"/>
              </w:rPr>
              <w:t>三</w:t>
            </w:r>
            <w:r>
              <w:rPr>
                <w:spacing w:val="-39"/>
                <w:sz w:val="20"/>
                <w:szCs w:val="20"/>
              </w:rPr>
              <w:t xml:space="preserve"> </w:t>
            </w:r>
            <w:r>
              <w:rPr>
                <w:spacing w:val="9"/>
                <w:sz w:val="20"/>
                <w:szCs w:val="20"/>
              </w:rPr>
              <w:t>季</w:t>
            </w:r>
            <w:r>
              <w:rPr>
                <w:spacing w:val="-36"/>
                <w:sz w:val="20"/>
                <w:szCs w:val="20"/>
              </w:rPr>
              <w:t xml:space="preserve"> </w:t>
            </w:r>
            <w:r>
              <w:rPr>
                <w:spacing w:val="9"/>
                <w:sz w:val="20"/>
                <w:szCs w:val="20"/>
              </w:rPr>
              <w:t>度</w:t>
            </w:r>
          </w:p>
        </w:tc>
        <w:tc>
          <w:tcPr>
            <w:tcW w:w="600" w:type="dxa"/>
            <w:textDirection w:val="tbRlV"/>
            <w:vAlign w:val="top"/>
          </w:tcPr>
          <w:p w14:paraId="1CAD4256">
            <w:pPr>
              <w:pStyle w:val="6"/>
              <w:spacing w:before="190" w:line="216" w:lineRule="auto"/>
              <w:ind w:left="39"/>
              <w:rPr>
                <w:sz w:val="20"/>
                <w:szCs w:val="20"/>
              </w:rPr>
            </w:pPr>
            <w:r>
              <w:rPr>
                <w:spacing w:val="9"/>
                <w:sz w:val="20"/>
                <w:szCs w:val="20"/>
              </w:rPr>
              <w:t>第</w:t>
            </w:r>
            <w:r>
              <w:rPr>
                <w:spacing w:val="-37"/>
                <w:sz w:val="20"/>
                <w:szCs w:val="20"/>
              </w:rPr>
              <w:t xml:space="preserve"> </w:t>
            </w:r>
            <w:r>
              <w:rPr>
                <w:spacing w:val="9"/>
                <w:sz w:val="20"/>
                <w:szCs w:val="20"/>
              </w:rPr>
              <w:t>四</w:t>
            </w:r>
            <w:r>
              <w:rPr>
                <w:spacing w:val="-39"/>
                <w:sz w:val="20"/>
                <w:szCs w:val="20"/>
              </w:rPr>
              <w:t xml:space="preserve"> </w:t>
            </w:r>
            <w:r>
              <w:rPr>
                <w:spacing w:val="9"/>
                <w:sz w:val="20"/>
                <w:szCs w:val="20"/>
              </w:rPr>
              <w:t>季</w:t>
            </w:r>
            <w:r>
              <w:rPr>
                <w:spacing w:val="-36"/>
                <w:sz w:val="20"/>
                <w:szCs w:val="20"/>
              </w:rPr>
              <w:t xml:space="preserve"> </w:t>
            </w:r>
            <w:r>
              <w:rPr>
                <w:spacing w:val="9"/>
                <w:sz w:val="20"/>
                <w:szCs w:val="20"/>
              </w:rPr>
              <w:t>度</w:t>
            </w:r>
          </w:p>
        </w:tc>
        <w:tc>
          <w:tcPr>
            <w:tcW w:w="600" w:type="dxa"/>
            <w:textDirection w:val="tbRlV"/>
            <w:vAlign w:val="top"/>
          </w:tcPr>
          <w:p w14:paraId="05FD7793">
            <w:pPr>
              <w:pStyle w:val="6"/>
              <w:spacing w:before="190" w:line="216" w:lineRule="auto"/>
              <w:ind w:left="173"/>
              <w:rPr>
                <w:sz w:val="20"/>
                <w:szCs w:val="20"/>
              </w:rPr>
            </w:pPr>
            <w:r>
              <w:rPr>
                <w:spacing w:val="9"/>
                <w:sz w:val="20"/>
                <w:szCs w:val="20"/>
              </w:rPr>
              <w:t>年</w:t>
            </w:r>
            <w:r>
              <w:rPr>
                <w:spacing w:val="-38"/>
                <w:sz w:val="20"/>
                <w:szCs w:val="20"/>
              </w:rPr>
              <w:t xml:space="preserve"> </w:t>
            </w:r>
            <w:r>
              <w:rPr>
                <w:spacing w:val="9"/>
                <w:sz w:val="20"/>
                <w:szCs w:val="20"/>
              </w:rPr>
              <w:t>平</w:t>
            </w:r>
            <w:r>
              <w:rPr>
                <w:spacing w:val="-38"/>
                <w:sz w:val="20"/>
                <w:szCs w:val="20"/>
              </w:rPr>
              <w:t xml:space="preserve"> </w:t>
            </w:r>
            <w:r>
              <w:rPr>
                <w:spacing w:val="9"/>
                <w:sz w:val="20"/>
                <w:szCs w:val="20"/>
              </w:rPr>
              <w:t>均</w:t>
            </w:r>
          </w:p>
        </w:tc>
        <w:tc>
          <w:tcPr>
            <w:tcW w:w="834" w:type="dxa"/>
            <w:vMerge w:val="continue"/>
            <w:tcBorders>
              <w:top w:val="nil"/>
            </w:tcBorders>
            <w:textDirection w:val="tbRlV"/>
            <w:vAlign w:val="top"/>
          </w:tcPr>
          <w:p w14:paraId="343AEC4E">
            <w:pPr>
              <w:rPr>
                <w:rFonts w:ascii="Arial"/>
                <w:sz w:val="21"/>
              </w:rPr>
            </w:pPr>
          </w:p>
        </w:tc>
        <w:tc>
          <w:tcPr>
            <w:tcW w:w="744" w:type="dxa"/>
            <w:vMerge w:val="continue"/>
            <w:tcBorders>
              <w:top w:val="nil"/>
            </w:tcBorders>
            <w:vAlign w:val="top"/>
          </w:tcPr>
          <w:p w14:paraId="6C3D0471">
            <w:pPr>
              <w:rPr>
                <w:rFonts w:ascii="Arial"/>
                <w:sz w:val="21"/>
              </w:rPr>
            </w:pPr>
          </w:p>
        </w:tc>
        <w:tc>
          <w:tcPr>
            <w:tcW w:w="809" w:type="dxa"/>
            <w:vMerge w:val="continue"/>
            <w:tcBorders>
              <w:top w:val="nil"/>
              <w:right w:val="single" w:color="000000" w:sz="6" w:space="0"/>
            </w:tcBorders>
            <w:vAlign w:val="top"/>
          </w:tcPr>
          <w:p w14:paraId="74BFCAE8">
            <w:pPr>
              <w:rPr>
                <w:rFonts w:ascii="Arial"/>
                <w:sz w:val="21"/>
              </w:rPr>
            </w:pPr>
          </w:p>
        </w:tc>
      </w:tr>
      <w:tr w14:paraId="747C1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08" w:type="dxa"/>
            <w:vMerge w:val="continue"/>
            <w:tcBorders>
              <w:top w:val="nil"/>
              <w:left w:val="single" w:color="000000" w:sz="6" w:space="0"/>
              <w:bottom w:val="nil"/>
            </w:tcBorders>
            <w:vAlign w:val="top"/>
          </w:tcPr>
          <w:p w14:paraId="2ADB5ADF">
            <w:pPr>
              <w:rPr>
                <w:rFonts w:ascii="Arial"/>
                <w:sz w:val="21"/>
              </w:rPr>
            </w:pPr>
          </w:p>
        </w:tc>
        <w:tc>
          <w:tcPr>
            <w:tcW w:w="952" w:type="dxa"/>
            <w:vAlign w:val="top"/>
          </w:tcPr>
          <w:p w14:paraId="037F6828">
            <w:pPr>
              <w:spacing w:before="165" w:line="242" w:lineRule="exact"/>
              <w:ind w:left="369"/>
              <w:rPr>
                <w:rFonts w:ascii="Times New Roman" w:hAnsi="Times New Roman" w:eastAsia="Times New Roman" w:cs="Times New Roman"/>
                <w:sz w:val="13"/>
                <w:szCs w:val="13"/>
              </w:rPr>
            </w:pPr>
            <w:r>
              <w:rPr>
                <w:rFonts w:ascii="Times New Roman" w:hAnsi="Times New Roman" w:eastAsia="Times New Roman" w:cs="Times New Roman"/>
                <w:position w:val="1"/>
                <w:sz w:val="20"/>
                <w:szCs w:val="20"/>
              </w:rPr>
              <w:t>SO</w:t>
            </w:r>
            <w:r>
              <w:rPr>
                <w:rFonts w:ascii="Times New Roman" w:hAnsi="Times New Roman" w:eastAsia="Times New Roman" w:cs="Times New Roman"/>
                <w:spacing w:val="3"/>
                <w:position w:val="1"/>
                <w:sz w:val="13"/>
                <w:szCs w:val="13"/>
              </w:rPr>
              <w:t>2</w:t>
            </w:r>
          </w:p>
        </w:tc>
        <w:tc>
          <w:tcPr>
            <w:tcW w:w="1847" w:type="dxa"/>
            <w:vAlign w:val="top"/>
          </w:tcPr>
          <w:p w14:paraId="31A51627">
            <w:pPr>
              <w:pStyle w:val="6"/>
              <w:spacing w:before="129" w:line="229" w:lineRule="auto"/>
              <w:ind w:left="295"/>
              <w:rPr>
                <w:sz w:val="20"/>
                <w:szCs w:val="20"/>
              </w:rPr>
            </w:pPr>
            <w:r>
              <w:rPr>
                <w:spacing w:val="8"/>
                <w:sz w:val="20"/>
                <w:szCs w:val="20"/>
              </w:rPr>
              <w:t>平均质量浓度</w:t>
            </w:r>
          </w:p>
        </w:tc>
        <w:tc>
          <w:tcPr>
            <w:tcW w:w="600" w:type="dxa"/>
            <w:vAlign w:val="top"/>
          </w:tcPr>
          <w:p w14:paraId="3AE9E9B5">
            <w:pPr>
              <w:spacing w:before="98" w:line="274" w:lineRule="exact"/>
              <w:ind w:left="251"/>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9</w:t>
            </w:r>
          </w:p>
        </w:tc>
        <w:tc>
          <w:tcPr>
            <w:tcW w:w="600" w:type="dxa"/>
            <w:vAlign w:val="top"/>
          </w:tcPr>
          <w:p w14:paraId="4851B9E8">
            <w:pPr>
              <w:spacing w:before="98" w:line="274" w:lineRule="exact"/>
              <w:ind w:left="25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600" w:type="dxa"/>
            <w:vAlign w:val="top"/>
          </w:tcPr>
          <w:p w14:paraId="6ACDFA8A">
            <w:pPr>
              <w:spacing w:before="98" w:line="274" w:lineRule="exact"/>
              <w:ind w:left="25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w:t>
            </w:r>
          </w:p>
        </w:tc>
        <w:tc>
          <w:tcPr>
            <w:tcW w:w="600" w:type="dxa"/>
            <w:vAlign w:val="top"/>
          </w:tcPr>
          <w:p w14:paraId="3BF60614">
            <w:pPr>
              <w:spacing w:before="168" w:line="192" w:lineRule="auto"/>
              <w:ind w:left="258"/>
              <w:rPr>
                <w:rFonts w:ascii="Times New Roman" w:hAnsi="Times New Roman" w:eastAsia="Times New Roman" w:cs="Times New Roman"/>
                <w:sz w:val="20"/>
                <w:szCs w:val="20"/>
              </w:rPr>
            </w:pPr>
            <w:r>
              <w:rPr>
                <w:rFonts w:ascii="Times New Roman" w:hAnsi="Times New Roman" w:eastAsia="Times New Roman" w:cs="Times New Roman"/>
                <w:sz w:val="20"/>
                <w:szCs w:val="20"/>
              </w:rPr>
              <w:t>5</w:t>
            </w:r>
          </w:p>
        </w:tc>
        <w:tc>
          <w:tcPr>
            <w:tcW w:w="600" w:type="dxa"/>
            <w:vAlign w:val="top"/>
          </w:tcPr>
          <w:p w14:paraId="4E6D3D70">
            <w:pPr>
              <w:spacing w:before="98" w:line="274" w:lineRule="exact"/>
              <w:ind w:left="25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834" w:type="dxa"/>
            <w:vAlign w:val="top"/>
          </w:tcPr>
          <w:p w14:paraId="4F01BE58">
            <w:pPr>
              <w:spacing w:before="98" w:line="274" w:lineRule="exact"/>
              <w:ind w:left="321"/>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60</w:t>
            </w:r>
          </w:p>
        </w:tc>
        <w:tc>
          <w:tcPr>
            <w:tcW w:w="744" w:type="dxa"/>
            <w:vAlign w:val="top"/>
          </w:tcPr>
          <w:p w14:paraId="2A2ED8E5">
            <w:pPr>
              <w:spacing w:before="98" w:line="274" w:lineRule="exact"/>
              <w:ind w:left="293"/>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10</w:t>
            </w:r>
          </w:p>
        </w:tc>
        <w:tc>
          <w:tcPr>
            <w:tcW w:w="809" w:type="dxa"/>
            <w:tcBorders>
              <w:right w:val="single" w:color="000000" w:sz="6" w:space="0"/>
            </w:tcBorders>
            <w:vAlign w:val="top"/>
          </w:tcPr>
          <w:p w14:paraId="1C896D53">
            <w:pPr>
              <w:pStyle w:val="6"/>
              <w:spacing w:before="129" w:line="229" w:lineRule="auto"/>
              <w:ind w:left="148"/>
              <w:rPr>
                <w:sz w:val="20"/>
                <w:szCs w:val="20"/>
              </w:rPr>
            </w:pPr>
            <w:r>
              <w:rPr>
                <w:spacing w:val="5"/>
                <w:sz w:val="20"/>
                <w:szCs w:val="20"/>
              </w:rPr>
              <w:t>达标</w:t>
            </w:r>
          </w:p>
        </w:tc>
      </w:tr>
      <w:tr w14:paraId="0A563B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08" w:type="dxa"/>
            <w:vMerge w:val="continue"/>
            <w:tcBorders>
              <w:top w:val="nil"/>
              <w:left w:val="single" w:color="000000" w:sz="6" w:space="0"/>
              <w:bottom w:val="nil"/>
            </w:tcBorders>
            <w:vAlign w:val="top"/>
          </w:tcPr>
          <w:p w14:paraId="780B195E">
            <w:pPr>
              <w:rPr>
                <w:rFonts w:ascii="Arial"/>
                <w:sz w:val="21"/>
              </w:rPr>
            </w:pPr>
          </w:p>
        </w:tc>
        <w:tc>
          <w:tcPr>
            <w:tcW w:w="952" w:type="dxa"/>
            <w:vAlign w:val="top"/>
          </w:tcPr>
          <w:p w14:paraId="34CF012D">
            <w:pPr>
              <w:spacing w:before="168" w:line="242" w:lineRule="exact"/>
              <w:ind w:left="337"/>
              <w:rPr>
                <w:rFonts w:ascii="Times New Roman" w:hAnsi="Times New Roman" w:eastAsia="Times New Roman" w:cs="Times New Roman"/>
                <w:sz w:val="13"/>
                <w:szCs w:val="13"/>
              </w:rPr>
            </w:pPr>
            <w:r>
              <w:rPr>
                <w:rFonts w:ascii="Times New Roman" w:hAnsi="Times New Roman" w:eastAsia="Times New Roman" w:cs="Times New Roman"/>
                <w:spacing w:val="6"/>
                <w:position w:val="1"/>
                <w:sz w:val="20"/>
                <w:szCs w:val="20"/>
              </w:rPr>
              <w:t>NO</w:t>
            </w:r>
            <w:r>
              <w:rPr>
                <w:rFonts w:ascii="Times New Roman" w:hAnsi="Times New Roman" w:eastAsia="Times New Roman" w:cs="Times New Roman"/>
                <w:spacing w:val="6"/>
                <w:position w:val="1"/>
                <w:sz w:val="13"/>
                <w:szCs w:val="13"/>
              </w:rPr>
              <w:t>2</w:t>
            </w:r>
          </w:p>
        </w:tc>
        <w:tc>
          <w:tcPr>
            <w:tcW w:w="1847" w:type="dxa"/>
            <w:vAlign w:val="top"/>
          </w:tcPr>
          <w:p w14:paraId="637C8699">
            <w:pPr>
              <w:pStyle w:val="6"/>
              <w:spacing w:before="129" w:line="229" w:lineRule="auto"/>
              <w:ind w:left="295"/>
              <w:rPr>
                <w:sz w:val="20"/>
                <w:szCs w:val="20"/>
              </w:rPr>
            </w:pPr>
            <w:r>
              <w:rPr>
                <w:spacing w:val="8"/>
                <w:sz w:val="20"/>
                <w:szCs w:val="20"/>
              </w:rPr>
              <w:t>平均质量浓度</w:t>
            </w:r>
          </w:p>
        </w:tc>
        <w:tc>
          <w:tcPr>
            <w:tcW w:w="600" w:type="dxa"/>
            <w:vAlign w:val="top"/>
          </w:tcPr>
          <w:p w14:paraId="7AA2F2DD">
            <w:pPr>
              <w:spacing w:before="101" w:line="274" w:lineRule="exact"/>
              <w:ind w:left="215"/>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17</w:t>
            </w:r>
          </w:p>
        </w:tc>
        <w:tc>
          <w:tcPr>
            <w:tcW w:w="600" w:type="dxa"/>
            <w:vAlign w:val="top"/>
          </w:tcPr>
          <w:p w14:paraId="7C48D625">
            <w:pPr>
              <w:spacing w:before="101" w:line="274" w:lineRule="exact"/>
              <w:ind w:left="217"/>
              <w:rPr>
                <w:rFonts w:ascii="Times New Roman" w:hAnsi="Times New Roman" w:eastAsia="Times New Roman" w:cs="Times New Roman"/>
                <w:sz w:val="20"/>
                <w:szCs w:val="20"/>
              </w:rPr>
            </w:pPr>
            <w:r>
              <w:rPr>
                <w:rFonts w:ascii="Times New Roman" w:hAnsi="Times New Roman" w:eastAsia="Times New Roman" w:cs="Times New Roman"/>
                <w:spacing w:val="-8"/>
                <w:position w:val="1"/>
                <w:sz w:val="20"/>
                <w:szCs w:val="20"/>
              </w:rPr>
              <w:t>12</w:t>
            </w:r>
          </w:p>
        </w:tc>
        <w:tc>
          <w:tcPr>
            <w:tcW w:w="600" w:type="dxa"/>
            <w:vAlign w:val="top"/>
          </w:tcPr>
          <w:p w14:paraId="7E345F85">
            <w:pPr>
              <w:spacing w:before="101" w:line="274" w:lineRule="exact"/>
              <w:ind w:left="222"/>
              <w:rPr>
                <w:rFonts w:ascii="Times New Roman" w:hAnsi="Times New Roman" w:eastAsia="Times New Roman" w:cs="Times New Roman"/>
                <w:sz w:val="20"/>
                <w:szCs w:val="20"/>
              </w:rPr>
            </w:pPr>
            <w:r>
              <w:rPr>
                <w:rFonts w:ascii="Times New Roman" w:hAnsi="Times New Roman" w:eastAsia="Times New Roman" w:cs="Times New Roman"/>
                <w:spacing w:val="-10"/>
                <w:position w:val="1"/>
                <w:sz w:val="20"/>
                <w:szCs w:val="20"/>
              </w:rPr>
              <w:t>11</w:t>
            </w:r>
          </w:p>
        </w:tc>
        <w:tc>
          <w:tcPr>
            <w:tcW w:w="600" w:type="dxa"/>
            <w:vAlign w:val="top"/>
          </w:tcPr>
          <w:p w14:paraId="2EA8CB90">
            <w:pPr>
              <w:spacing w:before="101" w:line="274" w:lineRule="exact"/>
              <w:ind w:left="219"/>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16</w:t>
            </w:r>
          </w:p>
        </w:tc>
        <w:tc>
          <w:tcPr>
            <w:tcW w:w="600" w:type="dxa"/>
            <w:vAlign w:val="top"/>
          </w:tcPr>
          <w:p w14:paraId="236578C6">
            <w:pPr>
              <w:spacing w:before="101" w:line="274" w:lineRule="exact"/>
              <w:ind w:left="219"/>
              <w:rPr>
                <w:rFonts w:ascii="Times New Roman" w:hAnsi="Times New Roman" w:eastAsia="Times New Roman" w:cs="Times New Roman"/>
                <w:sz w:val="20"/>
                <w:szCs w:val="20"/>
              </w:rPr>
            </w:pPr>
            <w:r>
              <w:rPr>
                <w:rFonts w:ascii="Times New Roman" w:hAnsi="Times New Roman" w:eastAsia="Times New Roman" w:cs="Times New Roman"/>
                <w:spacing w:val="-8"/>
                <w:position w:val="1"/>
                <w:sz w:val="20"/>
                <w:szCs w:val="20"/>
              </w:rPr>
              <w:t>14</w:t>
            </w:r>
          </w:p>
        </w:tc>
        <w:tc>
          <w:tcPr>
            <w:tcW w:w="834" w:type="dxa"/>
            <w:vAlign w:val="top"/>
          </w:tcPr>
          <w:p w14:paraId="69C9D728">
            <w:pPr>
              <w:spacing w:before="101" w:line="274" w:lineRule="exact"/>
              <w:ind w:left="316"/>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40</w:t>
            </w:r>
          </w:p>
        </w:tc>
        <w:tc>
          <w:tcPr>
            <w:tcW w:w="744" w:type="dxa"/>
            <w:vAlign w:val="top"/>
          </w:tcPr>
          <w:p w14:paraId="5EE40738">
            <w:pPr>
              <w:spacing w:before="101" w:line="274" w:lineRule="exact"/>
              <w:ind w:left="27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35</w:t>
            </w:r>
          </w:p>
        </w:tc>
        <w:tc>
          <w:tcPr>
            <w:tcW w:w="809" w:type="dxa"/>
            <w:tcBorders>
              <w:right w:val="single" w:color="000000" w:sz="6" w:space="0"/>
            </w:tcBorders>
            <w:vAlign w:val="top"/>
          </w:tcPr>
          <w:p w14:paraId="4DECFA1B">
            <w:pPr>
              <w:pStyle w:val="6"/>
              <w:spacing w:before="129" w:line="229" w:lineRule="auto"/>
              <w:ind w:left="148"/>
              <w:rPr>
                <w:sz w:val="20"/>
                <w:szCs w:val="20"/>
              </w:rPr>
            </w:pPr>
            <w:r>
              <w:rPr>
                <w:spacing w:val="5"/>
                <w:sz w:val="20"/>
                <w:szCs w:val="20"/>
              </w:rPr>
              <w:t>达标</w:t>
            </w:r>
          </w:p>
        </w:tc>
      </w:tr>
      <w:tr w14:paraId="55850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6" w:hRule="atLeast"/>
        </w:trPr>
        <w:tc>
          <w:tcPr>
            <w:tcW w:w="808" w:type="dxa"/>
            <w:vMerge w:val="continue"/>
            <w:tcBorders>
              <w:top w:val="nil"/>
              <w:left w:val="single" w:color="000000" w:sz="6" w:space="0"/>
              <w:bottom w:val="nil"/>
            </w:tcBorders>
            <w:vAlign w:val="top"/>
          </w:tcPr>
          <w:p w14:paraId="0A9632B7">
            <w:pPr>
              <w:rPr>
                <w:rFonts w:ascii="Arial"/>
                <w:sz w:val="21"/>
              </w:rPr>
            </w:pPr>
          </w:p>
        </w:tc>
        <w:tc>
          <w:tcPr>
            <w:tcW w:w="952" w:type="dxa"/>
            <w:vAlign w:val="top"/>
          </w:tcPr>
          <w:p w14:paraId="492A17C0">
            <w:pPr>
              <w:spacing w:before="159" w:line="241" w:lineRule="exact"/>
              <w:ind w:left="290"/>
              <w:rPr>
                <w:rFonts w:ascii="Times New Roman" w:hAnsi="Times New Roman" w:eastAsia="Times New Roman" w:cs="Times New Roman"/>
                <w:sz w:val="13"/>
                <w:szCs w:val="13"/>
              </w:rPr>
            </w:pPr>
            <w:r>
              <w:rPr>
                <w:rFonts w:ascii="Times New Roman" w:hAnsi="Times New Roman" w:eastAsia="Times New Roman" w:cs="Times New Roman"/>
                <w:position w:val="1"/>
                <w:sz w:val="20"/>
                <w:szCs w:val="20"/>
              </w:rPr>
              <w:t>PM</w:t>
            </w:r>
            <w:r>
              <w:rPr>
                <w:rFonts w:ascii="Times New Roman" w:hAnsi="Times New Roman" w:eastAsia="Times New Roman" w:cs="Times New Roman"/>
                <w:spacing w:val="6"/>
                <w:position w:val="1"/>
                <w:sz w:val="13"/>
                <w:szCs w:val="13"/>
              </w:rPr>
              <w:t>2.5</w:t>
            </w:r>
          </w:p>
        </w:tc>
        <w:tc>
          <w:tcPr>
            <w:tcW w:w="1847" w:type="dxa"/>
            <w:vAlign w:val="top"/>
          </w:tcPr>
          <w:p w14:paraId="11C1C87B">
            <w:pPr>
              <w:pStyle w:val="6"/>
              <w:spacing w:before="120" w:line="229" w:lineRule="auto"/>
              <w:ind w:left="295"/>
              <w:rPr>
                <w:sz w:val="20"/>
                <w:szCs w:val="20"/>
              </w:rPr>
            </w:pPr>
            <w:r>
              <w:rPr>
                <w:spacing w:val="8"/>
                <w:sz w:val="20"/>
                <w:szCs w:val="20"/>
              </w:rPr>
              <w:t>平均质量浓度</w:t>
            </w:r>
          </w:p>
        </w:tc>
        <w:tc>
          <w:tcPr>
            <w:tcW w:w="600" w:type="dxa"/>
            <w:vAlign w:val="top"/>
          </w:tcPr>
          <w:p w14:paraId="43B84AFB">
            <w:pPr>
              <w:spacing w:before="89" w:line="274" w:lineRule="exact"/>
              <w:ind w:left="194"/>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22</w:t>
            </w:r>
          </w:p>
        </w:tc>
        <w:tc>
          <w:tcPr>
            <w:tcW w:w="600" w:type="dxa"/>
            <w:vAlign w:val="top"/>
          </w:tcPr>
          <w:p w14:paraId="60919BAE">
            <w:pPr>
              <w:spacing w:before="89" w:line="274" w:lineRule="exact"/>
              <w:ind w:left="217"/>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13</w:t>
            </w:r>
          </w:p>
        </w:tc>
        <w:tc>
          <w:tcPr>
            <w:tcW w:w="600" w:type="dxa"/>
            <w:vAlign w:val="top"/>
          </w:tcPr>
          <w:p w14:paraId="74108E40">
            <w:pPr>
              <w:spacing w:before="89" w:line="274" w:lineRule="exact"/>
              <w:ind w:left="217"/>
              <w:rPr>
                <w:rFonts w:ascii="Times New Roman" w:hAnsi="Times New Roman" w:eastAsia="Times New Roman" w:cs="Times New Roman"/>
                <w:sz w:val="20"/>
                <w:szCs w:val="20"/>
              </w:rPr>
            </w:pPr>
            <w:r>
              <w:rPr>
                <w:rFonts w:ascii="Times New Roman" w:hAnsi="Times New Roman" w:eastAsia="Times New Roman" w:cs="Times New Roman"/>
                <w:spacing w:val="-8"/>
                <w:position w:val="1"/>
                <w:sz w:val="20"/>
                <w:szCs w:val="20"/>
              </w:rPr>
              <w:t>14</w:t>
            </w:r>
          </w:p>
        </w:tc>
        <w:tc>
          <w:tcPr>
            <w:tcW w:w="600" w:type="dxa"/>
            <w:vAlign w:val="top"/>
          </w:tcPr>
          <w:p w14:paraId="5FFCAA39">
            <w:pPr>
              <w:spacing w:before="89" w:line="274" w:lineRule="exact"/>
              <w:ind w:left="219"/>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16</w:t>
            </w:r>
          </w:p>
        </w:tc>
        <w:tc>
          <w:tcPr>
            <w:tcW w:w="600" w:type="dxa"/>
            <w:vAlign w:val="top"/>
          </w:tcPr>
          <w:p w14:paraId="524782A0">
            <w:pPr>
              <w:spacing w:before="89" w:line="274" w:lineRule="exact"/>
              <w:ind w:left="219"/>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16</w:t>
            </w:r>
          </w:p>
        </w:tc>
        <w:tc>
          <w:tcPr>
            <w:tcW w:w="834" w:type="dxa"/>
            <w:vAlign w:val="top"/>
          </w:tcPr>
          <w:p w14:paraId="4B47AFFA">
            <w:pPr>
              <w:spacing w:before="89" w:line="274" w:lineRule="exact"/>
              <w:ind w:left="321"/>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35</w:t>
            </w:r>
          </w:p>
        </w:tc>
        <w:tc>
          <w:tcPr>
            <w:tcW w:w="744" w:type="dxa"/>
            <w:vAlign w:val="top"/>
          </w:tcPr>
          <w:p w14:paraId="01DD68F0">
            <w:pPr>
              <w:spacing w:before="89" w:line="274" w:lineRule="exact"/>
              <w:ind w:left="19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45.7</w:t>
            </w:r>
          </w:p>
        </w:tc>
        <w:tc>
          <w:tcPr>
            <w:tcW w:w="809" w:type="dxa"/>
            <w:tcBorders>
              <w:right w:val="single" w:color="000000" w:sz="6" w:space="0"/>
            </w:tcBorders>
            <w:vAlign w:val="top"/>
          </w:tcPr>
          <w:p w14:paraId="48A04911">
            <w:pPr>
              <w:pStyle w:val="6"/>
              <w:spacing w:before="120" w:line="229" w:lineRule="auto"/>
              <w:ind w:left="148"/>
              <w:rPr>
                <w:sz w:val="20"/>
                <w:szCs w:val="20"/>
              </w:rPr>
            </w:pPr>
            <w:r>
              <w:rPr>
                <w:spacing w:val="5"/>
                <w:sz w:val="20"/>
                <w:szCs w:val="20"/>
              </w:rPr>
              <w:t>达标</w:t>
            </w:r>
          </w:p>
        </w:tc>
      </w:tr>
      <w:tr w14:paraId="729D6B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808" w:type="dxa"/>
            <w:vMerge w:val="continue"/>
            <w:tcBorders>
              <w:top w:val="nil"/>
              <w:left w:val="single" w:color="000000" w:sz="6" w:space="0"/>
              <w:bottom w:val="nil"/>
            </w:tcBorders>
            <w:vAlign w:val="top"/>
          </w:tcPr>
          <w:p w14:paraId="0C3BABF4">
            <w:pPr>
              <w:rPr>
                <w:rFonts w:ascii="Arial"/>
                <w:sz w:val="21"/>
              </w:rPr>
            </w:pPr>
          </w:p>
        </w:tc>
        <w:tc>
          <w:tcPr>
            <w:tcW w:w="952" w:type="dxa"/>
            <w:vAlign w:val="top"/>
          </w:tcPr>
          <w:p w14:paraId="1F3AB219">
            <w:pPr>
              <w:spacing w:before="171" w:line="241" w:lineRule="auto"/>
              <w:ind w:left="307"/>
              <w:rPr>
                <w:rFonts w:ascii="Times New Roman" w:hAnsi="Times New Roman" w:eastAsia="Times New Roman" w:cs="Times New Roman"/>
                <w:sz w:val="13"/>
                <w:szCs w:val="13"/>
              </w:rPr>
            </w:pPr>
            <w:r>
              <w:rPr>
                <w:rFonts w:ascii="Times New Roman" w:hAnsi="Times New Roman" w:eastAsia="Times New Roman" w:cs="Times New Roman"/>
                <w:position w:val="1"/>
                <w:sz w:val="20"/>
                <w:szCs w:val="20"/>
              </w:rPr>
              <w:t>PM</w:t>
            </w:r>
            <w:r>
              <w:rPr>
                <w:rFonts w:ascii="Times New Roman" w:hAnsi="Times New Roman" w:eastAsia="Times New Roman" w:cs="Times New Roman"/>
                <w:spacing w:val="8"/>
                <w:sz w:val="13"/>
                <w:szCs w:val="13"/>
              </w:rPr>
              <w:t>10</w:t>
            </w:r>
          </w:p>
        </w:tc>
        <w:tc>
          <w:tcPr>
            <w:tcW w:w="1847" w:type="dxa"/>
            <w:vAlign w:val="top"/>
          </w:tcPr>
          <w:p w14:paraId="7AE7971D">
            <w:pPr>
              <w:pStyle w:val="6"/>
              <w:spacing w:before="130" w:line="229" w:lineRule="auto"/>
              <w:ind w:left="295"/>
              <w:rPr>
                <w:sz w:val="20"/>
                <w:szCs w:val="20"/>
              </w:rPr>
            </w:pPr>
            <w:r>
              <w:rPr>
                <w:spacing w:val="8"/>
                <w:sz w:val="20"/>
                <w:szCs w:val="20"/>
              </w:rPr>
              <w:t>平均质量浓度</w:t>
            </w:r>
          </w:p>
        </w:tc>
        <w:tc>
          <w:tcPr>
            <w:tcW w:w="600" w:type="dxa"/>
            <w:vAlign w:val="top"/>
          </w:tcPr>
          <w:p w14:paraId="2778C176">
            <w:pPr>
              <w:spacing w:before="102" w:line="274" w:lineRule="exact"/>
              <w:ind w:left="193"/>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48</w:t>
            </w:r>
          </w:p>
        </w:tc>
        <w:tc>
          <w:tcPr>
            <w:tcW w:w="600" w:type="dxa"/>
            <w:vAlign w:val="top"/>
          </w:tcPr>
          <w:p w14:paraId="118BFE62">
            <w:pPr>
              <w:spacing w:before="102" w:line="274" w:lineRule="exact"/>
              <w:ind w:left="201"/>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33</w:t>
            </w:r>
          </w:p>
        </w:tc>
        <w:tc>
          <w:tcPr>
            <w:tcW w:w="600" w:type="dxa"/>
            <w:vAlign w:val="top"/>
          </w:tcPr>
          <w:p w14:paraId="74ADA4EE">
            <w:pPr>
              <w:spacing w:before="102" w:line="274" w:lineRule="exact"/>
              <w:ind w:left="201"/>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36</w:t>
            </w:r>
          </w:p>
        </w:tc>
        <w:tc>
          <w:tcPr>
            <w:tcW w:w="600" w:type="dxa"/>
            <w:vAlign w:val="top"/>
          </w:tcPr>
          <w:p w14:paraId="6BE9C6CC">
            <w:pPr>
              <w:spacing w:before="102" w:line="274" w:lineRule="exact"/>
              <w:ind w:left="20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32</w:t>
            </w:r>
          </w:p>
        </w:tc>
        <w:tc>
          <w:tcPr>
            <w:tcW w:w="600" w:type="dxa"/>
            <w:vAlign w:val="top"/>
          </w:tcPr>
          <w:p w14:paraId="0F0ED5AD">
            <w:pPr>
              <w:spacing w:before="102" w:line="274" w:lineRule="exact"/>
              <w:ind w:left="20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37</w:t>
            </w:r>
          </w:p>
        </w:tc>
        <w:tc>
          <w:tcPr>
            <w:tcW w:w="834" w:type="dxa"/>
            <w:vAlign w:val="top"/>
          </w:tcPr>
          <w:p w14:paraId="5C55BAD1">
            <w:pPr>
              <w:spacing w:before="102" w:line="274" w:lineRule="exact"/>
              <w:ind w:left="320"/>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70</w:t>
            </w:r>
          </w:p>
        </w:tc>
        <w:tc>
          <w:tcPr>
            <w:tcW w:w="744" w:type="dxa"/>
            <w:vAlign w:val="top"/>
          </w:tcPr>
          <w:p w14:paraId="4E919FD7">
            <w:pPr>
              <w:spacing w:before="102" w:line="274" w:lineRule="exact"/>
              <w:ind w:left="19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52.9</w:t>
            </w:r>
          </w:p>
        </w:tc>
        <w:tc>
          <w:tcPr>
            <w:tcW w:w="809" w:type="dxa"/>
            <w:tcBorders>
              <w:right w:val="single" w:color="000000" w:sz="6" w:space="0"/>
            </w:tcBorders>
            <w:vAlign w:val="top"/>
          </w:tcPr>
          <w:p w14:paraId="13AD8DBA">
            <w:pPr>
              <w:pStyle w:val="6"/>
              <w:spacing w:before="130" w:line="229" w:lineRule="auto"/>
              <w:ind w:left="148"/>
              <w:rPr>
                <w:sz w:val="20"/>
                <w:szCs w:val="20"/>
              </w:rPr>
            </w:pPr>
            <w:r>
              <w:rPr>
                <w:spacing w:val="5"/>
                <w:sz w:val="20"/>
                <w:szCs w:val="20"/>
              </w:rPr>
              <w:t>达标</w:t>
            </w:r>
          </w:p>
        </w:tc>
      </w:tr>
      <w:tr w14:paraId="1BF8A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808" w:type="dxa"/>
            <w:vMerge w:val="continue"/>
            <w:tcBorders>
              <w:top w:val="nil"/>
              <w:left w:val="single" w:color="000000" w:sz="6" w:space="0"/>
              <w:bottom w:val="nil"/>
            </w:tcBorders>
            <w:vAlign w:val="top"/>
          </w:tcPr>
          <w:p w14:paraId="2C641F54">
            <w:pPr>
              <w:rPr>
                <w:rFonts w:ascii="Arial"/>
                <w:sz w:val="21"/>
              </w:rPr>
            </w:pPr>
          </w:p>
        </w:tc>
        <w:tc>
          <w:tcPr>
            <w:tcW w:w="952" w:type="dxa"/>
            <w:vAlign w:val="top"/>
          </w:tcPr>
          <w:p w14:paraId="50FAB7F5">
            <w:pPr>
              <w:spacing w:before="167" w:line="195" w:lineRule="auto"/>
              <w:ind w:left="385"/>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CO</w:t>
            </w:r>
          </w:p>
        </w:tc>
        <w:tc>
          <w:tcPr>
            <w:tcW w:w="1847" w:type="dxa"/>
            <w:vAlign w:val="top"/>
          </w:tcPr>
          <w:p w14:paraId="33D4F3FE">
            <w:pPr>
              <w:pStyle w:val="6"/>
              <w:spacing w:before="101" w:line="274" w:lineRule="exact"/>
              <w:ind w:left="108"/>
              <w:rPr>
                <w:sz w:val="20"/>
                <w:szCs w:val="20"/>
              </w:rPr>
            </w:pPr>
            <w:r>
              <w:rPr>
                <w:rFonts w:ascii="Times New Roman" w:hAnsi="Times New Roman" w:eastAsia="Times New Roman" w:cs="Times New Roman"/>
                <w:position w:val="1"/>
                <w:sz w:val="20"/>
                <w:szCs w:val="20"/>
              </w:rPr>
              <w:t>CO</w:t>
            </w:r>
            <w:r>
              <w:rPr>
                <w:rFonts w:ascii="Times New Roman" w:hAnsi="Times New Roman" w:eastAsia="Times New Roman" w:cs="Times New Roman"/>
                <w:spacing w:val="-11"/>
                <w:position w:val="1"/>
                <w:sz w:val="20"/>
                <w:szCs w:val="20"/>
              </w:rPr>
              <w:t xml:space="preserve"> </w:t>
            </w:r>
            <w:r>
              <w:rPr>
                <w:spacing w:val="9"/>
                <w:position w:val="1"/>
                <w:sz w:val="20"/>
                <w:szCs w:val="20"/>
              </w:rPr>
              <w:t>第</w:t>
            </w:r>
            <w:r>
              <w:rPr>
                <w:rFonts w:ascii="Times New Roman" w:hAnsi="Times New Roman" w:eastAsia="Times New Roman" w:cs="Times New Roman"/>
                <w:spacing w:val="9"/>
                <w:position w:val="1"/>
                <w:sz w:val="20"/>
                <w:szCs w:val="20"/>
              </w:rPr>
              <w:t>95</w:t>
            </w:r>
            <w:r>
              <w:rPr>
                <w:rFonts w:ascii="Times New Roman" w:hAnsi="Times New Roman" w:eastAsia="Times New Roman" w:cs="Times New Roman"/>
                <w:spacing w:val="-7"/>
                <w:position w:val="1"/>
                <w:sz w:val="20"/>
                <w:szCs w:val="20"/>
              </w:rPr>
              <w:t xml:space="preserve"> </w:t>
            </w:r>
            <w:r>
              <w:rPr>
                <w:spacing w:val="9"/>
                <w:position w:val="1"/>
                <w:sz w:val="20"/>
                <w:szCs w:val="20"/>
              </w:rPr>
              <w:t>百分位数</w:t>
            </w:r>
          </w:p>
        </w:tc>
        <w:tc>
          <w:tcPr>
            <w:tcW w:w="600" w:type="dxa"/>
            <w:vAlign w:val="top"/>
          </w:tcPr>
          <w:p w14:paraId="0F0F14AB">
            <w:pPr>
              <w:spacing w:before="101" w:line="274" w:lineRule="exact"/>
              <w:ind w:left="14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900</w:t>
            </w:r>
          </w:p>
        </w:tc>
        <w:tc>
          <w:tcPr>
            <w:tcW w:w="600" w:type="dxa"/>
            <w:vAlign w:val="top"/>
          </w:tcPr>
          <w:p w14:paraId="6FF55BC4">
            <w:pPr>
              <w:spacing w:before="101" w:line="274" w:lineRule="exact"/>
              <w:ind w:left="11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1300</w:t>
            </w:r>
          </w:p>
        </w:tc>
        <w:tc>
          <w:tcPr>
            <w:tcW w:w="600" w:type="dxa"/>
            <w:vAlign w:val="top"/>
          </w:tcPr>
          <w:p w14:paraId="17C8E8C7">
            <w:pPr>
              <w:spacing w:before="101" w:line="274" w:lineRule="exact"/>
              <w:ind w:left="11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1400</w:t>
            </w:r>
          </w:p>
        </w:tc>
        <w:tc>
          <w:tcPr>
            <w:tcW w:w="600" w:type="dxa"/>
            <w:vAlign w:val="top"/>
          </w:tcPr>
          <w:p w14:paraId="16ED26C3">
            <w:pPr>
              <w:spacing w:before="101" w:line="274" w:lineRule="exact"/>
              <w:ind w:left="114"/>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1200</w:t>
            </w:r>
          </w:p>
        </w:tc>
        <w:tc>
          <w:tcPr>
            <w:tcW w:w="600" w:type="dxa"/>
            <w:vAlign w:val="top"/>
          </w:tcPr>
          <w:p w14:paraId="6D3E47C7">
            <w:pPr>
              <w:spacing w:before="101" w:line="274" w:lineRule="exact"/>
              <w:ind w:left="114"/>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1200</w:t>
            </w:r>
          </w:p>
        </w:tc>
        <w:tc>
          <w:tcPr>
            <w:tcW w:w="834" w:type="dxa"/>
            <w:vAlign w:val="top"/>
          </w:tcPr>
          <w:p w14:paraId="193595FB">
            <w:pPr>
              <w:spacing w:before="101" w:line="274" w:lineRule="exact"/>
              <w:ind w:left="210"/>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4000</w:t>
            </w:r>
          </w:p>
        </w:tc>
        <w:tc>
          <w:tcPr>
            <w:tcW w:w="744" w:type="dxa"/>
            <w:vAlign w:val="top"/>
          </w:tcPr>
          <w:p w14:paraId="466B88EB">
            <w:pPr>
              <w:spacing w:before="101" w:line="274" w:lineRule="exact"/>
              <w:ind w:left="27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30</w:t>
            </w:r>
          </w:p>
        </w:tc>
        <w:tc>
          <w:tcPr>
            <w:tcW w:w="809" w:type="dxa"/>
            <w:tcBorders>
              <w:right w:val="single" w:color="000000" w:sz="6" w:space="0"/>
            </w:tcBorders>
            <w:vAlign w:val="top"/>
          </w:tcPr>
          <w:p w14:paraId="6B08DF29">
            <w:pPr>
              <w:pStyle w:val="6"/>
              <w:spacing w:before="132" w:line="229" w:lineRule="auto"/>
              <w:ind w:left="148"/>
              <w:rPr>
                <w:sz w:val="20"/>
                <w:szCs w:val="20"/>
              </w:rPr>
            </w:pPr>
            <w:r>
              <w:rPr>
                <w:spacing w:val="5"/>
                <w:sz w:val="20"/>
                <w:szCs w:val="20"/>
              </w:rPr>
              <w:t>达标</w:t>
            </w:r>
          </w:p>
        </w:tc>
      </w:tr>
      <w:tr w14:paraId="09CBD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808" w:type="dxa"/>
            <w:vMerge w:val="continue"/>
            <w:tcBorders>
              <w:top w:val="nil"/>
              <w:left w:val="single" w:color="000000" w:sz="6" w:space="0"/>
              <w:bottom w:val="nil"/>
            </w:tcBorders>
            <w:vAlign w:val="top"/>
          </w:tcPr>
          <w:p w14:paraId="25A013C3">
            <w:pPr>
              <w:rPr>
                <w:rFonts w:ascii="Arial"/>
                <w:sz w:val="21"/>
              </w:rPr>
            </w:pPr>
          </w:p>
        </w:tc>
        <w:tc>
          <w:tcPr>
            <w:tcW w:w="952" w:type="dxa"/>
            <w:tcBorders>
              <w:bottom w:val="single" w:color="000000" w:sz="10" w:space="0"/>
            </w:tcBorders>
            <w:vAlign w:val="top"/>
          </w:tcPr>
          <w:p w14:paraId="0336194D">
            <w:pPr>
              <w:spacing w:before="213" w:line="234" w:lineRule="exact"/>
              <w:ind w:left="421"/>
              <w:rPr>
                <w:rFonts w:ascii="Times New Roman" w:hAnsi="Times New Roman" w:eastAsia="Times New Roman" w:cs="Times New Roman"/>
                <w:sz w:val="13"/>
                <w:szCs w:val="13"/>
              </w:rPr>
            </w:pPr>
            <w:r>
              <w:rPr>
                <w:rFonts w:ascii="Times New Roman" w:hAnsi="Times New Roman" w:eastAsia="Times New Roman" w:cs="Times New Roman"/>
                <w:spacing w:val="1"/>
                <w:position w:val="1"/>
                <w:sz w:val="20"/>
                <w:szCs w:val="20"/>
              </w:rPr>
              <w:t>O</w:t>
            </w:r>
            <w:r>
              <w:rPr>
                <w:rFonts w:ascii="Times New Roman" w:hAnsi="Times New Roman" w:eastAsia="Times New Roman" w:cs="Times New Roman"/>
                <w:spacing w:val="1"/>
                <w:sz w:val="13"/>
                <w:szCs w:val="13"/>
              </w:rPr>
              <w:t>3</w:t>
            </w:r>
          </w:p>
        </w:tc>
        <w:tc>
          <w:tcPr>
            <w:tcW w:w="1847" w:type="dxa"/>
            <w:tcBorders>
              <w:bottom w:val="single" w:color="000000" w:sz="10" w:space="0"/>
            </w:tcBorders>
            <w:vAlign w:val="top"/>
          </w:tcPr>
          <w:p w14:paraId="33C86436">
            <w:pPr>
              <w:pStyle w:val="6"/>
              <w:spacing w:before="11" w:line="248" w:lineRule="auto"/>
              <w:ind w:left="715" w:right="159" w:hanging="555"/>
              <w:rPr>
                <w:sz w:val="20"/>
                <w:szCs w:val="20"/>
              </w:rPr>
            </w:pPr>
            <w:r>
              <w:rPr>
                <w:rFonts w:ascii="Times New Roman" w:hAnsi="Times New Roman" w:eastAsia="Times New Roman" w:cs="Times New Roman"/>
                <w:spacing w:val="2"/>
                <w:sz w:val="20"/>
                <w:szCs w:val="20"/>
              </w:rPr>
              <w:t>O</w:t>
            </w:r>
            <w:r>
              <w:rPr>
                <w:rFonts w:ascii="Times New Roman" w:hAnsi="Times New Roman" w:eastAsia="Times New Roman" w:cs="Times New Roman"/>
                <w:spacing w:val="2"/>
                <w:position w:val="-1"/>
                <w:sz w:val="13"/>
                <w:szCs w:val="13"/>
              </w:rPr>
              <w:t>3</w:t>
            </w:r>
            <w:r>
              <w:rPr>
                <w:rFonts w:ascii="Times New Roman" w:hAnsi="Times New Roman" w:eastAsia="Times New Roman" w:cs="Times New Roman"/>
                <w:spacing w:val="2"/>
                <w:sz w:val="20"/>
                <w:szCs w:val="20"/>
              </w:rPr>
              <w:t xml:space="preserve">_8h </w:t>
            </w:r>
            <w:r>
              <w:rPr>
                <w:spacing w:val="2"/>
                <w:sz w:val="20"/>
                <w:szCs w:val="20"/>
              </w:rPr>
              <w:t>第</w:t>
            </w:r>
            <w:r>
              <w:rPr>
                <w:spacing w:val="-31"/>
                <w:sz w:val="20"/>
                <w:szCs w:val="20"/>
              </w:rPr>
              <w:t xml:space="preserve"> </w:t>
            </w:r>
            <w:r>
              <w:rPr>
                <w:rFonts w:ascii="Times New Roman" w:hAnsi="Times New Roman" w:eastAsia="Times New Roman" w:cs="Times New Roman"/>
                <w:spacing w:val="2"/>
                <w:sz w:val="20"/>
                <w:szCs w:val="20"/>
              </w:rPr>
              <w:t>90</w:t>
            </w:r>
            <w:r>
              <w:rPr>
                <w:rFonts w:ascii="Times New Roman" w:hAnsi="Times New Roman" w:eastAsia="Times New Roman" w:cs="Times New Roman"/>
                <w:spacing w:val="20"/>
                <w:sz w:val="20"/>
                <w:szCs w:val="20"/>
              </w:rPr>
              <w:t xml:space="preserve"> </w:t>
            </w:r>
            <w:r>
              <w:rPr>
                <w:spacing w:val="2"/>
                <w:sz w:val="20"/>
                <w:szCs w:val="20"/>
              </w:rPr>
              <w:t>百分</w:t>
            </w:r>
            <w:r>
              <w:rPr>
                <w:spacing w:val="4"/>
                <w:sz w:val="20"/>
                <w:szCs w:val="20"/>
              </w:rPr>
              <w:t>位数</w:t>
            </w:r>
          </w:p>
        </w:tc>
        <w:tc>
          <w:tcPr>
            <w:tcW w:w="600" w:type="dxa"/>
            <w:tcBorders>
              <w:bottom w:val="single" w:color="000000" w:sz="10" w:space="0"/>
            </w:tcBorders>
            <w:vAlign w:val="top"/>
          </w:tcPr>
          <w:p w14:paraId="2352EF5F">
            <w:pPr>
              <w:spacing w:before="147" w:line="274" w:lineRule="exact"/>
              <w:ind w:left="167"/>
              <w:rPr>
                <w:rFonts w:ascii="Times New Roman" w:hAnsi="Times New Roman" w:eastAsia="Times New Roman" w:cs="Times New Roman"/>
                <w:sz w:val="20"/>
                <w:szCs w:val="20"/>
              </w:rPr>
            </w:pPr>
            <w:r>
              <w:rPr>
                <w:rFonts w:ascii="Times New Roman" w:hAnsi="Times New Roman" w:eastAsia="Times New Roman" w:cs="Times New Roman"/>
                <w:spacing w:val="-6"/>
                <w:position w:val="2"/>
                <w:sz w:val="20"/>
                <w:szCs w:val="20"/>
              </w:rPr>
              <w:t>113</w:t>
            </w:r>
          </w:p>
        </w:tc>
        <w:tc>
          <w:tcPr>
            <w:tcW w:w="600" w:type="dxa"/>
            <w:tcBorders>
              <w:bottom w:val="single" w:color="000000" w:sz="10" w:space="0"/>
            </w:tcBorders>
            <w:vAlign w:val="top"/>
          </w:tcPr>
          <w:p w14:paraId="50FDDEDF">
            <w:pPr>
              <w:spacing w:before="147" w:line="274" w:lineRule="exact"/>
              <w:ind w:left="164"/>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126</w:t>
            </w:r>
          </w:p>
        </w:tc>
        <w:tc>
          <w:tcPr>
            <w:tcW w:w="600" w:type="dxa"/>
            <w:tcBorders>
              <w:bottom w:val="single" w:color="000000" w:sz="10" w:space="0"/>
            </w:tcBorders>
            <w:vAlign w:val="top"/>
          </w:tcPr>
          <w:p w14:paraId="5AF3E423">
            <w:pPr>
              <w:spacing w:before="147" w:line="274" w:lineRule="exact"/>
              <w:ind w:left="167"/>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138</w:t>
            </w:r>
          </w:p>
        </w:tc>
        <w:tc>
          <w:tcPr>
            <w:tcW w:w="600" w:type="dxa"/>
            <w:tcBorders>
              <w:bottom w:val="single" w:color="000000" w:sz="10" w:space="0"/>
            </w:tcBorders>
            <w:vAlign w:val="top"/>
          </w:tcPr>
          <w:p w14:paraId="48E0A961">
            <w:pPr>
              <w:spacing w:before="147" w:line="274" w:lineRule="exact"/>
              <w:ind w:left="171"/>
              <w:rPr>
                <w:rFonts w:ascii="Times New Roman" w:hAnsi="Times New Roman" w:eastAsia="Times New Roman" w:cs="Times New Roman"/>
                <w:sz w:val="20"/>
                <w:szCs w:val="20"/>
              </w:rPr>
            </w:pPr>
            <w:r>
              <w:rPr>
                <w:rFonts w:ascii="Times New Roman" w:hAnsi="Times New Roman" w:eastAsia="Times New Roman" w:cs="Times New Roman"/>
                <w:spacing w:val="-6"/>
                <w:position w:val="2"/>
                <w:sz w:val="20"/>
                <w:szCs w:val="20"/>
              </w:rPr>
              <w:t>119</w:t>
            </w:r>
          </w:p>
        </w:tc>
        <w:tc>
          <w:tcPr>
            <w:tcW w:w="600" w:type="dxa"/>
            <w:tcBorders>
              <w:bottom w:val="single" w:color="000000" w:sz="10" w:space="0"/>
            </w:tcBorders>
            <w:vAlign w:val="top"/>
          </w:tcPr>
          <w:p w14:paraId="074F8732">
            <w:pPr>
              <w:spacing w:before="147" w:line="274" w:lineRule="exact"/>
              <w:ind w:left="167"/>
              <w:rPr>
                <w:rFonts w:ascii="Times New Roman" w:hAnsi="Times New Roman" w:eastAsia="Times New Roman" w:cs="Times New Roman"/>
                <w:sz w:val="20"/>
                <w:szCs w:val="20"/>
              </w:rPr>
            </w:pPr>
            <w:r>
              <w:rPr>
                <w:rFonts w:ascii="Times New Roman" w:hAnsi="Times New Roman" w:eastAsia="Times New Roman" w:cs="Times New Roman"/>
                <w:spacing w:val="-3"/>
                <w:position w:val="1"/>
                <w:sz w:val="20"/>
                <w:szCs w:val="20"/>
              </w:rPr>
              <w:t>124</w:t>
            </w:r>
          </w:p>
        </w:tc>
        <w:tc>
          <w:tcPr>
            <w:tcW w:w="834" w:type="dxa"/>
            <w:tcBorders>
              <w:bottom w:val="single" w:color="000000" w:sz="10" w:space="0"/>
            </w:tcBorders>
            <w:vAlign w:val="top"/>
          </w:tcPr>
          <w:p w14:paraId="1FF12B2F">
            <w:pPr>
              <w:spacing w:before="147" w:line="274" w:lineRule="exact"/>
              <w:ind w:left="287"/>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160</w:t>
            </w:r>
          </w:p>
        </w:tc>
        <w:tc>
          <w:tcPr>
            <w:tcW w:w="744" w:type="dxa"/>
            <w:tcBorders>
              <w:bottom w:val="single" w:color="000000" w:sz="10" w:space="0"/>
            </w:tcBorders>
            <w:vAlign w:val="top"/>
          </w:tcPr>
          <w:p w14:paraId="5549A843">
            <w:pPr>
              <w:spacing w:before="216" w:line="192" w:lineRule="auto"/>
              <w:ind w:left="197"/>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77.5</w:t>
            </w:r>
          </w:p>
        </w:tc>
        <w:tc>
          <w:tcPr>
            <w:tcW w:w="809" w:type="dxa"/>
            <w:tcBorders>
              <w:bottom w:val="single" w:color="000000" w:sz="10" w:space="0"/>
              <w:right w:val="single" w:color="000000" w:sz="6" w:space="0"/>
            </w:tcBorders>
            <w:vAlign w:val="top"/>
          </w:tcPr>
          <w:p w14:paraId="3BA2A2A6">
            <w:pPr>
              <w:pStyle w:val="6"/>
              <w:spacing w:before="178" w:line="229" w:lineRule="auto"/>
              <w:ind w:left="148"/>
              <w:rPr>
                <w:sz w:val="20"/>
                <w:szCs w:val="20"/>
              </w:rPr>
            </w:pPr>
            <w:r>
              <w:rPr>
                <w:spacing w:val="5"/>
                <w:sz w:val="20"/>
                <w:szCs w:val="20"/>
              </w:rPr>
              <w:t>达标</w:t>
            </w:r>
          </w:p>
        </w:tc>
      </w:tr>
      <w:tr w14:paraId="58C1BC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6" w:hRule="atLeast"/>
        </w:trPr>
        <w:tc>
          <w:tcPr>
            <w:tcW w:w="808" w:type="dxa"/>
            <w:vMerge w:val="continue"/>
            <w:tcBorders>
              <w:top w:val="nil"/>
              <w:left w:val="single" w:color="000000" w:sz="6" w:space="0"/>
              <w:bottom w:val="single" w:color="000000" w:sz="6" w:space="0"/>
            </w:tcBorders>
            <w:vAlign w:val="top"/>
          </w:tcPr>
          <w:p w14:paraId="7203428A">
            <w:pPr>
              <w:rPr>
                <w:rFonts w:ascii="Arial"/>
                <w:sz w:val="21"/>
              </w:rPr>
            </w:pPr>
          </w:p>
        </w:tc>
        <w:tc>
          <w:tcPr>
            <w:tcW w:w="8186" w:type="dxa"/>
            <w:gridSpan w:val="10"/>
            <w:tcBorders>
              <w:top w:val="single" w:color="000000" w:sz="10" w:space="0"/>
              <w:bottom w:val="single" w:color="000000" w:sz="6" w:space="0"/>
              <w:right w:val="single" w:color="000000" w:sz="6" w:space="0"/>
            </w:tcBorders>
            <w:vAlign w:val="top"/>
          </w:tcPr>
          <w:p w14:paraId="496ACD73">
            <w:pPr>
              <w:pStyle w:val="6"/>
              <w:spacing w:before="275" w:line="355" w:lineRule="auto"/>
              <w:ind w:left="110" w:right="91" w:firstLine="481"/>
              <w:jc w:val="both"/>
            </w:pPr>
            <w:r>
              <w:rPr>
                <w:spacing w:val="1"/>
              </w:rPr>
              <w:t>从以上监测数据可知，海丰县环境空气污染物浓度达标，城市环境空气</w:t>
            </w:r>
            <w:r>
              <w:rPr>
                <w:spacing w:val="-2"/>
              </w:rPr>
              <w:t>质量优良天数比例达到</w:t>
            </w:r>
            <w:r>
              <w:rPr>
                <w:rFonts w:ascii="Times New Roman" w:hAnsi="Times New Roman" w:eastAsia="Times New Roman" w:cs="Times New Roman"/>
                <w:spacing w:val="-2"/>
              </w:rPr>
              <w:t>100%</w:t>
            </w:r>
            <w:r>
              <w:rPr>
                <w:rFonts w:ascii="Times New Roman" w:hAnsi="Times New Roman" w:eastAsia="Times New Roman" w:cs="Times New Roman"/>
                <w:spacing w:val="-17"/>
              </w:rPr>
              <w:t xml:space="preserve"> </w:t>
            </w:r>
            <w:r>
              <w:rPr>
                <w:spacing w:val="-2"/>
              </w:rPr>
              <w:t>，因此项目所在区域属于《环境空气质量标准》</w:t>
            </w:r>
            <w:r>
              <w:t xml:space="preserve"> </w:t>
            </w:r>
            <w:r>
              <w:rPr>
                <w:spacing w:val="-1"/>
              </w:rPr>
              <w:t>（</w:t>
            </w:r>
            <w:r>
              <w:rPr>
                <w:rFonts w:ascii="Times New Roman" w:hAnsi="Times New Roman" w:eastAsia="Times New Roman" w:cs="Times New Roman"/>
                <w:spacing w:val="-1"/>
              </w:rPr>
              <w:t>GB3095-2012</w:t>
            </w:r>
            <w:r>
              <w:rPr>
                <w:spacing w:val="-1"/>
              </w:rPr>
              <w:t>）及其修改清单中二级标准达标区。</w:t>
            </w:r>
          </w:p>
          <w:p w14:paraId="7C3395C0">
            <w:pPr>
              <w:pStyle w:val="6"/>
              <w:spacing w:before="14" w:line="356" w:lineRule="auto"/>
              <w:ind w:left="115" w:right="103" w:firstLine="475"/>
              <w:jc w:val="both"/>
            </w:pPr>
            <w:r>
              <w:rPr>
                <w:spacing w:val="1"/>
              </w:rPr>
              <w:t>本项目生产过程中会产生颗粒物和氮氧化物。为了解本项目评价范围内</w:t>
            </w:r>
            <w:r>
              <w:rPr>
                <w:spacing w:val="-2"/>
              </w:rPr>
              <w:t>的环境空气质量现状，本次评价委托广东惠利通检测技</w:t>
            </w:r>
            <w:r>
              <w:rPr>
                <w:spacing w:val="-3"/>
              </w:rPr>
              <w:t>术有限公司于</w:t>
            </w:r>
            <w:r>
              <w:rPr>
                <w:rFonts w:ascii="Times New Roman" w:hAnsi="Times New Roman" w:eastAsia="Times New Roman" w:cs="Times New Roman"/>
                <w:spacing w:val="-3"/>
              </w:rPr>
              <w:t>2023</w:t>
            </w:r>
            <w:r>
              <w:rPr>
                <w:spacing w:val="-3"/>
              </w:rPr>
              <w:t>年</w:t>
            </w:r>
            <w:r>
              <w:rPr>
                <w:rFonts w:ascii="Times New Roman" w:hAnsi="Times New Roman" w:eastAsia="Times New Roman" w:cs="Times New Roman"/>
                <w:spacing w:val="-3"/>
              </w:rPr>
              <w:t>9</w:t>
            </w:r>
            <w:r>
              <w:rPr>
                <w:spacing w:val="-1"/>
              </w:rPr>
              <w:t>月</w:t>
            </w:r>
            <w:r>
              <w:rPr>
                <w:rFonts w:ascii="Times New Roman" w:hAnsi="Times New Roman" w:eastAsia="Times New Roman" w:cs="Times New Roman"/>
                <w:spacing w:val="-1"/>
              </w:rPr>
              <w:t>21</w:t>
            </w:r>
            <w:r>
              <w:rPr>
                <w:spacing w:val="-1"/>
              </w:rPr>
              <w:t>日至</w:t>
            </w:r>
            <w:r>
              <w:rPr>
                <w:rFonts w:ascii="Times New Roman" w:hAnsi="Times New Roman" w:eastAsia="Times New Roman" w:cs="Times New Roman"/>
                <w:spacing w:val="-1"/>
              </w:rPr>
              <w:t>9</w:t>
            </w:r>
            <w:r>
              <w:rPr>
                <w:spacing w:val="-1"/>
              </w:rPr>
              <w:t>月</w:t>
            </w:r>
            <w:r>
              <w:rPr>
                <w:rFonts w:ascii="Times New Roman" w:hAnsi="Times New Roman" w:eastAsia="Times New Roman" w:cs="Times New Roman"/>
                <w:spacing w:val="-1"/>
              </w:rPr>
              <w:t>23</w:t>
            </w:r>
            <w:r>
              <w:rPr>
                <w:spacing w:val="-1"/>
              </w:rPr>
              <w:t>日对位于场址外处空气质量进行监测，监测结果如下表。</w:t>
            </w:r>
          </w:p>
        </w:tc>
      </w:tr>
    </w:tbl>
    <w:p w14:paraId="62FAD20C">
      <w:pPr>
        <w:pStyle w:val="2"/>
      </w:pPr>
    </w:p>
    <w:p w14:paraId="1ABC3D6C">
      <w:pPr>
        <w:sectPr>
          <w:footerReference r:id="rId25" w:type="default"/>
          <w:pgSz w:w="11907" w:h="16840"/>
          <w:pgMar w:top="1431" w:right="1449" w:bottom="1297" w:left="1448" w:header="0" w:footer="1061" w:gutter="0"/>
          <w:cols w:space="720" w:num="1"/>
        </w:sectPr>
      </w:pPr>
    </w:p>
    <w:p w14:paraId="3C1C0DD7">
      <w:pPr>
        <w:spacing w:before="28"/>
      </w:pPr>
    </w:p>
    <w:tbl>
      <w:tblPr>
        <w:tblStyle w:val="5"/>
        <w:tblW w:w="899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96"/>
        <w:gridCol w:w="1214"/>
        <w:gridCol w:w="993"/>
        <w:gridCol w:w="1008"/>
        <w:gridCol w:w="1651"/>
        <w:gridCol w:w="1575"/>
        <w:gridCol w:w="1543"/>
        <w:gridCol w:w="106"/>
      </w:tblGrid>
      <w:tr w14:paraId="626720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47" w:hRule="atLeast"/>
        </w:trPr>
        <w:tc>
          <w:tcPr>
            <w:tcW w:w="808" w:type="dxa"/>
            <w:vMerge w:val="restart"/>
            <w:tcBorders>
              <w:top w:val="single" w:color="000000" w:sz="6" w:space="0"/>
              <w:left w:val="single" w:color="000000" w:sz="6" w:space="0"/>
              <w:bottom w:val="nil"/>
            </w:tcBorders>
            <w:vAlign w:val="top"/>
          </w:tcPr>
          <w:p w14:paraId="7874195F">
            <w:pPr>
              <w:rPr>
                <w:rFonts w:ascii="Arial"/>
                <w:sz w:val="21"/>
              </w:rPr>
            </w:pPr>
          </w:p>
        </w:tc>
        <w:tc>
          <w:tcPr>
            <w:tcW w:w="8186" w:type="dxa"/>
            <w:gridSpan w:val="8"/>
            <w:tcBorders>
              <w:top w:val="single" w:color="000000" w:sz="6" w:space="0"/>
              <w:bottom w:val="nil"/>
              <w:right w:val="single" w:color="000000" w:sz="6" w:space="0"/>
            </w:tcBorders>
            <w:vAlign w:val="top"/>
          </w:tcPr>
          <w:p w14:paraId="22C6C031">
            <w:pPr>
              <w:spacing w:line="320" w:lineRule="auto"/>
              <w:rPr>
                <w:rFonts w:ascii="Arial"/>
                <w:sz w:val="21"/>
              </w:rPr>
            </w:pPr>
          </w:p>
          <w:p w14:paraId="6839D233">
            <w:pPr>
              <w:pStyle w:val="6"/>
              <w:spacing w:before="78" w:line="219" w:lineRule="auto"/>
              <w:ind w:left="2460"/>
            </w:pPr>
            <w:r>
              <w:rPr>
                <w:b/>
                <w:bCs/>
                <w:spacing w:val="-2"/>
              </w:rPr>
              <w:t>表</w:t>
            </w:r>
            <w:r>
              <w:rPr>
                <w:spacing w:val="-53"/>
              </w:rPr>
              <w:t xml:space="preserve"> </w:t>
            </w:r>
            <w:r>
              <w:rPr>
                <w:rFonts w:ascii="Times New Roman" w:hAnsi="Times New Roman" w:eastAsia="Times New Roman" w:cs="Times New Roman"/>
                <w:b/>
                <w:bCs/>
                <w:spacing w:val="-2"/>
              </w:rPr>
              <w:t xml:space="preserve">3-2    </w:t>
            </w:r>
            <w:r>
              <w:rPr>
                <w:b/>
                <w:bCs/>
                <w:spacing w:val="-2"/>
              </w:rPr>
              <w:t>补充监测点位基本信息</w:t>
            </w:r>
          </w:p>
          <w:p w14:paraId="5ADED305">
            <w:pPr>
              <w:spacing w:line="147" w:lineRule="exact"/>
            </w:pPr>
          </w:p>
          <w:tbl>
            <w:tblPr>
              <w:tblStyle w:val="5"/>
              <w:tblW w:w="7838" w:type="dxa"/>
              <w:tblInd w:w="16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9"/>
              <w:gridCol w:w="749"/>
              <w:gridCol w:w="809"/>
              <w:gridCol w:w="1223"/>
              <w:gridCol w:w="1184"/>
              <w:gridCol w:w="1381"/>
              <w:gridCol w:w="1193"/>
            </w:tblGrid>
            <w:tr w14:paraId="1BBC87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0" w:hRule="atLeast"/>
              </w:trPr>
              <w:tc>
                <w:tcPr>
                  <w:tcW w:w="1299" w:type="dxa"/>
                  <w:vMerge w:val="restart"/>
                  <w:tcBorders>
                    <w:bottom w:val="nil"/>
                  </w:tcBorders>
                  <w:vAlign w:val="top"/>
                </w:tcPr>
                <w:p w14:paraId="1990D4D0">
                  <w:pPr>
                    <w:pStyle w:val="6"/>
                    <w:spacing w:before="72" w:line="251" w:lineRule="auto"/>
                    <w:ind w:left="346" w:right="334" w:firstLine="99"/>
                    <w:rPr>
                      <w:sz w:val="20"/>
                      <w:szCs w:val="20"/>
                    </w:rPr>
                  </w:pPr>
                  <w:r>
                    <w:rPr>
                      <w:spacing w:val="4"/>
                      <w:sz w:val="20"/>
                      <w:szCs w:val="20"/>
                    </w:rPr>
                    <w:t>监测点名称</w:t>
                  </w:r>
                </w:p>
              </w:tc>
              <w:tc>
                <w:tcPr>
                  <w:tcW w:w="1558" w:type="dxa"/>
                  <w:gridSpan w:val="2"/>
                  <w:vAlign w:val="top"/>
                </w:tcPr>
                <w:p w14:paraId="217FA41E">
                  <w:pPr>
                    <w:pStyle w:val="6"/>
                    <w:spacing w:before="38" w:line="274" w:lineRule="exact"/>
                    <w:ind w:left="147"/>
                    <w:rPr>
                      <w:rFonts w:ascii="Times New Roman" w:hAnsi="Times New Roman" w:eastAsia="Times New Roman" w:cs="Times New Roman"/>
                      <w:sz w:val="20"/>
                      <w:szCs w:val="20"/>
                    </w:rPr>
                  </w:pPr>
                  <w:r>
                    <w:rPr>
                      <w:spacing w:val="7"/>
                      <w:position w:val="1"/>
                      <w:sz w:val="20"/>
                      <w:szCs w:val="20"/>
                    </w:rPr>
                    <w:t>监测点坐标</w:t>
                  </w:r>
                  <w:r>
                    <w:rPr>
                      <w:rFonts w:ascii="Times New Roman" w:hAnsi="Times New Roman" w:eastAsia="Times New Roman" w:cs="Times New Roman"/>
                      <w:spacing w:val="7"/>
                      <w:position w:val="1"/>
                      <w:sz w:val="20"/>
                      <w:szCs w:val="20"/>
                    </w:rPr>
                    <w:t>/m</w:t>
                  </w:r>
                </w:p>
              </w:tc>
              <w:tc>
                <w:tcPr>
                  <w:tcW w:w="1223" w:type="dxa"/>
                  <w:vMerge w:val="restart"/>
                  <w:tcBorders>
                    <w:bottom w:val="nil"/>
                  </w:tcBorders>
                  <w:vAlign w:val="top"/>
                </w:tcPr>
                <w:p w14:paraId="5294AB83">
                  <w:pPr>
                    <w:pStyle w:val="6"/>
                    <w:spacing w:before="208" w:line="229" w:lineRule="auto"/>
                    <w:ind w:left="197"/>
                    <w:rPr>
                      <w:sz w:val="20"/>
                      <w:szCs w:val="20"/>
                    </w:rPr>
                  </w:pPr>
                  <w:r>
                    <w:rPr>
                      <w:spacing w:val="7"/>
                      <w:sz w:val="20"/>
                      <w:szCs w:val="20"/>
                    </w:rPr>
                    <w:t>监测因子</w:t>
                  </w:r>
                </w:p>
              </w:tc>
              <w:tc>
                <w:tcPr>
                  <w:tcW w:w="1184" w:type="dxa"/>
                  <w:vMerge w:val="restart"/>
                  <w:tcBorders>
                    <w:bottom w:val="nil"/>
                  </w:tcBorders>
                  <w:vAlign w:val="top"/>
                </w:tcPr>
                <w:p w14:paraId="0BDD90CD">
                  <w:pPr>
                    <w:pStyle w:val="6"/>
                    <w:spacing w:before="208" w:line="230" w:lineRule="auto"/>
                    <w:ind w:left="179"/>
                    <w:rPr>
                      <w:sz w:val="20"/>
                      <w:szCs w:val="20"/>
                    </w:rPr>
                  </w:pPr>
                  <w:r>
                    <w:rPr>
                      <w:spacing w:val="7"/>
                      <w:sz w:val="20"/>
                      <w:szCs w:val="20"/>
                    </w:rPr>
                    <w:t>监测时段</w:t>
                  </w:r>
                </w:p>
              </w:tc>
              <w:tc>
                <w:tcPr>
                  <w:tcW w:w="1381" w:type="dxa"/>
                  <w:vMerge w:val="restart"/>
                  <w:tcBorders>
                    <w:bottom w:val="nil"/>
                  </w:tcBorders>
                  <w:vAlign w:val="top"/>
                </w:tcPr>
                <w:p w14:paraId="4864C3A4">
                  <w:pPr>
                    <w:pStyle w:val="6"/>
                    <w:spacing w:before="72" w:line="251" w:lineRule="auto"/>
                    <w:ind w:left="487" w:right="268" w:hanging="209"/>
                    <w:rPr>
                      <w:sz w:val="20"/>
                      <w:szCs w:val="20"/>
                    </w:rPr>
                  </w:pPr>
                  <w:r>
                    <w:rPr>
                      <w:spacing w:val="7"/>
                      <w:sz w:val="20"/>
                      <w:szCs w:val="20"/>
                    </w:rPr>
                    <w:t>相对厂址</w:t>
                  </w:r>
                  <w:r>
                    <w:rPr>
                      <w:spacing w:val="4"/>
                      <w:sz w:val="20"/>
                      <w:szCs w:val="20"/>
                    </w:rPr>
                    <w:t>方位</w:t>
                  </w:r>
                </w:p>
              </w:tc>
              <w:tc>
                <w:tcPr>
                  <w:tcW w:w="1193" w:type="dxa"/>
                  <w:vMerge w:val="restart"/>
                  <w:tcBorders>
                    <w:bottom w:val="nil"/>
                  </w:tcBorders>
                  <w:vAlign w:val="top"/>
                </w:tcPr>
                <w:p w14:paraId="21C89865">
                  <w:pPr>
                    <w:pStyle w:val="6"/>
                    <w:spacing w:before="72" w:line="251" w:lineRule="auto"/>
                    <w:ind w:left="391" w:right="177" w:hanging="210"/>
                    <w:rPr>
                      <w:sz w:val="20"/>
                      <w:szCs w:val="20"/>
                    </w:rPr>
                  </w:pPr>
                  <w:r>
                    <w:rPr>
                      <w:spacing w:val="7"/>
                      <w:sz w:val="20"/>
                      <w:szCs w:val="20"/>
                    </w:rPr>
                    <w:t>相对厂界</w:t>
                  </w:r>
                  <w:r>
                    <w:rPr>
                      <w:spacing w:val="5"/>
                      <w:sz w:val="20"/>
                      <w:szCs w:val="20"/>
                    </w:rPr>
                    <w:t>距离</w:t>
                  </w:r>
                </w:p>
              </w:tc>
            </w:tr>
            <w:tr w14:paraId="679B3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1" w:hRule="atLeast"/>
              </w:trPr>
              <w:tc>
                <w:tcPr>
                  <w:tcW w:w="1299" w:type="dxa"/>
                  <w:vMerge w:val="continue"/>
                  <w:tcBorders>
                    <w:top w:val="nil"/>
                  </w:tcBorders>
                  <w:vAlign w:val="top"/>
                </w:tcPr>
                <w:p w14:paraId="148F14C8">
                  <w:pPr>
                    <w:rPr>
                      <w:rFonts w:ascii="Arial"/>
                      <w:sz w:val="21"/>
                    </w:rPr>
                  </w:pPr>
                </w:p>
              </w:tc>
              <w:tc>
                <w:tcPr>
                  <w:tcW w:w="749" w:type="dxa"/>
                  <w:vAlign w:val="top"/>
                </w:tcPr>
                <w:p w14:paraId="1D51387D">
                  <w:pPr>
                    <w:spacing w:before="67" w:line="192" w:lineRule="auto"/>
                    <w:ind w:left="29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X</w:t>
                  </w:r>
                </w:p>
              </w:tc>
              <w:tc>
                <w:tcPr>
                  <w:tcW w:w="809" w:type="dxa"/>
                  <w:vAlign w:val="top"/>
                </w:tcPr>
                <w:p w14:paraId="7818B365">
                  <w:pPr>
                    <w:spacing w:before="67" w:line="192" w:lineRule="auto"/>
                    <w:ind w:left="327"/>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Y</w:t>
                  </w:r>
                </w:p>
              </w:tc>
              <w:tc>
                <w:tcPr>
                  <w:tcW w:w="1223" w:type="dxa"/>
                  <w:vMerge w:val="continue"/>
                  <w:tcBorders>
                    <w:top w:val="nil"/>
                  </w:tcBorders>
                  <w:vAlign w:val="top"/>
                </w:tcPr>
                <w:p w14:paraId="683BCBAF">
                  <w:pPr>
                    <w:rPr>
                      <w:rFonts w:ascii="Arial"/>
                      <w:sz w:val="21"/>
                    </w:rPr>
                  </w:pPr>
                </w:p>
              </w:tc>
              <w:tc>
                <w:tcPr>
                  <w:tcW w:w="1184" w:type="dxa"/>
                  <w:vMerge w:val="continue"/>
                  <w:tcBorders>
                    <w:top w:val="nil"/>
                  </w:tcBorders>
                  <w:vAlign w:val="top"/>
                </w:tcPr>
                <w:p w14:paraId="1E241E0D">
                  <w:pPr>
                    <w:rPr>
                      <w:rFonts w:ascii="Arial"/>
                      <w:sz w:val="21"/>
                    </w:rPr>
                  </w:pPr>
                </w:p>
              </w:tc>
              <w:tc>
                <w:tcPr>
                  <w:tcW w:w="1381" w:type="dxa"/>
                  <w:vMerge w:val="continue"/>
                  <w:tcBorders>
                    <w:top w:val="nil"/>
                  </w:tcBorders>
                  <w:vAlign w:val="top"/>
                </w:tcPr>
                <w:p w14:paraId="3F81202B">
                  <w:pPr>
                    <w:rPr>
                      <w:rFonts w:ascii="Arial"/>
                      <w:sz w:val="21"/>
                    </w:rPr>
                  </w:pPr>
                </w:p>
              </w:tc>
              <w:tc>
                <w:tcPr>
                  <w:tcW w:w="1193" w:type="dxa"/>
                  <w:vMerge w:val="continue"/>
                  <w:tcBorders>
                    <w:top w:val="nil"/>
                  </w:tcBorders>
                  <w:vAlign w:val="top"/>
                </w:tcPr>
                <w:p w14:paraId="76DC0787">
                  <w:pPr>
                    <w:rPr>
                      <w:rFonts w:ascii="Arial"/>
                      <w:sz w:val="21"/>
                    </w:rPr>
                  </w:pPr>
                </w:p>
              </w:tc>
            </w:tr>
            <w:tr w14:paraId="43295E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9" w:hRule="atLeast"/>
              </w:trPr>
              <w:tc>
                <w:tcPr>
                  <w:tcW w:w="1299" w:type="dxa"/>
                  <w:vAlign w:val="top"/>
                </w:tcPr>
                <w:p w14:paraId="4BABE27D">
                  <w:pPr>
                    <w:pStyle w:val="6"/>
                    <w:spacing w:before="177" w:line="252" w:lineRule="auto"/>
                    <w:ind w:left="256" w:right="122" w:hanging="127"/>
                    <w:rPr>
                      <w:sz w:val="20"/>
                      <w:szCs w:val="20"/>
                    </w:rPr>
                  </w:pPr>
                  <w:r>
                    <w:rPr>
                      <w:spacing w:val="8"/>
                      <w:sz w:val="20"/>
                      <w:szCs w:val="20"/>
                    </w:rPr>
                    <w:t>场址主导风</w:t>
                  </w:r>
                  <w:r>
                    <w:rPr>
                      <w:spacing w:val="2"/>
                      <w:sz w:val="20"/>
                      <w:szCs w:val="20"/>
                    </w:rPr>
                    <w:t>向下风向</w:t>
                  </w:r>
                </w:p>
              </w:tc>
              <w:tc>
                <w:tcPr>
                  <w:tcW w:w="749" w:type="dxa"/>
                  <w:vAlign w:val="top"/>
                </w:tcPr>
                <w:p w14:paraId="34567388">
                  <w:pPr>
                    <w:spacing w:before="283" w:line="274" w:lineRule="exact"/>
                    <w:ind w:left="325"/>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c>
                <w:tcPr>
                  <w:tcW w:w="809" w:type="dxa"/>
                  <w:vAlign w:val="top"/>
                </w:tcPr>
                <w:p w14:paraId="14D8E0E9">
                  <w:pPr>
                    <w:spacing w:before="283" w:line="274" w:lineRule="exact"/>
                    <w:ind w:left="35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c>
                <w:tcPr>
                  <w:tcW w:w="1223" w:type="dxa"/>
                  <w:vAlign w:val="top"/>
                </w:tcPr>
                <w:p w14:paraId="24F3CFFF">
                  <w:pPr>
                    <w:pStyle w:val="6"/>
                    <w:spacing w:before="178" w:line="251" w:lineRule="auto"/>
                    <w:ind w:left="302" w:right="105" w:hanging="191"/>
                    <w:rPr>
                      <w:sz w:val="20"/>
                      <w:szCs w:val="20"/>
                    </w:rPr>
                  </w:pPr>
                  <w:r>
                    <w:rPr>
                      <w:sz w:val="20"/>
                      <w:szCs w:val="20"/>
                    </w:rPr>
                    <w:t>颗粒物、氮</w:t>
                  </w:r>
                  <w:r>
                    <w:rPr>
                      <w:spacing w:val="6"/>
                      <w:sz w:val="20"/>
                      <w:szCs w:val="20"/>
                    </w:rPr>
                    <w:t>氧化物</w:t>
                  </w:r>
                </w:p>
              </w:tc>
              <w:tc>
                <w:tcPr>
                  <w:tcW w:w="1184" w:type="dxa"/>
                  <w:vAlign w:val="top"/>
                </w:tcPr>
                <w:p w14:paraId="32E584FF">
                  <w:pPr>
                    <w:spacing w:before="161" w:line="258" w:lineRule="exact"/>
                    <w:ind w:left="116"/>
                    <w:rPr>
                      <w:rFonts w:ascii="Times New Roman" w:hAnsi="Times New Roman" w:eastAsia="Times New Roman" w:cs="Times New Roman"/>
                      <w:sz w:val="20"/>
                      <w:szCs w:val="20"/>
                    </w:rPr>
                  </w:pPr>
                  <w:r>
                    <w:rPr>
                      <w:rFonts w:ascii="Times New Roman" w:hAnsi="Times New Roman" w:eastAsia="Times New Roman" w:cs="Times New Roman"/>
                      <w:spacing w:val="4"/>
                      <w:position w:val="1"/>
                      <w:sz w:val="20"/>
                      <w:szCs w:val="20"/>
                    </w:rPr>
                    <w:t>2023.9.21~</w:t>
                  </w:r>
                </w:p>
                <w:p w14:paraId="476FC22B">
                  <w:pPr>
                    <w:spacing w:line="258" w:lineRule="exact"/>
                    <w:ind w:left="174"/>
                    <w:rPr>
                      <w:rFonts w:ascii="Times New Roman" w:hAnsi="Times New Roman" w:eastAsia="Times New Roman" w:cs="Times New Roman"/>
                      <w:sz w:val="20"/>
                      <w:szCs w:val="20"/>
                    </w:rPr>
                  </w:pPr>
                  <w:r>
                    <w:rPr>
                      <w:rFonts w:ascii="Times New Roman" w:hAnsi="Times New Roman" w:eastAsia="Times New Roman" w:cs="Times New Roman"/>
                      <w:spacing w:val="3"/>
                      <w:position w:val="1"/>
                      <w:sz w:val="20"/>
                      <w:szCs w:val="20"/>
                    </w:rPr>
                    <w:t>2023.9.23</w:t>
                  </w:r>
                </w:p>
              </w:tc>
              <w:tc>
                <w:tcPr>
                  <w:tcW w:w="1381" w:type="dxa"/>
                  <w:vAlign w:val="top"/>
                </w:tcPr>
                <w:p w14:paraId="50B8555C">
                  <w:pPr>
                    <w:pStyle w:val="6"/>
                    <w:spacing w:before="176" w:line="252" w:lineRule="auto"/>
                    <w:ind w:left="487" w:right="162" w:hanging="311"/>
                    <w:rPr>
                      <w:sz w:val="20"/>
                      <w:szCs w:val="20"/>
                    </w:rPr>
                  </w:pPr>
                  <w:r>
                    <w:rPr>
                      <w:spacing w:val="7"/>
                      <w:sz w:val="20"/>
                      <w:szCs w:val="20"/>
                    </w:rPr>
                    <w:t>项目厂址楼</w:t>
                  </w:r>
                  <w:r>
                    <w:rPr>
                      <w:spacing w:val="4"/>
                      <w:sz w:val="20"/>
                      <w:szCs w:val="20"/>
                    </w:rPr>
                    <w:t>顶处</w:t>
                  </w:r>
                </w:p>
              </w:tc>
              <w:tc>
                <w:tcPr>
                  <w:tcW w:w="1193" w:type="dxa"/>
                  <w:vAlign w:val="top"/>
                </w:tcPr>
                <w:p w14:paraId="230C1EC8">
                  <w:pPr>
                    <w:spacing w:before="283" w:line="274" w:lineRule="exact"/>
                    <w:ind w:left="43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10m</w:t>
                  </w:r>
                </w:p>
              </w:tc>
            </w:tr>
          </w:tbl>
          <w:p w14:paraId="6FC77F26">
            <w:pPr>
              <w:spacing w:line="124" w:lineRule="exact"/>
              <w:rPr>
                <w:rFonts w:ascii="Arial"/>
                <w:sz w:val="10"/>
              </w:rPr>
            </w:pPr>
          </w:p>
        </w:tc>
      </w:tr>
      <w:tr w14:paraId="55B90D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9" w:hRule="atLeast"/>
        </w:trPr>
        <w:tc>
          <w:tcPr>
            <w:tcW w:w="808" w:type="dxa"/>
            <w:vMerge w:val="continue"/>
            <w:tcBorders>
              <w:top w:val="nil"/>
              <w:left w:val="single" w:color="000000" w:sz="6" w:space="0"/>
              <w:bottom w:val="nil"/>
            </w:tcBorders>
            <w:vAlign w:val="top"/>
          </w:tcPr>
          <w:p w14:paraId="0503F81A">
            <w:pPr>
              <w:rPr>
                <w:rFonts w:ascii="Arial"/>
                <w:sz w:val="21"/>
              </w:rPr>
            </w:pPr>
          </w:p>
        </w:tc>
        <w:tc>
          <w:tcPr>
            <w:tcW w:w="8186" w:type="dxa"/>
            <w:gridSpan w:val="8"/>
            <w:tcBorders>
              <w:top w:val="nil"/>
              <w:bottom w:val="nil"/>
              <w:right w:val="single" w:color="000000" w:sz="6" w:space="0"/>
            </w:tcBorders>
            <w:vAlign w:val="top"/>
          </w:tcPr>
          <w:p w14:paraId="10CA97E7">
            <w:pPr>
              <w:spacing w:line="241" w:lineRule="auto"/>
              <w:rPr>
                <w:rFonts w:ascii="Arial"/>
                <w:sz w:val="21"/>
              </w:rPr>
            </w:pPr>
            <w:r>
              <w:pict>
                <v:shape id="_x0000_s1031" o:spid="_x0000_s1031" o:spt="202" type="#_x0000_t202" style="position:absolute;left:0pt;margin-left:158.7pt;margin-top:138.8pt;height:17.75pt;width:13.8pt;mso-position-horizontal-relative:page;mso-position-vertical-relative:page;z-index:251674624;mso-width-relative:page;mso-height-relative:page;" filled="f" stroked="f" coordsize="21600,21600">
                  <v:path/>
                  <v:fill on="f" focussize="0,0"/>
                  <v:stroke on="f"/>
                  <v:imagedata o:title=""/>
                  <o:lock v:ext="edit" aspectratio="f"/>
                  <v:textbox inset="0mm,0mm,0mm,0mm">
                    <w:txbxContent>
                      <w:p w14:paraId="5AF2E075">
                        <w:pPr>
                          <w:spacing w:before="20" w:line="314" w:lineRule="exact"/>
                          <w:ind w:left="20"/>
                          <w:rPr>
                            <w:rFonts w:ascii="Times New Roman" w:hAnsi="Times New Roman" w:eastAsia="Times New Roman" w:cs="Times New Roman"/>
                            <w:sz w:val="24"/>
                            <w:szCs w:val="24"/>
                          </w:rPr>
                        </w:pPr>
                        <w:r>
                          <w:rPr>
                            <w:rFonts w:ascii="Times New Roman" w:hAnsi="Times New Roman" w:eastAsia="Times New Roman" w:cs="Times New Roman"/>
                            <w:color w:val="FF0000"/>
                            <w:spacing w:val="-3"/>
                            <w:position w:val="1"/>
                            <w:sz w:val="24"/>
                            <w:szCs w:val="24"/>
                          </w:rPr>
                          <w:t>#5</w:t>
                        </w:r>
                      </w:p>
                    </w:txbxContent>
                  </v:textbox>
                </v:shape>
              </w:pict>
            </w:r>
          </w:p>
          <w:p w14:paraId="3C3090A3">
            <w:pPr>
              <w:spacing w:line="241" w:lineRule="auto"/>
              <w:rPr>
                <w:rFonts w:ascii="Arial"/>
                <w:sz w:val="21"/>
              </w:rPr>
            </w:pPr>
          </w:p>
          <w:p w14:paraId="62E7E062">
            <w:pPr>
              <w:spacing w:line="242" w:lineRule="auto"/>
              <w:rPr>
                <w:rFonts w:ascii="Arial"/>
                <w:sz w:val="21"/>
              </w:rPr>
            </w:pPr>
          </w:p>
          <w:p w14:paraId="47AA9AC2">
            <w:pPr>
              <w:spacing w:line="242" w:lineRule="auto"/>
              <w:rPr>
                <w:rFonts w:ascii="Arial"/>
                <w:sz w:val="21"/>
              </w:rPr>
            </w:pPr>
          </w:p>
          <w:p w14:paraId="7314CF83">
            <w:pPr>
              <w:spacing w:line="242" w:lineRule="auto"/>
              <w:rPr>
                <w:rFonts w:ascii="Arial"/>
                <w:sz w:val="21"/>
              </w:rPr>
            </w:pPr>
          </w:p>
          <w:p w14:paraId="117C59E8">
            <w:pPr>
              <w:spacing w:before="69" w:line="314" w:lineRule="exact"/>
              <w:ind w:left="3896"/>
              <w:rPr>
                <w:rFonts w:ascii="Times New Roman" w:hAnsi="Times New Roman" w:eastAsia="Times New Roman" w:cs="Times New Roman"/>
                <w:sz w:val="24"/>
                <w:szCs w:val="24"/>
              </w:rPr>
            </w:pPr>
            <w:r>
              <w:drawing>
                <wp:anchor distT="0" distB="0" distL="0" distR="0" simplePos="0" relativeHeight="251673600" behindDoc="1" locked="0" layoutInCell="1" allowOverlap="1">
                  <wp:simplePos x="0" y="0"/>
                  <wp:positionH relativeFrom="column">
                    <wp:posOffset>63500</wp:posOffset>
                  </wp:positionH>
                  <wp:positionV relativeFrom="paragraph">
                    <wp:posOffset>-682625</wp:posOffset>
                  </wp:positionV>
                  <wp:extent cx="4998720" cy="3612515"/>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90"/>
                          <a:stretch>
                            <a:fillRect/>
                          </a:stretch>
                        </pic:blipFill>
                        <pic:spPr>
                          <a:xfrm>
                            <a:off x="0" y="0"/>
                            <a:ext cx="4998720" cy="3612705"/>
                          </a:xfrm>
                          <a:prstGeom prst="rect">
                            <a:avLst/>
                          </a:prstGeom>
                        </pic:spPr>
                      </pic:pic>
                    </a:graphicData>
                  </a:graphic>
                </wp:anchor>
              </w:drawing>
            </w:r>
            <w:r>
              <w:rPr>
                <w:rFonts w:ascii="Times New Roman" w:hAnsi="Times New Roman" w:eastAsia="Times New Roman" w:cs="Times New Roman"/>
                <w:color w:val="FF0000"/>
                <w:spacing w:val="-3"/>
                <w:position w:val="1"/>
                <w:sz w:val="24"/>
                <w:szCs w:val="24"/>
              </w:rPr>
              <w:t>#7</w:t>
            </w:r>
          </w:p>
          <w:p w14:paraId="40BC38D8">
            <w:pPr>
              <w:spacing w:line="248" w:lineRule="auto"/>
              <w:rPr>
                <w:rFonts w:ascii="Arial"/>
                <w:sz w:val="21"/>
              </w:rPr>
            </w:pPr>
          </w:p>
          <w:p w14:paraId="6A30F423">
            <w:pPr>
              <w:spacing w:before="69" w:line="396" w:lineRule="exact"/>
              <w:ind w:left="3574"/>
              <w:rPr>
                <w:rFonts w:ascii="Times New Roman" w:hAnsi="Times New Roman" w:eastAsia="Times New Roman" w:cs="Times New Roman"/>
                <w:sz w:val="24"/>
                <w:szCs w:val="24"/>
              </w:rPr>
            </w:pPr>
            <w:r>
              <w:rPr>
                <w:rFonts w:ascii="Times New Roman" w:hAnsi="Times New Roman" w:eastAsia="Times New Roman" w:cs="Times New Roman"/>
                <w:color w:val="FF0000"/>
                <w:spacing w:val="-1"/>
                <w:position w:val="8"/>
                <w:sz w:val="24"/>
                <w:szCs w:val="24"/>
              </w:rPr>
              <w:t xml:space="preserve">#6                  </w:t>
            </w:r>
            <w:r>
              <w:rPr>
                <w:rFonts w:ascii="Times New Roman" w:hAnsi="Times New Roman" w:eastAsia="Times New Roman" w:cs="Times New Roman"/>
                <w:color w:val="FF0000"/>
                <w:spacing w:val="-1"/>
                <w:sz w:val="24"/>
                <w:szCs w:val="24"/>
              </w:rPr>
              <w:t>#3</w:t>
            </w:r>
          </w:p>
          <w:p w14:paraId="4B96E7F6">
            <w:pPr>
              <w:spacing w:line="353" w:lineRule="auto"/>
              <w:rPr>
                <w:rFonts w:ascii="Arial"/>
                <w:sz w:val="21"/>
              </w:rPr>
            </w:pPr>
          </w:p>
          <w:p w14:paraId="7D2E2EAC">
            <w:pPr>
              <w:pStyle w:val="6"/>
              <w:spacing w:before="78" w:line="233" w:lineRule="auto"/>
              <w:ind w:left="4685" w:right="3254" w:hanging="638"/>
              <w:rPr>
                <w:rFonts w:ascii="Times New Roman" w:hAnsi="Times New Roman" w:eastAsia="Times New Roman" w:cs="Times New Roman"/>
              </w:rPr>
            </w:pPr>
            <w:r>
              <w:rPr>
                <w:rFonts w:ascii="Times New Roman" w:hAnsi="Times New Roman" w:eastAsia="Times New Roman" w:cs="Times New Roman"/>
                <w:color w:val="FF0000"/>
                <w:spacing w:val="-7"/>
                <w:position w:val="6"/>
              </w:rPr>
              <w:t>#4</w:t>
            </w:r>
            <w:r>
              <w:rPr>
                <w:color w:val="FF0000"/>
                <w:spacing w:val="-7"/>
                <w:position w:val="-8"/>
              </w:rPr>
              <w:t>★</w:t>
            </w:r>
            <w:r>
              <w:rPr>
                <w:rFonts w:ascii="Times New Roman" w:hAnsi="Times New Roman" w:eastAsia="Times New Roman" w:cs="Times New Roman"/>
                <w:color w:val="FF0000"/>
                <w:spacing w:val="-7"/>
                <w:position w:val="-8"/>
              </w:rPr>
              <w:t>1</w:t>
            </w:r>
            <w:r>
              <w:rPr>
                <w:rFonts w:ascii="Times New Roman" w:hAnsi="Times New Roman" w:eastAsia="Times New Roman" w:cs="Times New Roman"/>
                <w:color w:val="FF0000"/>
                <w:position w:val="-8"/>
              </w:rPr>
              <w:t xml:space="preserve">    </w:t>
            </w:r>
            <w:r>
              <w:rPr>
                <w:rFonts w:ascii="Times New Roman" w:hAnsi="Times New Roman" w:eastAsia="Times New Roman" w:cs="Times New Roman"/>
                <w:color w:val="FF0000"/>
                <w:spacing w:val="-3"/>
              </w:rPr>
              <w:t>#2</w:t>
            </w:r>
          </w:p>
          <w:p w14:paraId="711527DD">
            <w:pPr>
              <w:spacing w:line="478" w:lineRule="auto"/>
              <w:rPr>
                <w:rFonts w:ascii="Arial"/>
                <w:sz w:val="21"/>
              </w:rPr>
            </w:pPr>
          </w:p>
          <w:p w14:paraId="2A44870B">
            <w:pPr>
              <w:spacing w:before="70" w:line="314" w:lineRule="exact"/>
              <w:ind w:left="3869"/>
              <w:rPr>
                <w:rFonts w:ascii="Times New Roman" w:hAnsi="Times New Roman" w:eastAsia="Times New Roman" w:cs="Times New Roman"/>
                <w:sz w:val="24"/>
                <w:szCs w:val="24"/>
              </w:rPr>
            </w:pPr>
            <w:r>
              <w:rPr>
                <w:rFonts w:ascii="Times New Roman" w:hAnsi="Times New Roman" w:eastAsia="Times New Roman" w:cs="Times New Roman"/>
                <w:color w:val="FF0000"/>
                <w:spacing w:val="-3"/>
                <w:position w:val="1"/>
                <w:sz w:val="24"/>
                <w:szCs w:val="24"/>
              </w:rPr>
              <w:t>#1</w:t>
            </w:r>
          </w:p>
          <w:p w14:paraId="722CB52A">
            <w:pPr>
              <w:pStyle w:val="6"/>
              <w:spacing w:before="165" w:line="230" w:lineRule="auto"/>
              <w:ind w:left="805"/>
              <w:rPr>
                <w:sz w:val="20"/>
                <w:szCs w:val="20"/>
              </w:rPr>
            </w:pPr>
            <w:r>
              <w:rPr>
                <w:b/>
                <w:bCs/>
                <w:color w:val="FF0000"/>
                <w:spacing w:val="-7"/>
                <w:sz w:val="20"/>
                <w:szCs w:val="20"/>
              </w:rPr>
              <w:t>图例</w:t>
            </w:r>
          </w:p>
          <w:p w14:paraId="2FE4A8C2">
            <w:pPr>
              <w:pStyle w:val="6"/>
              <w:spacing w:before="22" w:line="252" w:lineRule="auto"/>
              <w:ind w:left="780" w:right="5505" w:firstLine="424"/>
              <w:rPr>
                <w:sz w:val="20"/>
                <w:szCs w:val="20"/>
              </w:rPr>
            </w:pPr>
            <w:r>
              <w:rPr>
                <w:b/>
                <w:bCs/>
                <w:color w:val="FF0000"/>
                <w:spacing w:val="7"/>
                <w:sz w:val="20"/>
                <w:szCs w:val="20"/>
              </w:rPr>
              <w:t>本项目用地红线</w:t>
            </w:r>
            <w:r>
              <w:rPr>
                <w:rFonts w:ascii="Times New Roman" w:hAnsi="Times New Roman" w:eastAsia="Times New Roman" w:cs="Times New Roman"/>
                <w:b/>
                <w:bCs/>
                <w:color w:val="FF0000"/>
                <w:spacing w:val="7"/>
                <w:sz w:val="20"/>
                <w:szCs w:val="20"/>
              </w:rPr>
              <w:t>#</w:t>
            </w:r>
            <w:r>
              <w:rPr>
                <w:b/>
                <w:bCs/>
                <w:color w:val="FF0000"/>
                <w:spacing w:val="7"/>
                <w:sz w:val="20"/>
                <w:szCs w:val="20"/>
              </w:rPr>
              <w:t>：噪声监测点</w:t>
            </w:r>
          </w:p>
          <w:p w14:paraId="307FC2EB">
            <w:pPr>
              <w:pStyle w:val="6"/>
              <w:spacing w:before="3" w:line="224" w:lineRule="auto"/>
              <w:ind w:left="806"/>
              <w:rPr>
                <w:sz w:val="20"/>
                <w:szCs w:val="20"/>
              </w:rPr>
            </w:pPr>
            <w:r>
              <w:rPr>
                <w:color w:val="FF0000"/>
                <w:spacing w:val="-1"/>
              </w:rPr>
              <w:t>★</w:t>
            </w:r>
            <w:r>
              <w:rPr>
                <w:color w:val="FF0000"/>
                <w:spacing w:val="-87"/>
              </w:rPr>
              <w:t xml:space="preserve"> </w:t>
            </w:r>
            <w:r>
              <w:rPr>
                <w:color w:val="FF0000"/>
                <w:spacing w:val="-1"/>
              </w:rPr>
              <w:t>：</w:t>
            </w:r>
            <w:r>
              <w:rPr>
                <w:b/>
                <w:bCs/>
                <w:color w:val="FF0000"/>
                <w:spacing w:val="-1"/>
                <w:sz w:val="20"/>
                <w:szCs w:val="20"/>
              </w:rPr>
              <w:t>大气监测点</w:t>
            </w:r>
          </w:p>
        </w:tc>
      </w:tr>
      <w:tr w14:paraId="23CB26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18" w:hRule="atLeast"/>
        </w:trPr>
        <w:tc>
          <w:tcPr>
            <w:tcW w:w="808" w:type="dxa"/>
            <w:vMerge w:val="continue"/>
            <w:tcBorders>
              <w:top w:val="nil"/>
              <w:left w:val="single" w:color="000000" w:sz="6" w:space="0"/>
              <w:bottom w:val="nil"/>
            </w:tcBorders>
            <w:vAlign w:val="top"/>
          </w:tcPr>
          <w:p w14:paraId="6A8F4B7D">
            <w:pPr>
              <w:rPr>
                <w:rFonts w:ascii="Arial"/>
                <w:sz w:val="21"/>
              </w:rPr>
            </w:pPr>
          </w:p>
        </w:tc>
        <w:tc>
          <w:tcPr>
            <w:tcW w:w="8186" w:type="dxa"/>
            <w:gridSpan w:val="8"/>
            <w:tcBorders>
              <w:top w:val="nil"/>
              <w:right w:val="single" w:color="000000" w:sz="6" w:space="0"/>
            </w:tcBorders>
            <w:vAlign w:val="top"/>
          </w:tcPr>
          <w:p w14:paraId="493E48F2">
            <w:pPr>
              <w:pStyle w:val="6"/>
              <w:spacing w:before="139" w:line="221" w:lineRule="auto"/>
              <w:ind w:left="2604"/>
            </w:pPr>
            <w:r>
              <w:rPr>
                <w:b/>
                <w:bCs/>
                <w:spacing w:val="-4"/>
              </w:rPr>
              <w:t>图</w:t>
            </w:r>
            <w:r>
              <w:rPr>
                <w:spacing w:val="-45"/>
              </w:rPr>
              <w:t xml:space="preserve"> </w:t>
            </w:r>
            <w:r>
              <w:rPr>
                <w:rFonts w:ascii="Times New Roman" w:hAnsi="Times New Roman" w:eastAsia="Times New Roman" w:cs="Times New Roman"/>
                <w:b/>
                <w:bCs/>
                <w:spacing w:val="-4"/>
              </w:rPr>
              <w:t xml:space="preserve">3-1    </w:t>
            </w:r>
            <w:r>
              <w:rPr>
                <w:b/>
                <w:bCs/>
                <w:spacing w:val="-4"/>
              </w:rPr>
              <w:t>项目补充监测点位图</w:t>
            </w:r>
          </w:p>
          <w:p w14:paraId="25614743">
            <w:pPr>
              <w:pStyle w:val="6"/>
              <w:spacing w:before="181" w:line="220" w:lineRule="auto"/>
              <w:ind w:left="593"/>
            </w:pPr>
            <w:r>
              <w:rPr>
                <w:spacing w:val="-2"/>
              </w:rPr>
              <w:t>项目补充监测结果见下表：</w:t>
            </w:r>
          </w:p>
          <w:p w14:paraId="5080805B">
            <w:pPr>
              <w:pStyle w:val="6"/>
              <w:spacing w:before="299" w:line="220" w:lineRule="auto"/>
              <w:ind w:left="2218"/>
            </w:pPr>
            <w:r>
              <w:rPr>
                <w:b/>
                <w:bCs/>
                <w:spacing w:val="-2"/>
              </w:rPr>
              <w:t>表</w:t>
            </w:r>
            <w:r>
              <w:rPr>
                <w:spacing w:val="-51"/>
              </w:rPr>
              <w:t xml:space="preserve"> </w:t>
            </w:r>
            <w:r>
              <w:rPr>
                <w:rFonts w:ascii="Times New Roman" w:hAnsi="Times New Roman" w:eastAsia="Times New Roman" w:cs="Times New Roman"/>
                <w:b/>
                <w:bCs/>
                <w:spacing w:val="-2"/>
              </w:rPr>
              <w:t xml:space="preserve">3-3    </w:t>
            </w:r>
            <w:r>
              <w:rPr>
                <w:b/>
                <w:bCs/>
                <w:spacing w:val="-2"/>
              </w:rPr>
              <w:t>环境空气质量现状监测结果</w:t>
            </w:r>
          </w:p>
        </w:tc>
      </w:tr>
      <w:tr w14:paraId="6A625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6" w:hRule="atLeast"/>
        </w:trPr>
        <w:tc>
          <w:tcPr>
            <w:tcW w:w="808" w:type="dxa"/>
            <w:vMerge w:val="continue"/>
            <w:tcBorders>
              <w:top w:val="nil"/>
              <w:left w:val="single" w:color="000000" w:sz="6" w:space="0"/>
              <w:bottom w:val="nil"/>
            </w:tcBorders>
            <w:vAlign w:val="top"/>
          </w:tcPr>
          <w:p w14:paraId="10809738">
            <w:pPr>
              <w:rPr>
                <w:rFonts w:ascii="Arial"/>
                <w:sz w:val="21"/>
              </w:rPr>
            </w:pPr>
          </w:p>
        </w:tc>
        <w:tc>
          <w:tcPr>
            <w:tcW w:w="96" w:type="dxa"/>
            <w:tcBorders>
              <w:top w:val="nil"/>
              <w:bottom w:val="nil"/>
            </w:tcBorders>
            <w:vAlign w:val="top"/>
          </w:tcPr>
          <w:p w14:paraId="00E48502">
            <w:pPr>
              <w:rPr>
                <w:rFonts w:ascii="Arial"/>
                <w:sz w:val="21"/>
              </w:rPr>
            </w:pPr>
          </w:p>
        </w:tc>
        <w:tc>
          <w:tcPr>
            <w:tcW w:w="1214" w:type="dxa"/>
            <w:vMerge w:val="restart"/>
            <w:tcBorders>
              <w:bottom w:val="nil"/>
            </w:tcBorders>
            <w:vAlign w:val="top"/>
          </w:tcPr>
          <w:p w14:paraId="267C4C0A">
            <w:pPr>
              <w:pStyle w:val="6"/>
              <w:spacing w:before="211" w:line="230" w:lineRule="auto"/>
              <w:ind w:left="188"/>
              <w:rPr>
                <w:sz w:val="20"/>
                <w:szCs w:val="20"/>
              </w:rPr>
            </w:pPr>
            <w:r>
              <w:rPr>
                <w:spacing w:val="7"/>
                <w:sz w:val="20"/>
                <w:szCs w:val="20"/>
              </w:rPr>
              <w:t>监测点位</w:t>
            </w:r>
          </w:p>
        </w:tc>
        <w:tc>
          <w:tcPr>
            <w:tcW w:w="2001" w:type="dxa"/>
            <w:gridSpan w:val="2"/>
            <w:vAlign w:val="top"/>
          </w:tcPr>
          <w:p w14:paraId="15349B63">
            <w:pPr>
              <w:pStyle w:val="6"/>
              <w:spacing w:before="59" w:line="181" w:lineRule="auto"/>
              <w:ind w:left="217"/>
              <w:rPr>
                <w:sz w:val="20"/>
                <w:szCs w:val="20"/>
              </w:rPr>
            </w:pPr>
            <w:r>
              <w:rPr>
                <w:spacing w:val="6"/>
                <w:sz w:val="20"/>
                <w:szCs w:val="20"/>
              </w:rPr>
              <w:t>监测点坐标（m）</w:t>
            </w:r>
          </w:p>
        </w:tc>
        <w:tc>
          <w:tcPr>
            <w:tcW w:w="1651" w:type="dxa"/>
            <w:vMerge w:val="restart"/>
            <w:tcBorders>
              <w:bottom w:val="nil"/>
            </w:tcBorders>
            <w:vAlign w:val="top"/>
          </w:tcPr>
          <w:p w14:paraId="64A886A2">
            <w:pPr>
              <w:pStyle w:val="6"/>
              <w:spacing w:before="211" w:line="229" w:lineRule="auto"/>
              <w:ind w:left="518"/>
              <w:rPr>
                <w:sz w:val="20"/>
                <w:szCs w:val="20"/>
              </w:rPr>
            </w:pPr>
            <w:r>
              <w:rPr>
                <w:spacing w:val="6"/>
                <w:sz w:val="20"/>
                <w:szCs w:val="20"/>
              </w:rPr>
              <w:t>污染物</w:t>
            </w:r>
          </w:p>
        </w:tc>
        <w:tc>
          <w:tcPr>
            <w:tcW w:w="1575" w:type="dxa"/>
            <w:vMerge w:val="restart"/>
            <w:tcBorders>
              <w:bottom w:val="nil"/>
            </w:tcBorders>
            <w:vAlign w:val="top"/>
          </w:tcPr>
          <w:p w14:paraId="5E6CB02F">
            <w:pPr>
              <w:pStyle w:val="6"/>
              <w:spacing w:before="211" w:line="230" w:lineRule="auto"/>
              <w:ind w:left="378"/>
              <w:rPr>
                <w:sz w:val="20"/>
                <w:szCs w:val="20"/>
              </w:rPr>
            </w:pPr>
            <w:r>
              <w:rPr>
                <w:spacing w:val="7"/>
                <w:sz w:val="20"/>
                <w:szCs w:val="20"/>
              </w:rPr>
              <w:t>监测时间</w:t>
            </w:r>
          </w:p>
        </w:tc>
        <w:tc>
          <w:tcPr>
            <w:tcW w:w="1543" w:type="dxa"/>
            <w:vMerge w:val="restart"/>
            <w:tcBorders>
              <w:bottom w:val="nil"/>
            </w:tcBorders>
            <w:vAlign w:val="top"/>
          </w:tcPr>
          <w:p w14:paraId="4F5046EE">
            <w:pPr>
              <w:pStyle w:val="6"/>
              <w:spacing w:before="76" w:line="245" w:lineRule="auto"/>
              <w:ind w:left="322" w:right="345" w:firstLine="41"/>
              <w:rPr>
                <w:sz w:val="20"/>
                <w:szCs w:val="20"/>
              </w:rPr>
            </w:pPr>
            <w:r>
              <w:rPr>
                <w:spacing w:val="7"/>
                <w:sz w:val="20"/>
                <w:szCs w:val="20"/>
              </w:rPr>
              <w:t>监测浓度</w:t>
            </w:r>
            <w:r>
              <w:rPr>
                <w:spacing w:val="3"/>
                <w:sz w:val="20"/>
                <w:szCs w:val="20"/>
              </w:rPr>
              <w:t>（</w:t>
            </w:r>
            <w:r>
              <w:rPr>
                <w:sz w:val="20"/>
                <w:szCs w:val="20"/>
              </w:rPr>
              <w:t>mg</w:t>
            </w:r>
            <w:r>
              <w:rPr>
                <w:spacing w:val="3"/>
                <w:sz w:val="20"/>
                <w:szCs w:val="20"/>
              </w:rPr>
              <w:t>/m³</w:t>
            </w:r>
            <w:r>
              <w:rPr>
                <w:spacing w:val="-69"/>
                <w:sz w:val="20"/>
                <w:szCs w:val="20"/>
              </w:rPr>
              <w:t xml:space="preserve"> </w:t>
            </w:r>
            <w:r>
              <w:rPr>
                <w:spacing w:val="3"/>
                <w:sz w:val="20"/>
                <w:szCs w:val="20"/>
              </w:rPr>
              <w:t>)</w:t>
            </w:r>
          </w:p>
        </w:tc>
        <w:tc>
          <w:tcPr>
            <w:tcW w:w="106" w:type="dxa"/>
            <w:tcBorders>
              <w:top w:val="nil"/>
              <w:bottom w:val="nil"/>
              <w:right w:val="single" w:color="000000" w:sz="6" w:space="0"/>
            </w:tcBorders>
            <w:vAlign w:val="top"/>
          </w:tcPr>
          <w:p w14:paraId="0B01FD9E">
            <w:pPr>
              <w:rPr>
                <w:rFonts w:ascii="Arial"/>
                <w:sz w:val="21"/>
              </w:rPr>
            </w:pPr>
          </w:p>
        </w:tc>
      </w:tr>
      <w:tr w14:paraId="37D1BA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6" w:hRule="atLeast"/>
        </w:trPr>
        <w:tc>
          <w:tcPr>
            <w:tcW w:w="808" w:type="dxa"/>
            <w:vMerge w:val="continue"/>
            <w:tcBorders>
              <w:top w:val="nil"/>
              <w:left w:val="single" w:color="000000" w:sz="6" w:space="0"/>
              <w:bottom w:val="nil"/>
            </w:tcBorders>
            <w:vAlign w:val="top"/>
          </w:tcPr>
          <w:p w14:paraId="2F8C8075">
            <w:pPr>
              <w:rPr>
                <w:rFonts w:ascii="Arial"/>
                <w:sz w:val="21"/>
              </w:rPr>
            </w:pPr>
          </w:p>
        </w:tc>
        <w:tc>
          <w:tcPr>
            <w:tcW w:w="96" w:type="dxa"/>
            <w:tcBorders>
              <w:top w:val="nil"/>
              <w:bottom w:val="nil"/>
            </w:tcBorders>
            <w:vAlign w:val="top"/>
          </w:tcPr>
          <w:p w14:paraId="0D249071">
            <w:pPr>
              <w:rPr>
                <w:rFonts w:ascii="Arial"/>
                <w:sz w:val="21"/>
              </w:rPr>
            </w:pPr>
          </w:p>
        </w:tc>
        <w:tc>
          <w:tcPr>
            <w:tcW w:w="1214" w:type="dxa"/>
            <w:vMerge w:val="continue"/>
            <w:tcBorders>
              <w:top w:val="nil"/>
            </w:tcBorders>
            <w:vAlign w:val="top"/>
          </w:tcPr>
          <w:p w14:paraId="3BB5067D">
            <w:pPr>
              <w:rPr>
                <w:rFonts w:ascii="Arial"/>
                <w:sz w:val="21"/>
              </w:rPr>
            </w:pPr>
          </w:p>
        </w:tc>
        <w:tc>
          <w:tcPr>
            <w:tcW w:w="993" w:type="dxa"/>
            <w:vAlign w:val="top"/>
          </w:tcPr>
          <w:p w14:paraId="34FF4AB2">
            <w:pPr>
              <w:spacing w:before="139" w:line="192" w:lineRule="auto"/>
              <w:ind w:left="416"/>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X</w:t>
            </w:r>
          </w:p>
        </w:tc>
        <w:tc>
          <w:tcPr>
            <w:tcW w:w="1008" w:type="dxa"/>
            <w:vAlign w:val="top"/>
          </w:tcPr>
          <w:p w14:paraId="13200FC9">
            <w:pPr>
              <w:spacing w:before="139" w:line="192" w:lineRule="auto"/>
              <w:ind w:left="426"/>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Y</w:t>
            </w:r>
          </w:p>
        </w:tc>
        <w:tc>
          <w:tcPr>
            <w:tcW w:w="1651" w:type="dxa"/>
            <w:vMerge w:val="continue"/>
            <w:tcBorders>
              <w:top w:val="nil"/>
            </w:tcBorders>
            <w:vAlign w:val="top"/>
          </w:tcPr>
          <w:p w14:paraId="1745A8C0">
            <w:pPr>
              <w:rPr>
                <w:rFonts w:ascii="Arial"/>
                <w:sz w:val="21"/>
              </w:rPr>
            </w:pPr>
          </w:p>
        </w:tc>
        <w:tc>
          <w:tcPr>
            <w:tcW w:w="1575" w:type="dxa"/>
            <w:vMerge w:val="continue"/>
            <w:tcBorders>
              <w:top w:val="nil"/>
            </w:tcBorders>
            <w:vAlign w:val="top"/>
          </w:tcPr>
          <w:p w14:paraId="2207BEC8">
            <w:pPr>
              <w:rPr>
                <w:rFonts w:ascii="Arial"/>
                <w:sz w:val="21"/>
              </w:rPr>
            </w:pPr>
          </w:p>
        </w:tc>
        <w:tc>
          <w:tcPr>
            <w:tcW w:w="1543" w:type="dxa"/>
            <w:vMerge w:val="continue"/>
            <w:tcBorders>
              <w:top w:val="nil"/>
            </w:tcBorders>
            <w:vAlign w:val="top"/>
          </w:tcPr>
          <w:p w14:paraId="616703DB">
            <w:pPr>
              <w:rPr>
                <w:rFonts w:ascii="Arial"/>
                <w:sz w:val="21"/>
              </w:rPr>
            </w:pPr>
          </w:p>
        </w:tc>
        <w:tc>
          <w:tcPr>
            <w:tcW w:w="106" w:type="dxa"/>
            <w:tcBorders>
              <w:top w:val="nil"/>
              <w:bottom w:val="nil"/>
              <w:right w:val="single" w:color="000000" w:sz="6" w:space="0"/>
            </w:tcBorders>
            <w:vAlign w:val="top"/>
          </w:tcPr>
          <w:p w14:paraId="64E40752">
            <w:pPr>
              <w:rPr>
                <w:rFonts w:ascii="Arial"/>
                <w:sz w:val="21"/>
              </w:rPr>
            </w:pPr>
          </w:p>
        </w:tc>
      </w:tr>
      <w:tr w14:paraId="26074A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808" w:type="dxa"/>
            <w:vMerge w:val="continue"/>
            <w:tcBorders>
              <w:top w:val="nil"/>
              <w:left w:val="single" w:color="000000" w:sz="6" w:space="0"/>
              <w:bottom w:val="nil"/>
            </w:tcBorders>
            <w:vAlign w:val="top"/>
          </w:tcPr>
          <w:p w14:paraId="4A7A5B4A">
            <w:pPr>
              <w:rPr>
                <w:rFonts w:ascii="Arial"/>
                <w:sz w:val="21"/>
              </w:rPr>
            </w:pPr>
          </w:p>
        </w:tc>
        <w:tc>
          <w:tcPr>
            <w:tcW w:w="96" w:type="dxa"/>
            <w:tcBorders>
              <w:top w:val="nil"/>
              <w:bottom w:val="nil"/>
            </w:tcBorders>
            <w:vAlign w:val="top"/>
          </w:tcPr>
          <w:p w14:paraId="36294563">
            <w:pPr>
              <w:rPr>
                <w:rFonts w:ascii="Arial"/>
                <w:sz w:val="21"/>
              </w:rPr>
            </w:pPr>
          </w:p>
        </w:tc>
        <w:tc>
          <w:tcPr>
            <w:tcW w:w="1214" w:type="dxa"/>
            <w:vAlign w:val="top"/>
          </w:tcPr>
          <w:p w14:paraId="52FEDE2F">
            <w:pPr>
              <w:spacing w:before="81" w:line="274" w:lineRule="exact"/>
              <w:ind w:left="50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01</w:t>
            </w:r>
          </w:p>
        </w:tc>
        <w:tc>
          <w:tcPr>
            <w:tcW w:w="993" w:type="dxa"/>
            <w:vAlign w:val="top"/>
          </w:tcPr>
          <w:p w14:paraId="3FD0B548">
            <w:pPr>
              <w:spacing w:before="81" w:line="274" w:lineRule="exact"/>
              <w:ind w:left="44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c>
          <w:tcPr>
            <w:tcW w:w="1008" w:type="dxa"/>
            <w:vAlign w:val="top"/>
          </w:tcPr>
          <w:p w14:paraId="2F81F3F4">
            <w:pPr>
              <w:spacing w:before="81" w:line="274" w:lineRule="exact"/>
              <w:ind w:left="45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c>
          <w:tcPr>
            <w:tcW w:w="1651" w:type="dxa"/>
            <w:vMerge w:val="restart"/>
            <w:tcBorders>
              <w:bottom w:val="nil"/>
            </w:tcBorders>
            <w:vAlign w:val="top"/>
          </w:tcPr>
          <w:p w14:paraId="095E4DDE">
            <w:pPr>
              <w:spacing w:line="469" w:lineRule="auto"/>
              <w:rPr>
                <w:rFonts w:ascii="Arial"/>
                <w:sz w:val="21"/>
              </w:rPr>
            </w:pPr>
          </w:p>
          <w:p w14:paraId="47DDD1C1">
            <w:pPr>
              <w:pStyle w:val="6"/>
              <w:spacing w:before="65" w:line="229" w:lineRule="auto"/>
              <w:ind w:left="205"/>
              <w:rPr>
                <w:sz w:val="20"/>
                <w:szCs w:val="20"/>
              </w:rPr>
            </w:pPr>
            <w:r>
              <w:rPr>
                <w:spacing w:val="7"/>
                <w:sz w:val="20"/>
                <w:szCs w:val="20"/>
              </w:rPr>
              <w:t>总悬浮颗粒物</w:t>
            </w:r>
          </w:p>
        </w:tc>
        <w:tc>
          <w:tcPr>
            <w:tcW w:w="1575" w:type="dxa"/>
            <w:vAlign w:val="top"/>
          </w:tcPr>
          <w:p w14:paraId="547B2EA0">
            <w:pPr>
              <w:pStyle w:val="6"/>
              <w:spacing w:before="81" w:line="274" w:lineRule="exact"/>
              <w:ind w:left="351"/>
              <w:rPr>
                <w:sz w:val="20"/>
                <w:szCs w:val="20"/>
              </w:rPr>
            </w:pPr>
            <w:r>
              <w:rPr>
                <w:rFonts w:ascii="Times New Roman" w:hAnsi="Times New Roman" w:eastAsia="Times New Roman" w:cs="Times New Roman"/>
                <w:spacing w:val="-1"/>
                <w:position w:val="1"/>
                <w:sz w:val="20"/>
                <w:szCs w:val="20"/>
              </w:rPr>
              <w:t>9</w:t>
            </w:r>
            <w:r>
              <w:rPr>
                <w:rFonts w:ascii="Times New Roman" w:hAnsi="Times New Roman" w:eastAsia="Times New Roman" w:cs="Times New Roman"/>
                <w:spacing w:val="16"/>
                <w:position w:val="1"/>
                <w:sz w:val="20"/>
                <w:szCs w:val="20"/>
              </w:rPr>
              <w:t xml:space="preserve"> </w:t>
            </w:r>
            <w:r>
              <w:rPr>
                <w:spacing w:val="-1"/>
                <w:position w:val="1"/>
                <w:sz w:val="20"/>
                <w:szCs w:val="20"/>
              </w:rPr>
              <w:t>月</w:t>
            </w:r>
            <w:r>
              <w:rPr>
                <w:spacing w:val="-41"/>
                <w:position w:val="1"/>
                <w:sz w:val="20"/>
                <w:szCs w:val="20"/>
              </w:rPr>
              <w:t xml:space="preserve"> </w:t>
            </w:r>
            <w:r>
              <w:rPr>
                <w:rFonts w:ascii="Times New Roman" w:hAnsi="Times New Roman" w:eastAsia="Times New Roman" w:cs="Times New Roman"/>
                <w:spacing w:val="-1"/>
                <w:position w:val="1"/>
                <w:sz w:val="20"/>
                <w:szCs w:val="20"/>
              </w:rPr>
              <w:t>21</w:t>
            </w:r>
            <w:r>
              <w:rPr>
                <w:rFonts w:ascii="Times New Roman" w:hAnsi="Times New Roman" w:eastAsia="Times New Roman" w:cs="Times New Roman"/>
                <w:spacing w:val="46"/>
                <w:position w:val="1"/>
                <w:sz w:val="20"/>
                <w:szCs w:val="20"/>
              </w:rPr>
              <w:t xml:space="preserve"> </w:t>
            </w:r>
            <w:r>
              <w:rPr>
                <w:spacing w:val="-1"/>
                <w:position w:val="1"/>
                <w:sz w:val="20"/>
                <w:szCs w:val="20"/>
              </w:rPr>
              <w:t>日</w:t>
            </w:r>
          </w:p>
        </w:tc>
        <w:tc>
          <w:tcPr>
            <w:tcW w:w="1543" w:type="dxa"/>
            <w:vAlign w:val="top"/>
          </w:tcPr>
          <w:p w14:paraId="797303C9">
            <w:pPr>
              <w:spacing w:before="81" w:line="274" w:lineRule="exact"/>
              <w:ind w:left="547"/>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0.089</w:t>
            </w:r>
          </w:p>
        </w:tc>
        <w:tc>
          <w:tcPr>
            <w:tcW w:w="106" w:type="dxa"/>
            <w:tcBorders>
              <w:top w:val="nil"/>
              <w:bottom w:val="nil"/>
              <w:right w:val="single" w:color="000000" w:sz="6" w:space="0"/>
            </w:tcBorders>
            <w:vAlign w:val="top"/>
          </w:tcPr>
          <w:p w14:paraId="58894416">
            <w:pPr>
              <w:rPr>
                <w:rFonts w:ascii="Arial"/>
                <w:sz w:val="21"/>
              </w:rPr>
            </w:pPr>
          </w:p>
        </w:tc>
      </w:tr>
      <w:tr w14:paraId="53B186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808" w:type="dxa"/>
            <w:vMerge w:val="continue"/>
            <w:tcBorders>
              <w:top w:val="nil"/>
              <w:left w:val="single" w:color="000000" w:sz="6" w:space="0"/>
              <w:bottom w:val="nil"/>
            </w:tcBorders>
            <w:vAlign w:val="top"/>
          </w:tcPr>
          <w:p w14:paraId="13889E6C">
            <w:pPr>
              <w:rPr>
                <w:rFonts w:ascii="Arial"/>
                <w:sz w:val="21"/>
              </w:rPr>
            </w:pPr>
          </w:p>
        </w:tc>
        <w:tc>
          <w:tcPr>
            <w:tcW w:w="96" w:type="dxa"/>
            <w:tcBorders>
              <w:top w:val="nil"/>
              <w:bottom w:val="nil"/>
            </w:tcBorders>
            <w:vAlign w:val="top"/>
          </w:tcPr>
          <w:p w14:paraId="3EC5A5BA">
            <w:pPr>
              <w:rPr>
                <w:rFonts w:ascii="Arial"/>
                <w:sz w:val="21"/>
              </w:rPr>
            </w:pPr>
          </w:p>
        </w:tc>
        <w:tc>
          <w:tcPr>
            <w:tcW w:w="1214" w:type="dxa"/>
            <w:vAlign w:val="top"/>
          </w:tcPr>
          <w:p w14:paraId="4B5F5463">
            <w:pPr>
              <w:spacing w:before="83" w:line="274" w:lineRule="exact"/>
              <w:ind w:left="50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01</w:t>
            </w:r>
          </w:p>
        </w:tc>
        <w:tc>
          <w:tcPr>
            <w:tcW w:w="993" w:type="dxa"/>
            <w:vAlign w:val="top"/>
          </w:tcPr>
          <w:p w14:paraId="27D2E501">
            <w:pPr>
              <w:spacing w:before="83" w:line="274" w:lineRule="exact"/>
              <w:ind w:left="44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c>
          <w:tcPr>
            <w:tcW w:w="1008" w:type="dxa"/>
            <w:vAlign w:val="top"/>
          </w:tcPr>
          <w:p w14:paraId="134FEE26">
            <w:pPr>
              <w:spacing w:before="83" w:line="274" w:lineRule="exact"/>
              <w:ind w:left="45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c>
          <w:tcPr>
            <w:tcW w:w="1651" w:type="dxa"/>
            <w:vMerge w:val="continue"/>
            <w:tcBorders>
              <w:top w:val="nil"/>
              <w:bottom w:val="nil"/>
            </w:tcBorders>
            <w:vAlign w:val="top"/>
          </w:tcPr>
          <w:p w14:paraId="0C5767D9">
            <w:pPr>
              <w:rPr>
                <w:rFonts w:ascii="Arial"/>
                <w:sz w:val="21"/>
              </w:rPr>
            </w:pPr>
          </w:p>
        </w:tc>
        <w:tc>
          <w:tcPr>
            <w:tcW w:w="1575" w:type="dxa"/>
            <w:vAlign w:val="top"/>
          </w:tcPr>
          <w:p w14:paraId="0F145DE6">
            <w:pPr>
              <w:pStyle w:val="6"/>
              <w:spacing w:before="83" w:line="274" w:lineRule="exact"/>
              <w:ind w:left="351"/>
              <w:rPr>
                <w:sz w:val="20"/>
                <w:szCs w:val="20"/>
              </w:rPr>
            </w:pPr>
            <w:r>
              <w:rPr>
                <w:rFonts w:ascii="Times New Roman" w:hAnsi="Times New Roman" w:eastAsia="Times New Roman" w:cs="Times New Roman"/>
                <w:spacing w:val="-1"/>
                <w:position w:val="1"/>
                <w:sz w:val="20"/>
                <w:szCs w:val="20"/>
              </w:rPr>
              <w:t>9</w:t>
            </w:r>
            <w:r>
              <w:rPr>
                <w:rFonts w:ascii="Times New Roman" w:hAnsi="Times New Roman" w:eastAsia="Times New Roman" w:cs="Times New Roman"/>
                <w:spacing w:val="16"/>
                <w:position w:val="1"/>
                <w:sz w:val="20"/>
                <w:szCs w:val="20"/>
              </w:rPr>
              <w:t xml:space="preserve"> </w:t>
            </w:r>
            <w:r>
              <w:rPr>
                <w:spacing w:val="-1"/>
                <w:position w:val="1"/>
                <w:sz w:val="20"/>
                <w:szCs w:val="20"/>
              </w:rPr>
              <w:t>月</w:t>
            </w:r>
            <w:r>
              <w:rPr>
                <w:spacing w:val="-41"/>
                <w:position w:val="1"/>
                <w:sz w:val="20"/>
                <w:szCs w:val="20"/>
              </w:rPr>
              <w:t xml:space="preserve"> </w:t>
            </w:r>
            <w:r>
              <w:rPr>
                <w:rFonts w:ascii="Times New Roman" w:hAnsi="Times New Roman" w:eastAsia="Times New Roman" w:cs="Times New Roman"/>
                <w:spacing w:val="-1"/>
                <w:position w:val="1"/>
                <w:sz w:val="20"/>
                <w:szCs w:val="20"/>
              </w:rPr>
              <w:t>22</w:t>
            </w:r>
            <w:r>
              <w:rPr>
                <w:rFonts w:ascii="Times New Roman" w:hAnsi="Times New Roman" w:eastAsia="Times New Roman" w:cs="Times New Roman"/>
                <w:spacing w:val="46"/>
                <w:position w:val="1"/>
                <w:sz w:val="20"/>
                <w:szCs w:val="20"/>
              </w:rPr>
              <w:t xml:space="preserve"> </w:t>
            </w:r>
            <w:r>
              <w:rPr>
                <w:spacing w:val="-1"/>
                <w:position w:val="1"/>
                <w:sz w:val="20"/>
                <w:szCs w:val="20"/>
              </w:rPr>
              <w:t>日</w:t>
            </w:r>
          </w:p>
        </w:tc>
        <w:tc>
          <w:tcPr>
            <w:tcW w:w="1543" w:type="dxa"/>
            <w:vAlign w:val="top"/>
          </w:tcPr>
          <w:p w14:paraId="11C01653">
            <w:pPr>
              <w:spacing w:before="83" w:line="274" w:lineRule="exact"/>
              <w:ind w:left="547"/>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0.094</w:t>
            </w:r>
          </w:p>
        </w:tc>
        <w:tc>
          <w:tcPr>
            <w:tcW w:w="106" w:type="dxa"/>
            <w:tcBorders>
              <w:top w:val="nil"/>
              <w:bottom w:val="nil"/>
              <w:right w:val="single" w:color="000000" w:sz="6" w:space="0"/>
            </w:tcBorders>
            <w:vAlign w:val="top"/>
          </w:tcPr>
          <w:p w14:paraId="6961FB9B">
            <w:pPr>
              <w:rPr>
                <w:rFonts w:ascii="Arial"/>
                <w:sz w:val="21"/>
              </w:rPr>
            </w:pPr>
          </w:p>
        </w:tc>
      </w:tr>
      <w:tr w14:paraId="467FAB4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808" w:type="dxa"/>
            <w:vMerge w:val="continue"/>
            <w:tcBorders>
              <w:top w:val="nil"/>
              <w:left w:val="single" w:color="000000" w:sz="6" w:space="0"/>
              <w:bottom w:val="nil"/>
            </w:tcBorders>
            <w:vAlign w:val="top"/>
          </w:tcPr>
          <w:p w14:paraId="7B7AB22C">
            <w:pPr>
              <w:rPr>
                <w:rFonts w:ascii="Arial"/>
                <w:sz w:val="21"/>
              </w:rPr>
            </w:pPr>
          </w:p>
        </w:tc>
        <w:tc>
          <w:tcPr>
            <w:tcW w:w="96" w:type="dxa"/>
            <w:tcBorders>
              <w:top w:val="nil"/>
              <w:bottom w:val="nil"/>
            </w:tcBorders>
            <w:vAlign w:val="top"/>
          </w:tcPr>
          <w:p w14:paraId="2271DFF9">
            <w:pPr>
              <w:rPr>
                <w:rFonts w:ascii="Arial"/>
                <w:sz w:val="21"/>
              </w:rPr>
            </w:pPr>
          </w:p>
        </w:tc>
        <w:tc>
          <w:tcPr>
            <w:tcW w:w="1214" w:type="dxa"/>
            <w:vAlign w:val="top"/>
          </w:tcPr>
          <w:p w14:paraId="0FB061F7">
            <w:pPr>
              <w:spacing w:before="83" w:line="275" w:lineRule="exact"/>
              <w:ind w:left="50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01</w:t>
            </w:r>
          </w:p>
        </w:tc>
        <w:tc>
          <w:tcPr>
            <w:tcW w:w="993" w:type="dxa"/>
            <w:vAlign w:val="top"/>
          </w:tcPr>
          <w:p w14:paraId="4BC57CEB">
            <w:pPr>
              <w:spacing w:before="83" w:line="275" w:lineRule="exact"/>
              <w:ind w:left="44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c>
          <w:tcPr>
            <w:tcW w:w="1008" w:type="dxa"/>
            <w:vAlign w:val="top"/>
          </w:tcPr>
          <w:p w14:paraId="5CA4348A">
            <w:pPr>
              <w:spacing w:before="83" w:line="275" w:lineRule="exact"/>
              <w:ind w:left="45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c>
          <w:tcPr>
            <w:tcW w:w="1651" w:type="dxa"/>
            <w:vMerge w:val="continue"/>
            <w:tcBorders>
              <w:top w:val="nil"/>
            </w:tcBorders>
            <w:vAlign w:val="top"/>
          </w:tcPr>
          <w:p w14:paraId="657C4FE2">
            <w:pPr>
              <w:rPr>
                <w:rFonts w:ascii="Arial"/>
                <w:sz w:val="21"/>
              </w:rPr>
            </w:pPr>
          </w:p>
        </w:tc>
        <w:tc>
          <w:tcPr>
            <w:tcW w:w="1575" w:type="dxa"/>
            <w:vAlign w:val="top"/>
          </w:tcPr>
          <w:p w14:paraId="0CD5AE5D">
            <w:pPr>
              <w:pStyle w:val="6"/>
              <w:spacing w:before="83" w:line="275" w:lineRule="exact"/>
              <w:ind w:left="351"/>
              <w:rPr>
                <w:sz w:val="20"/>
                <w:szCs w:val="20"/>
              </w:rPr>
            </w:pPr>
            <w:r>
              <w:rPr>
                <w:rFonts w:ascii="Times New Roman" w:hAnsi="Times New Roman" w:eastAsia="Times New Roman" w:cs="Times New Roman"/>
                <w:spacing w:val="-1"/>
                <w:position w:val="1"/>
                <w:sz w:val="20"/>
                <w:szCs w:val="20"/>
              </w:rPr>
              <w:t>9</w:t>
            </w:r>
            <w:r>
              <w:rPr>
                <w:rFonts w:ascii="Times New Roman" w:hAnsi="Times New Roman" w:eastAsia="Times New Roman" w:cs="Times New Roman"/>
                <w:spacing w:val="16"/>
                <w:position w:val="1"/>
                <w:sz w:val="20"/>
                <w:szCs w:val="20"/>
              </w:rPr>
              <w:t xml:space="preserve"> </w:t>
            </w:r>
            <w:r>
              <w:rPr>
                <w:spacing w:val="-1"/>
                <w:position w:val="1"/>
                <w:sz w:val="20"/>
                <w:szCs w:val="20"/>
              </w:rPr>
              <w:t>月</w:t>
            </w:r>
            <w:r>
              <w:rPr>
                <w:spacing w:val="-41"/>
                <w:position w:val="1"/>
                <w:sz w:val="20"/>
                <w:szCs w:val="20"/>
              </w:rPr>
              <w:t xml:space="preserve"> </w:t>
            </w:r>
            <w:r>
              <w:rPr>
                <w:rFonts w:ascii="Times New Roman" w:hAnsi="Times New Roman" w:eastAsia="Times New Roman" w:cs="Times New Roman"/>
                <w:spacing w:val="-1"/>
                <w:position w:val="1"/>
                <w:sz w:val="20"/>
                <w:szCs w:val="20"/>
              </w:rPr>
              <w:t>23</w:t>
            </w:r>
            <w:r>
              <w:rPr>
                <w:rFonts w:ascii="Times New Roman" w:hAnsi="Times New Roman" w:eastAsia="Times New Roman" w:cs="Times New Roman"/>
                <w:spacing w:val="46"/>
                <w:position w:val="1"/>
                <w:sz w:val="20"/>
                <w:szCs w:val="20"/>
              </w:rPr>
              <w:t xml:space="preserve"> </w:t>
            </w:r>
            <w:r>
              <w:rPr>
                <w:spacing w:val="-1"/>
                <w:position w:val="1"/>
                <w:sz w:val="20"/>
                <w:szCs w:val="20"/>
              </w:rPr>
              <w:t>日</w:t>
            </w:r>
          </w:p>
        </w:tc>
        <w:tc>
          <w:tcPr>
            <w:tcW w:w="1543" w:type="dxa"/>
            <w:vAlign w:val="top"/>
          </w:tcPr>
          <w:p w14:paraId="21931D4B">
            <w:pPr>
              <w:spacing w:before="83" w:line="275" w:lineRule="exact"/>
              <w:ind w:left="547"/>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0.087</w:t>
            </w:r>
          </w:p>
        </w:tc>
        <w:tc>
          <w:tcPr>
            <w:tcW w:w="106" w:type="dxa"/>
            <w:tcBorders>
              <w:top w:val="nil"/>
              <w:bottom w:val="nil"/>
              <w:right w:val="single" w:color="000000" w:sz="6" w:space="0"/>
            </w:tcBorders>
            <w:vAlign w:val="top"/>
          </w:tcPr>
          <w:p w14:paraId="53803CA0">
            <w:pPr>
              <w:rPr>
                <w:rFonts w:ascii="Arial"/>
                <w:sz w:val="21"/>
              </w:rPr>
            </w:pPr>
          </w:p>
        </w:tc>
      </w:tr>
      <w:tr w14:paraId="35FCB1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808" w:type="dxa"/>
            <w:vMerge w:val="continue"/>
            <w:tcBorders>
              <w:top w:val="nil"/>
              <w:left w:val="single" w:color="000000" w:sz="6" w:space="0"/>
              <w:bottom w:val="nil"/>
            </w:tcBorders>
            <w:vAlign w:val="top"/>
          </w:tcPr>
          <w:p w14:paraId="6A046887">
            <w:pPr>
              <w:rPr>
                <w:rFonts w:ascii="Arial"/>
                <w:sz w:val="21"/>
              </w:rPr>
            </w:pPr>
          </w:p>
        </w:tc>
        <w:tc>
          <w:tcPr>
            <w:tcW w:w="96" w:type="dxa"/>
            <w:tcBorders>
              <w:top w:val="nil"/>
              <w:bottom w:val="nil"/>
            </w:tcBorders>
            <w:vAlign w:val="top"/>
          </w:tcPr>
          <w:p w14:paraId="3ED172E6">
            <w:pPr>
              <w:rPr>
                <w:rFonts w:ascii="Arial"/>
                <w:sz w:val="21"/>
              </w:rPr>
            </w:pPr>
          </w:p>
        </w:tc>
        <w:tc>
          <w:tcPr>
            <w:tcW w:w="1214" w:type="dxa"/>
            <w:vAlign w:val="top"/>
          </w:tcPr>
          <w:p w14:paraId="1A560576">
            <w:pPr>
              <w:spacing w:before="83" w:line="274" w:lineRule="exact"/>
              <w:ind w:left="50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01</w:t>
            </w:r>
          </w:p>
        </w:tc>
        <w:tc>
          <w:tcPr>
            <w:tcW w:w="993" w:type="dxa"/>
            <w:vAlign w:val="top"/>
          </w:tcPr>
          <w:p w14:paraId="582AEDE7">
            <w:pPr>
              <w:spacing w:before="83" w:line="274" w:lineRule="exact"/>
              <w:ind w:left="44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c>
          <w:tcPr>
            <w:tcW w:w="1008" w:type="dxa"/>
            <w:vAlign w:val="top"/>
          </w:tcPr>
          <w:p w14:paraId="0492BAB2">
            <w:pPr>
              <w:spacing w:before="83" w:line="274" w:lineRule="exact"/>
              <w:ind w:left="45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c>
          <w:tcPr>
            <w:tcW w:w="1651" w:type="dxa"/>
            <w:vMerge w:val="restart"/>
            <w:tcBorders>
              <w:bottom w:val="nil"/>
            </w:tcBorders>
            <w:vAlign w:val="top"/>
          </w:tcPr>
          <w:p w14:paraId="073949CB">
            <w:pPr>
              <w:spacing w:line="473" w:lineRule="auto"/>
              <w:rPr>
                <w:rFonts w:ascii="Arial"/>
                <w:sz w:val="21"/>
              </w:rPr>
            </w:pPr>
          </w:p>
          <w:p w14:paraId="1281FA96">
            <w:pPr>
              <w:pStyle w:val="6"/>
              <w:spacing w:before="65" w:line="228" w:lineRule="auto"/>
              <w:ind w:left="409"/>
              <w:rPr>
                <w:sz w:val="20"/>
                <w:szCs w:val="20"/>
              </w:rPr>
            </w:pPr>
            <w:r>
              <w:rPr>
                <w:spacing w:val="7"/>
                <w:sz w:val="20"/>
                <w:szCs w:val="20"/>
              </w:rPr>
              <w:t>氮氧化物</w:t>
            </w:r>
          </w:p>
        </w:tc>
        <w:tc>
          <w:tcPr>
            <w:tcW w:w="1575" w:type="dxa"/>
            <w:vAlign w:val="top"/>
          </w:tcPr>
          <w:p w14:paraId="35EA7CF3">
            <w:pPr>
              <w:pStyle w:val="6"/>
              <w:spacing w:before="83" w:line="274" w:lineRule="exact"/>
              <w:ind w:left="351"/>
              <w:rPr>
                <w:sz w:val="20"/>
                <w:szCs w:val="20"/>
              </w:rPr>
            </w:pPr>
            <w:r>
              <w:rPr>
                <w:rFonts w:ascii="Times New Roman" w:hAnsi="Times New Roman" w:eastAsia="Times New Roman" w:cs="Times New Roman"/>
                <w:spacing w:val="-1"/>
                <w:position w:val="1"/>
                <w:sz w:val="20"/>
                <w:szCs w:val="20"/>
              </w:rPr>
              <w:t>9</w:t>
            </w:r>
            <w:r>
              <w:rPr>
                <w:rFonts w:ascii="Times New Roman" w:hAnsi="Times New Roman" w:eastAsia="Times New Roman" w:cs="Times New Roman"/>
                <w:spacing w:val="16"/>
                <w:position w:val="1"/>
                <w:sz w:val="20"/>
                <w:szCs w:val="20"/>
              </w:rPr>
              <w:t xml:space="preserve"> </w:t>
            </w:r>
            <w:r>
              <w:rPr>
                <w:spacing w:val="-1"/>
                <w:position w:val="1"/>
                <w:sz w:val="20"/>
                <w:szCs w:val="20"/>
              </w:rPr>
              <w:t>月</w:t>
            </w:r>
            <w:r>
              <w:rPr>
                <w:spacing w:val="-41"/>
                <w:position w:val="1"/>
                <w:sz w:val="20"/>
                <w:szCs w:val="20"/>
              </w:rPr>
              <w:t xml:space="preserve"> </w:t>
            </w:r>
            <w:r>
              <w:rPr>
                <w:rFonts w:ascii="Times New Roman" w:hAnsi="Times New Roman" w:eastAsia="Times New Roman" w:cs="Times New Roman"/>
                <w:spacing w:val="-1"/>
                <w:position w:val="1"/>
                <w:sz w:val="20"/>
                <w:szCs w:val="20"/>
              </w:rPr>
              <w:t>21</w:t>
            </w:r>
            <w:r>
              <w:rPr>
                <w:rFonts w:ascii="Times New Roman" w:hAnsi="Times New Roman" w:eastAsia="Times New Roman" w:cs="Times New Roman"/>
                <w:spacing w:val="46"/>
                <w:position w:val="1"/>
                <w:sz w:val="20"/>
                <w:szCs w:val="20"/>
              </w:rPr>
              <w:t xml:space="preserve"> </w:t>
            </w:r>
            <w:r>
              <w:rPr>
                <w:spacing w:val="-1"/>
                <w:position w:val="1"/>
                <w:sz w:val="20"/>
                <w:szCs w:val="20"/>
              </w:rPr>
              <w:t>日</w:t>
            </w:r>
          </w:p>
        </w:tc>
        <w:tc>
          <w:tcPr>
            <w:tcW w:w="1543" w:type="dxa"/>
            <w:vAlign w:val="top"/>
          </w:tcPr>
          <w:p w14:paraId="60E17913">
            <w:pPr>
              <w:spacing w:before="83" w:line="274" w:lineRule="exact"/>
              <w:ind w:left="547"/>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0.020</w:t>
            </w:r>
          </w:p>
        </w:tc>
        <w:tc>
          <w:tcPr>
            <w:tcW w:w="106" w:type="dxa"/>
            <w:tcBorders>
              <w:top w:val="nil"/>
              <w:bottom w:val="nil"/>
              <w:right w:val="single" w:color="000000" w:sz="6" w:space="0"/>
            </w:tcBorders>
            <w:vAlign w:val="top"/>
          </w:tcPr>
          <w:p w14:paraId="3DC88A21">
            <w:pPr>
              <w:rPr>
                <w:rFonts w:ascii="Arial"/>
                <w:sz w:val="21"/>
              </w:rPr>
            </w:pPr>
          </w:p>
        </w:tc>
      </w:tr>
      <w:tr w14:paraId="050BA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808" w:type="dxa"/>
            <w:vMerge w:val="continue"/>
            <w:tcBorders>
              <w:top w:val="nil"/>
              <w:left w:val="single" w:color="000000" w:sz="6" w:space="0"/>
              <w:bottom w:val="nil"/>
            </w:tcBorders>
            <w:vAlign w:val="top"/>
          </w:tcPr>
          <w:p w14:paraId="08CDF2E0">
            <w:pPr>
              <w:rPr>
                <w:rFonts w:ascii="Arial"/>
                <w:sz w:val="21"/>
              </w:rPr>
            </w:pPr>
          </w:p>
        </w:tc>
        <w:tc>
          <w:tcPr>
            <w:tcW w:w="96" w:type="dxa"/>
            <w:tcBorders>
              <w:top w:val="nil"/>
              <w:bottom w:val="nil"/>
            </w:tcBorders>
            <w:vAlign w:val="top"/>
          </w:tcPr>
          <w:p w14:paraId="3DC6E08C">
            <w:pPr>
              <w:rPr>
                <w:rFonts w:ascii="Arial"/>
                <w:sz w:val="21"/>
              </w:rPr>
            </w:pPr>
          </w:p>
        </w:tc>
        <w:tc>
          <w:tcPr>
            <w:tcW w:w="1214" w:type="dxa"/>
            <w:vAlign w:val="top"/>
          </w:tcPr>
          <w:p w14:paraId="2EC91D86">
            <w:pPr>
              <w:spacing w:before="83" w:line="274" w:lineRule="exact"/>
              <w:ind w:left="50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01</w:t>
            </w:r>
          </w:p>
        </w:tc>
        <w:tc>
          <w:tcPr>
            <w:tcW w:w="993" w:type="dxa"/>
            <w:vAlign w:val="top"/>
          </w:tcPr>
          <w:p w14:paraId="5A7B2726">
            <w:pPr>
              <w:spacing w:before="83" w:line="274" w:lineRule="exact"/>
              <w:ind w:left="44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c>
          <w:tcPr>
            <w:tcW w:w="1008" w:type="dxa"/>
            <w:vAlign w:val="top"/>
          </w:tcPr>
          <w:p w14:paraId="16E389E8">
            <w:pPr>
              <w:spacing w:before="83" w:line="274" w:lineRule="exact"/>
              <w:ind w:left="45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c>
          <w:tcPr>
            <w:tcW w:w="1651" w:type="dxa"/>
            <w:vMerge w:val="continue"/>
            <w:tcBorders>
              <w:top w:val="nil"/>
              <w:bottom w:val="nil"/>
            </w:tcBorders>
            <w:vAlign w:val="top"/>
          </w:tcPr>
          <w:p w14:paraId="6B05E3F9">
            <w:pPr>
              <w:rPr>
                <w:rFonts w:ascii="Arial"/>
                <w:sz w:val="21"/>
              </w:rPr>
            </w:pPr>
          </w:p>
        </w:tc>
        <w:tc>
          <w:tcPr>
            <w:tcW w:w="1575" w:type="dxa"/>
            <w:vAlign w:val="top"/>
          </w:tcPr>
          <w:p w14:paraId="5FFF0416">
            <w:pPr>
              <w:pStyle w:val="6"/>
              <w:spacing w:before="83" w:line="274" w:lineRule="exact"/>
              <w:ind w:left="351"/>
              <w:rPr>
                <w:sz w:val="20"/>
                <w:szCs w:val="20"/>
              </w:rPr>
            </w:pPr>
            <w:r>
              <w:rPr>
                <w:rFonts w:ascii="Times New Roman" w:hAnsi="Times New Roman" w:eastAsia="Times New Roman" w:cs="Times New Roman"/>
                <w:spacing w:val="-1"/>
                <w:position w:val="1"/>
                <w:sz w:val="20"/>
                <w:szCs w:val="20"/>
              </w:rPr>
              <w:t>9</w:t>
            </w:r>
            <w:r>
              <w:rPr>
                <w:rFonts w:ascii="Times New Roman" w:hAnsi="Times New Roman" w:eastAsia="Times New Roman" w:cs="Times New Roman"/>
                <w:spacing w:val="16"/>
                <w:position w:val="1"/>
                <w:sz w:val="20"/>
                <w:szCs w:val="20"/>
              </w:rPr>
              <w:t xml:space="preserve"> </w:t>
            </w:r>
            <w:r>
              <w:rPr>
                <w:spacing w:val="-1"/>
                <w:position w:val="1"/>
                <w:sz w:val="20"/>
                <w:szCs w:val="20"/>
              </w:rPr>
              <w:t>月</w:t>
            </w:r>
            <w:r>
              <w:rPr>
                <w:spacing w:val="-41"/>
                <w:position w:val="1"/>
                <w:sz w:val="20"/>
                <w:szCs w:val="20"/>
              </w:rPr>
              <w:t xml:space="preserve"> </w:t>
            </w:r>
            <w:r>
              <w:rPr>
                <w:rFonts w:ascii="Times New Roman" w:hAnsi="Times New Roman" w:eastAsia="Times New Roman" w:cs="Times New Roman"/>
                <w:spacing w:val="-1"/>
                <w:position w:val="1"/>
                <w:sz w:val="20"/>
                <w:szCs w:val="20"/>
              </w:rPr>
              <w:t>22</w:t>
            </w:r>
            <w:r>
              <w:rPr>
                <w:rFonts w:ascii="Times New Roman" w:hAnsi="Times New Roman" w:eastAsia="Times New Roman" w:cs="Times New Roman"/>
                <w:spacing w:val="46"/>
                <w:position w:val="1"/>
                <w:sz w:val="20"/>
                <w:szCs w:val="20"/>
              </w:rPr>
              <w:t xml:space="preserve"> </w:t>
            </w:r>
            <w:r>
              <w:rPr>
                <w:spacing w:val="-1"/>
                <w:position w:val="1"/>
                <w:sz w:val="20"/>
                <w:szCs w:val="20"/>
              </w:rPr>
              <w:t>日</w:t>
            </w:r>
          </w:p>
        </w:tc>
        <w:tc>
          <w:tcPr>
            <w:tcW w:w="1543" w:type="dxa"/>
            <w:vAlign w:val="top"/>
          </w:tcPr>
          <w:p w14:paraId="71FD331F">
            <w:pPr>
              <w:spacing w:before="83" w:line="274" w:lineRule="exact"/>
              <w:ind w:left="547"/>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0.019</w:t>
            </w:r>
          </w:p>
        </w:tc>
        <w:tc>
          <w:tcPr>
            <w:tcW w:w="106" w:type="dxa"/>
            <w:tcBorders>
              <w:top w:val="nil"/>
              <w:bottom w:val="nil"/>
              <w:right w:val="single" w:color="000000" w:sz="6" w:space="0"/>
            </w:tcBorders>
            <w:vAlign w:val="top"/>
          </w:tcPr>
          <w:p w14:paraId="3C707F11">
            <w:pPr>
              <w:rPr>
                <w:rFonts w:ascii="Arial"/>
                <w:sz w:val="21"/>
              </w:rPr>
            </w:pPr>
          </w:p>
        </w:tc>
      </w:tr>
      <w:tr w14:paraId="26E0E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808" w:type="dxa"/>
            <w:vMerge w:val="continue"/>
            <w:tcBorders>
              <w:top w:val="nil"/>
              <w:left w:val="single" w:color="000000" w:sz="6" w:space="0"/>
              <w:bottom w:val="single" w:color="000000" w:sz="6" w:space="0"/>
            </w:tcBorders>
            <w:vAlign w:val="top"/>
          </w:tcPr>
          <w:p w14:paraId="381E2248">
            <w:pPr>
              <w:rPr>
                <w:rFonts w:ascii="Arial"/>
                <w:sz w:val="21"/>
              </w:rPr>
            </w:pPr>
          </w:p>
        </w:tc>
        <w:tc>
          <w:tcPr>
            <w:tcW w:w="96" w:type="dxa"/>
            <w:tcBorders>
              <w:top w:val="nil"/>
              <w:bottom w:val="single" w:color="000000" w:sz="6" w:space="0"/>
            </w:tcBorders>
            <w:vAlign w:val="top"/>
          </w:tcPr>
          <w:p w14:paraId="26A4CC64">
            <w:pPr>
              <w:rPr>
                <w:rFonts w:ascii="Arial"/>
                <w:sz w:val="21"/>
              </w:rPr>
            </w:pPr>
          </w:p>
        </w:tc>
        <w:tc>
          <w:tcPr>
            <w:tcW w:w="1214" w:type="dxa"/>
            <w:vAlign w:val="top"/>
          </w:tcPr>
          <w:p w14:paraId="400926A4">
            <w:pPr>
              <w:spacing w:before="90" w:line="274" w:lineRule="exact"/>
              <w:ind w:left="50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01</w:t>
            </w:r>
          </w:p>
        </w:tc>
        <w:tc>
          <w:tcPr>
            <w:tcW w:w="993" w:type="dxa"/>
            <w:vAlign w:val="top"/>
          </w:tcPr>
          <w:p w14:paraId="52022110">
            <w:pPr>
              <w:spacing w:before="90" w:line="274" w:lineRule="exact"/>
              <w:ind w:left="44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c>
          <w:tcPr>
            <w:tcW w:w="1008" w:type="dxa"/>
            <w:vAlign w:val="top"/>
          </w:tcPr>
          <w:p w14:paraId="08F75D4D">
            <w:pPr>
              <w:spacing w:before="90" w:line="274" w:lineRule="exact"/>
              <w:ind w:left="45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c>
          <w:tcPr>
            <w:tcW w:w="1651" w:type="dxa"/>
            <w:vMerge w:val="continue"/>
            <w:tcBorders>
              <w:top w:val="nil"/>
            </w:tcBorders>
            <w:vAlign w:val="top"/>
          </w:tcPr>
          <w:p w14:paraId="50D03D22">
            <w:pPr>
              <w:rPr>
                <w:rFonts w:ascii="Arial"/>
                <w:sz w:val="21"/>
              </w:rPr>
            </w:pPr>
          </w:p>
        </w:tc>
        <w:tc>
          <w:tcPr>
            <w:tcW w:w="1575" w:type="dxa"/>
            <w:vAlign w:val="top"/>
          </w:tcPr>
          <w:p w14:paraId="14090502">
            <w:pPr>
              <w:pStyle w:val="6"/>
              <w:spacing w:before="90" w:line="274" w:lineRule="exact"/>
              <w:ind w:left="351"/>
              <w:rPr>
                <w:sz w:val="20"/>
                <w:szCs w:val="20"/>
              </w:rPr>
            </w:pPr>
            <w:r>
              <w:rPr>
                <w:rFonts w:ascii="Times New Roman" w:hAnsi="Times New Roman" w:eastAsia="Times New Roman" w:cs="Times New Roman"/>
                <w:spacing w:val="-1"/>
                <w:position w:val="1"/>
                <w:sz w:val="20"/>
                <w:szCs w:val="20"/>
              </w:rPr>
              <w:t>9</w:t>
            </w:r>
            <w:r>
              <w:rPr>
                <w:rFonts w:ascii="Times New Roman" w:hAnsi="Times New Roman" w:eastAsia="Times New Roman" w:cs="Times New Roman"/>
                <w:spacing w:val="16"/>
                <w:position w:val="1"/>
                <w:sz w:val="20"/>
                <w:szCs w:val="20"/>
              </w:rPr>
              <w:t xml:space="preserve"> </w:t>
            </w:r>
            <w:r>
              <w:rPr>
                <w:spacing w:val="-1"/>
                <w:position w:val="1"/>
                <w:sz w:val="20"/>
                <w:szCs w:val="20"/>
              </w:rPr>
              <w:t>月</w:t>
            </w:r>
            <w:r>
              <w:rPr>
                <w:spacing w:val="-41"/>
                <w:position w:val="1"/>
                <w:sz w:val="20"/>
                <w:szCs w:val="20"/>
              </w:rPr>
              <w:t xml:space="preserve"> </w:t>
            </w:r>
            <w:r>
              <w:rPr>
                <w:rFonts w:ascii="Times New Roman" w:hAnsi="Times New Roman" w:eastAsia="Times New Roman" w:cs="Times New Roman"/>
                <w:spacing w:val="-1"/>
                <w:position w:val="1"/>
                <w:sz w:val="20"/>
                <w:szCs w:val="20"/>
              </w:rPr>
              <w:t>23</w:t>
            </w:r>
            <w:r>
              <w:rPr>
                <w:rFonts w:ascii="Times New Roman" w:hAnsi="Times New Roman" w:eastAsia="Times New Roman" w:cs="Times New Roman"/>
                <w:spacing w:val="46"/>
                <w:position w:val="1"/>
                <w:sz w:val="20"/>
                <w:szCs w:val="20"/>
              </w:rPr>
              <w:t xml:space="preserve"> </w:t>
            </w:r>
            <w:r>
              <w:rPr>
                <w:spacing w:val="-1"/>
                <w:position w:val="1"/>
                <w:sz w:val="20"/>
                <w:szCs w:val="20"/>
              </w:rPr>
              <w:t>日</w:t>
            </w:r>
          </w:p>
        </w:tc>
        <w:tc>
          <w:tcPr>
            <w:tcW w:w="1543" w:type="dxa"/>
            <w:vAlign w:val="top"/>
          </w:tcPr>
          <w:p w14:paraId="06F3AACD">
            <w:pPr>
              <w:spacing w:before="90" w:line="274" w:lineRule="exact"/>
              <w:ind w:left="547"/>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0.019</w:t>
            </w:r>
          </w:p>
        </w:tc>
        <w:tc>
          <w:tcPr>
            <w:tcW w:w="106" w:type="dxa"/>
            <w:tcBorders>
              <w:top w:val="nil"/>
              <w:bottom w:val="single" w:color="000000" w:sz="6" w:space="0"/>
              <w:right w:val="single" w:color="000000" w:sz="6" w:space="0"/>
            </w:tcBorders>
            <w:vAlign w:val="top"/>
          </w:tcPr>
          <w:p w14:paraId="26F9BB90">
            <w:pPr>
              <w:rPr>
                <w:rFonts w:ascii="Arial"/>
                <w:sz w:val="21"/>
              </w:rPr>
            </w:pPr>
          </w:p>
        </w:tc>
      </w:tr>
    </w:tbl>
    <w:p w14:paraId="26C5ADD6">
      <w:pPr>
        <w:pStyle w:val="2"/>
      </w:pPr>
    </w:p>
    <w:p w14:paraId="68A2B1F0">
      <w:pPr>
        <w:sectPr>
          <w:footerReference r:id="rId26" w:type="default"/>
          <w:pgSz w:w="11907" w:h="16840"/>
          <w:pgMar w:top="1431" w:right="1449" w:bottom="1297" w:left="1448" w:header="0" w:footer="1061" w:gutter="0"/>
          <w:cols w:space="720" w:num="1"/>
        </w:sectPr>
      </w:pPr>
    </w:p>
    <w:p w14:paraId="04A96316">
      <w:pPr>
        <w:spacing w:before="28"/>
      </w:pPr>
    </w:p>
    <w:tbl>
      <w:tblPr>
        <w:tblStyle w:val="5"/>
        <w:tblW w:w="899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8"/>
        <w:gridCol w:w="8186"/>
      </w:tblGrid>
      <w:tr w14:paraId="712E3E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81" w:hRule="atLeast"/>
        </w:trPr>
        <w:tc>
          <w:tcPr>
            <w:tcW w:w="808" w:type="dxa"/>
            <w:tcBorders>
              <w:right w:val="single" w:color="000000" w:sz="2" w:space="0"/>
            </w:tcBorders>
            <w:vAlign w:val="top"/>
          </w:tcPr>
          <w:p w14:paraId="290EBA59">
            <w:pPr>
              <w:rPr>
                <w:rFonts w:ascii="Arial"/>
                <w:sz w:val="21"/>
              </w:rPr>
            </w:pPr>
          </w:p>
        </w:tc>
        <w:tc>
          <w:tcPr>
            <w:tcW w:w="8186" w:type="dxa"/>
            <w:tcBorders>
              <w:left w:val="single" w:color="000000" w:sz="2" w:space="0"/>
            </w:tcBorders>
            <w:vAlign w:val="top"/>
          </w:tcPr>
          <w:p w14:paraId="6680A1DF">
            <w:pPr>
              <w:pStyle w:val="6"/>
              <w:spacing w:before="161" w:line="359" w:lineRule="auto"/>
              <w:ind w:left="110" w:right="103" w:firstLine="508"/>
              <w:jc w:val="both"/>
            </w:pPr>
            <w:r>
              <w:rPr>
                <w:spacing w:val="20"/>
              </w:rPr>
              <w:t>由上表监测统计结果可知</w:t>
            </w:r>
            <w:r>
              <w:rPr>
                <w:spacing w:val="-56"/>
              </w:rPr>
              <w:t xml:space="preserve"> </w:t>
            </w:r>
            <w:r>
              <w:rPr>
                <w:spacing w:val="20"/>
              </w:rPr>
              <w:t>，监测点</w:t>
            </w:r>
            <w:r>
              <w:t>TSP</w:t>
            </w:r>
            <w:r>
              <w:rPr>
                <w:spacing w:val="20"/>
              </w:rPr>
              <w:t>满足《环境空气质量标准》</w:t>
            </w:r>
            <w:r>
              <w:t xml:space="preserve"> </w:t>
            </w:r>
            <w:r>
              <w:rPr>
                <w:spacing w:val="-2"/>
              </w:rPr>
              <w:t>（GB3095-2012）及其2018修改单二级标准的要求；氮氧化物满足《环境空气</w:t>
            </w:r>
            <w:r>
              <w:rPr>
                <w:spacing w:val="-1"/>
              </w:rPr>
              <w:t>质量标准》（GB 3095-2012）表2二级限值要求。</w:t>
            </w:r>
          </w:p>
          <w:p w14:paraId="6982D82F">
            <w:pPr>
              <w:pStyle w:val="6"/>
              <w:spacing w:line="220" w:lineRule="auto"/>
              <w:ind w:left="606"/>
            </w:pPr>
            <w:r>
              <w:rPr>
                <w:b/>
                <w:bCs/>
                <w:spacing w:val="2"/>
              </w:rPr>
              <w:t>2、水环境质量现状：</w:t>
            </w:r>
          </w:p>
          <w:p w14:paraId="764B4DA4">
            <w:pPr>
              <w:pStyle w:val="6"/>
              <w:spacing w:before="177" w:line="360" w:lineRule="auto"/>
              <w:ind w:left="109" w:right="103" w:firstLine="479"/>
              <w:jc w:val="both"/>
            </w:pPr>
            <w:r>
              <w:rPr>
                <w:spacing w:val="1"/>
              </w:rPr>
              <w:t>控制单元为综合考虑水体，汇水范围，还有控制断面三要素而划定水环境空间管控单元，本项目周边地表水体有公平干渠、赤沙水库及东溪支流排</w:t>
            </w:r>
            <w:r>
              <w:rPr>
                <w:spacing w:val="-2"/>
              </w:rPr>
              <w:t>水渠，项目厂界距离公平干渠距离503米；距离赤沙水库距离1568米</w:t>
            </w:r>
            <w:r>
              <w:rPr>
                <w:spacing w:val="-3"/>
              </w:rPr>
              <w:t>，距离东</w:t>
            </w:r>
            <w:r>
              <w:rPr>
                <w:spacing w:val="-1"/>
              </w:rPr>
              <w:t>溪支流排水渠（穿越赤坑镇区）距离308米。</w:t>
            </w:r>
          </w:p>
          <w:p w14:paraId="5C1A8704">
            <w:pPr>
              <w:pStyle w:val="6"/>
              <w:spacing w:line="358" w:lineRule="auto"/>
              <w:ind w:left="113" w:right="103" w:firstLine="477"/>
            </w:pPr>
            <w:r>
              <w:rPr>
                <w:spacing w:val="-2"/>
              </w:rPr>
              <w:t>本项目所在地及周边赤坑镇地表水排入东溪支流排水</w:t>
            </w:r>
            <w:r>
              <w:rPr>
                <w:spacing w:val="-3"/>
              </w:rPr>
              <w:t>渠，约经7.6km后最终汇入东溪。</w:t>
            </w:r>
          </w:p>
          <w:p w14:paraId="569372D9">
            <w:pPr>
              <w:pStyle w:val="6"/>
              <w:spacing w:before="1" w:line="352" w:lineRule="auto"/>
              <w:ind w:left="109" w:right="39" w:firstLine="483"/>
            </w:pPr>
            <w:r>
              <w:rPr>
                <w:spacing w:val="-4"/>
              </w:rPr>
              <w:t>项目评价水体东溪为黄江向东出海的一条支流，</w:t>
            </w:r>
            <w:r>
              <w:rPr>
                <w:spacing w:val="-5"/>
              </w:rPr>
              <w:t>从中闸起至大湖角村上，</w:t>
            </w:r>
            <w:r>
              <w:rPr>
                <w:spacing w:val="-2"/>
              </w:rPr>
              <w:t>全长</w:t>
            </w:r>
            <w:r>
              <w:rPr>
                <w:rFonts w:ascii="Times New Roman" w:hAnsi="Times New Roman" w:eastAsia="Times New Roman" w:cs="Times New Roman"/>
                <w:spacing w:val="-2"/>
              </w:rPr>
              <w:t>40.5km</w:t>
            </w:r>
            <w:r>
              <w:rPr>
                <w:rFonts w:ascii="Times New Roman" w:hAnsi="Times New Roman" w:eastAsia="Times New Roman" w:cs="Times New Roman"/>
                <w:spacing w:val="-36"/>
              </w:rPr>
              <w:t xml:space="preserve"> </w:t>
            </w:r>
            <w:r>
              <w:rPr>
                <w:spacing w:val="-2"/>
              </w:rPr>
              <w:t>，流域面积</w:t>
            </w:r>
            <w:r>
              <w:rPr>
                <w:rFonts w:ascii="Times New Roman" w:hAnsi="Times New Roman" w:eastAsia="Times New Roman" w:cs="Times New Roman"/>
                <w:spacing w:val="-2"/>
              </w:rPr>
              <w:t>480k</w:t>
            </w:r>
            <w:r>
              <w:rPr>
                <w:spacing w:val="-2"/>
              </w:rPr>
              <w:t>㎡，海丰占</w:t>
            </w:r>
            <w:r>
              <w:rPr>
                <w:rFonts w:ascii="Times New Roman" w:hAnsi="Times New Roman" w:eastAsia="Times New Roman" w:cs="Times New Roman"/>
                <w:spacing w:val="-2"/>
              </w:rPr>
              <w:t>284.</w:t>
            </w:r>
            <w:r>
              <w:rPr>
                <w:rFonts w:ascii="Times New Roman" w:hAnsi="Times New Roman" w:eastAsia="Times New Roman" w:cs="Times New Roman"/>
                <w:spacing w:val="-3"/>
              </w:rPr>
              <w:t>5k</w:t>
            </w:r>
            <w:r>
              <w:rPr>
                <w:spacing w:val="-3"/>
              </w:rPr>
              <w:t>㎡，陆丰占</w:t>
            </w:r>
            <w:r>
              <w:rPr>
                <w:rFonts w:ascii="Times New Roman" w:hAnsi="Times New Roman" w:eastAsia="Times New Roman" w:cs="Times New Roman"/>
                <w:spacing w:val="-3"/>
              </w:rPr>
              <w:t>195.5k</w:t>
            </w:r>
            <w:r>
              <w:rPr>
                <w:spacing w:val="-3"/>
              </w:rPr>
              <w:t>㎡。最终从海</w:t>
            </w:r>
            <w:r>
              <w:rPr>
                <w:spacing w:val="2"/>
              </w:rPr>
              <w:t>丰大湖和陆丰上英的界河排出烟港海域。东溪水体主要功能为灌溉和排洪。</w:t>
            </w:r>
            <w:r>
              <w:t>水质现状和目标为《地表水环境质量标准》（</w:t>
            </w:r>
            <w:r>
              <w:rPr>
                <w:rFonts w:ascii="Times New Roman" w:hAnsi="Times New Roman" w:eastAsia="Times New Roman" w:cs="Times New Roman"/>
              </w:rPr>
              <w:t>GB3838</w:t>
            </w:r>
            <w:r>
              <w:rPr>
                <w:rFonts w:ascii="Times New Roman" w:hAnsi="Times New Roman" w:eastAsia="Times New Roman" w:cs="Times New Roman"/>
                <w:spacing w:val="-1"/>
              </w:rPr>
              <w:t>-2002</w:t>
            </w:r>
            <w:r>
              <w:rPr>
                <w:spacing w:val="-1"/>
              </w:rPr>
              <w:t>）Ⅲ类标准。</w:t>
            </w:r>
          </w:p>
          <w:p w14:paraId="694934EF">
            <w:pPr>
              <w:pStyle w:val="6"/>
              <w:spacing w:before="2" w:line="351" w:lineRule="auto"/>
              <w:ind w:left="109" w:right="103" w:firstLine="481"/>
            </w:pPr>
            <w:r>
              <w:rPr>
                <w:spacing w:val="1"/>
              </w:rPr>
              <w:t>参考当地环保部门提供</w:t>
            </w:r>
            <w:r>
              <w:rPr>
                <w:rFonts w:ascii="Times New Roman" w:hAnsi="Times New Roman" w:eastAsia="Times New Roman" w:cs="Times New Roman"/>
                <w:spacing w:val="1"/>
              </w:rPr>
              <w:t>2022</w:t>
            </w:r>
            <w:r>
              <w:rPr>
                <w:spacing w:val="1"/>
              </w:rPr>
              <w:t>年度对东溪河（东闸）国考断面进行水质现</w:t>
            </w:r>
            <w:r>
              <w:t>状监测数据资料，项目所在地水域东溪河水环</w:t>
            </w:r>
            <w:r>
              <w:rPr>
                <w:spacing w:val="-1"/>
              </w:rPr>
              <w:t>境质量情况如下表所示：</w:t>
            </w:r>
          </w:p>
          <w:p w14:paraId="0F811920">
            <w:pPr>
              <w:pStyle w:val="6"/>
              <w:spacing w:before="176" w:line="220" w:lineRule="auto"/>
              <w:ind w:left="2158"/>
              <w:rPr>
                <w:sz w:val="18"/>
                <w:szCs w:val="18"/>
              </w:rPr>
            </w:pPr>
            <w:r>
              <w:rPr>
                <w:b/>
                <w:bCs/>
                <w:spacing w:val="-2"/>
              </w:rPr>
              <w:t>表</w:t>
            </w:r>
            <w:r>
              <w:rPr>
                <w:spacing w:val="-56"/>
              </w:rPr>
              <w:t xml:space="preserve"> </w:t>
            </w:r>
            <w:r>
              <w:rPr>
                <w:rFonts w:ascii="Times New Roman" w:hAnsi="Times New Roman" w:eastAsia="Times New Roman" w:cs="Times New Roman"/>
                <w:b/>
                <w:bCs/>
                <w:spacing w:val="-2"/>
              </w:rPr>
              <w:t xml:space="preserve">3-4    </w:t>
            </w:r>
            <w:r>
              <w:rPr>
                <w:b/>
                <w:bCs/>
                <w:spacing w:val="-2"/>
              </w:rPr>
              <w:t>水环境监测数据表</w:t>
            </w:r>
            <w:r>
              <w:rPr>
                <w:spacing w:val="8"/>
              </w:rPr>
              <w:t xml:space="preserve">     </w:t>
            </w:r>
            <w:r>
              <w:rPr>
                <w:spacing w:val="-2"/>
                <w:sz w:val="18"/>
                <w:szCs w:val="18"/>
              </w:rPr>
              <w:t>单位</w:t>
            </w:r>
            <w:r>
              <w:rPr>
                <w:spacing w:val="-43"/>
                <w:sz w:val="18"/>
                <w:szCs w:val="18"/>
              </w:rPr>
              <w:t xml:space="preserve"> </w:t>
            </w:r>
            <w:r>
              <w:rPr>
                <w:spacing w:val="-2"/>
                <w:sz w:val="18"/>
                <w:szCs w:val="18"/>
              </w:rPr>
              <w:t>mg/l(pH</w:t>
            </w:r>
            <w:r>
              <w:rPr>
                <w:spacing w:val="-28"/>
                <w:sz w:val="18"/>
                <w:szCs w:val="18"/>
              </w:rPr>
              <w:t xml:space="preserve"> </w:t>
            </w:r>
            <w:r>
              <w:rPr>
                <w:spacing w:val="-2"/>
                <w:sz w:val="18"/>
                <w:szCs w:val="18"/>
              </w:rPr>
              <w:t>除外)</w:t>
            </w:r>
          </w:p>
          <w:p w14:paraId="2D57D4F0">
            <w:pPr>
              <w:spacing w:line="145" w:lineRule="exact"/>
            </w:pPr>
          </w:p>
          <w:tbl>
            <w:tblPr>
              <w:tblStyle w:val="5"/>
              <w:tblW w:w="7960" w:type="dxa"/>
              <w:tblInd w:w="10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9"/>
              <w:gridCol w:w="1685"/>
              <w:gridCol w:w="708"/>
              <w:gridCol w:w="752"/>
              <w:gridCol w:w="690"/>
              <w:gridCol w:w="730"/>
              <w:gridCol w:w="773"/>
              <w:gridCol w:w="751"/>
              <w:gridCol w:w="882"/>
            </w:tblGrid>
            <w:tr w14:paraId="693D67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989" w:type="dxa"/>
                  <w:vAlign w:val="top"/>
                </w:tcPr>
                <w:p w14:paraId="124FC653">
                  <w:pPr>
                    <w:pStyle w:val="6"/>
                    <w:spacing w:before="149" w:line="229" w:lineRule="auto"/>
                    <w:ind w:left="292"/>
                    <w:rPr>
                      <w:sz w:val="20"/>
                      <w:szCs w:val="20"/>
                    </w:rPr>
                  </w:pPr>
                  <w:r>
                    <w:rPr>
                      <w:b/>
                      <w:bCs/>
                      <w:spacing w:val="2"/>
                      <w:sz w:val="20"/>
                      <w:szCs w:val="20"/>
                    </w:rPr>
                    <w:t>指标</w:t>
                  </w:r>
                </w:p>
              </w:tc>
              <w:tc>
                <w:tcPr>
                  <w:tcW w:w="1685" w:type="dxa"/>
                  <w:vAlign w:val="top"/>
                </w:tcPr>
                <w:p w14:paraId="6C07D55A">
                  <w:pPr>
                    <w:pStyle w:val="6"/>
                    <w:spacing w:before="150" w:line="228" w:lineRule="auto"/>
                    <w:ind w:left="637"/>
                    <w:rPr>
                      <w:sz w:val="20"/>
                      <w:szCs w:val="20"/>
                    </w:rPr>
                  </w:pPr>
                  <w:r>
                    <w:rPr>
                      <w:b/>
                      <w:bCs/>
                      <w:spacing w:val="2"/>
                      <w:sz w:val="20"/>
                      <w:szCs w:val="20"/>
                    </w:rPr>
                    <w:t>水温</w:t>
                  </w:r>
                </w:p>
              </w:tc>
              <w:tc>
                <w:tcPr>
                  <w:tcW w:w="708" w:type="dxa"/>
                  <w:vAlign w:val="top"/>
                </w:tcPr>
                <w:p w14:paraId="553F43CC">
                  <w:pPr>
                    <w:pStyle w:val="6"/>
                    <w:spacing w:before="184" w:line="188" w:lineRule="auto"/>
                    <w:ind w:left="250"/>
                    <w:rPr>
                      <w:sz w:val="20"/>
                      <w:szCs w:val="20"/>
                    </w:rPr>
                  </w:pPr>
                  <w:r>
                    <w:rPr>
                      <w:b/>
                      <w:bCs/>
                      <w:sz w:val="20"/>
                      <w:szCs w:val="20"/>
                    </w:rPr>
                    <w:t>pH</w:t>
                  </w:r>
                </w:p>
              </w:tc>
              <w:tc>
                <w:tcPr>
                  <w:tcW w:w="752" w:type="dxa"/>
                  <w:vAlign w:val="top"/>
                </w:tcPr>
                <w:p w14:paraId="4B5ED6C2">
                  <w:pPr>
                    <w:pStyle w:val="6"/>
                    <w:spacing w:before="149" w:line="269" w:lineRule="exact"/>
                    <w:ind w:left="114"/>
                    <w:rPr>
                      <w:sz w:val="20"/>
                      <w:szCs w:val="20"/>
                    </w:rPr>
                  </w:pPr>
                  <w:r>
                    <w:rPr>
                      <w:b/>
                      <w:bCs/>
                      <w:spacing w:val="2"/>
                      <w:position w:val="1"/>
                      <w:sz w:val="20"/>
                      <w:szCs w:val="20"/>
                    </w:rPr>
                    <w:t>CODcr</w:t>
                  </w:r>
                </w:p>
              </w:tc>
              <w:tc>
                <w:tcPr>
                  <w:tcW w:w="690" w:type="dxa"/>
                  <w:vAlign w:val="top"/>
                </w:tcPr>
                <w:p w14:paraId="656F6D1D">
                  <w:pPr>
                    <w:pStyle w:val="6"/>
                    <w:spacing w:before="182" w:line="212" w:lineRule="auto"/>
                    <w:ind w:left="161"/>
                    <w:rPr>
                      <w:sz w:val="10"/>
                      <w:szCs w:val="10"/>
                    </w:rPr>
                  </w:pPr>
                  <w:r>
                    <w:rPr>
                      <w:b/>
                      <w:bCs/>
                      <w:sz w:val="20"/>
                      <w:szCs w:val="20"/>
                    </w:rPr>
                    <w:t>BOD</w:t>
                  </w:r>
                  <w:r>
                    <w:rPr>
                      <w:b/>
                      <w:bCs/>
                      <w:spacing w:val="9"/>
                      <w:position w:val="-2"/>
                      <w:sz w:val="10"/>
                      <w:szCs w:val="10"/>
                    </w:rPr>
                    <w:t>5</w:t>
                  </w:r>
                </w:p>
              </w:tc>
              <w:tc>
                <w:tcPr>
                  <w:tcW w:w="730" w:type="dxa"/>
                  <w:vAlign w:val="top"/>
                </w:tcPr>
                <w:p w14:paraId="38497771">
                  <w:pPr>
                    <w:pStyle w:val="6"/>
                    <w:spacing w:before="182" w:line="189" w:lineRule="auto"/>
                    <w:ind w:left="261"/>
                    <w:rPr>
                      <w:sz w:val="20"/>
                      <w:szCs w:val="20"/>
                    </w:rPr>
                  </w:pPr>
                  <w:r>
                    <w:rPr>
                      <w:b/>
                      <w:bCs/>
                      <w:sz w:val="20"/>
                      <w:szCs w:val="20"/>
                    </w:rPr>
                    <w:t>DO</w:t>
                  </w:r>
                </w:p>
              </w:tc>
              <w:tc>
                <w:tcPr>
                  <w:tcW w:w="773" w:type="dxa"/>
                  <w:vAlign w:val="top"/>
                </w:tcPr>
                <w:p w14:paraId="026FA310">
                  <w:pPr>
                    <w:pStyle w:val="6"/>
                    <w:spacing w:before="149" w:line="228" w:lineRule="auto"/>
                    <w:ind w:left="181"/>
                    <w:rPr>
                      <w:sz w:val="20"/>
                      <w:szCs w:val="20"/>
                    </w:rPr>
                  </w:pPr>
                  <w:r>
                    <w:rPr>
                      <w:b/>
                      <w:bCs/>
                      <w:spacing w:val="3"/>
                      <w:sz w:val="20"/>
                      <w:szCs w:val="20"/>
                    </w:rPr>
                    <w:t>氨氮</w:t>
                  </w:r>
                </w:p>
              </w:tc>
              <w:tc>
                <w:tcPr>
                  <w:tcW w:w="751" w:type="dxa"/>
                  <w:vAlign w:val="top"/>
                </w:tcPr>
                <w:p w14:paraId="40BBA939">
                  <w:pPr>
                    <w:pStyle w:val="6"/>
                    <w:spacing w:before="150" w:line="228" w:lineRule="auto"/>
                    <w:ind w:left="174"/>
                    <w:rPr>
                      <w:sz w:val="20"/>
                      <w:szCs w:val="20"/>
                    </w:rPr>
                  </w:pPr>
                  <w:r>
                    <w:rPr>
                      <w:b/>
                      <w:bCs/>
                      <w:spacing w:val="2"/>
                      <w:sz w:val="20"/>
                      <w:szCs w:val="20"/>
                    </w:rPr>
                    <w:t>总磷</w:t>
                  </w:r>
                </w:p>
              </w:tc>
              <w:tc>
                <w:tcPr>
                  <w:tcW w:w="882" w:type="dxa"/>
                  <w:vAlign w:val="top"/>
                </w:tcPr>
                <w:p w14:paraId="15B34B6E">
                  <w:pPr>
                    <w:pStyle w:val="6"/>
                    <w:spacing w:before="149" w:line="228" w:lineRule="auto"/>
                    <w:ind w:left="239"/>
                    <w:rPr>
                      <w:sz w:val="20"/>
                      <w:szCs w:val="20"/>
                    </w:rPr>
                  </w:pPr>
                  <w:r>
                    <w:rPr>
                      <w:b/>
                      <w:bCs/>
                      <w:spacing w:val="2"/>
                      <w:sz w:val="20"/>
                      <w:szCs w:val="20"/>
                    </w:rPr>
                    <w:t>总氮</w:t>
                  </w:r>
                </w:p>
              </w:tc>
            </w:tr>
            <w:tr w14:paraId="001582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89" w:type="dxa"/>
                  <w:vAlign w:val="top"/>
                </w:tcPr>
                <w:p w14:paraId="45E24113">
                  <w:pPr>
                    <w:pStyle w:val="6"/>
                    <w:spacing w:before="145" w:line="228" w:lineRule="auto"/>
                    <w:ind w:left="184"/>
                    <w:rPr>
                      <w:sz w:val="20"/>
                      <w:szCs w:val="20"/>
                    </w:rPr>
                  </w:pPr>
                  <w:r>
                    <w:rPr>
                      <w:b/>
                      <w:bCs/>
                      <w:spacing w:val="5"/>
                      <w:sz w:val="20"/>
                      <w:szCs w:val="20"/>
                    </w:rPr>
                    <w:t>监测值</w:t>
                  </w:r>
                </w:p>
              </w:tc>
              <w:tc>
                <w:tcPr>
                  <w:tcW w:w="1685" w:type="dxa"/>
                  <w:vAlign w:val="top"/>
                </w:tcPr>
                <w:p w14:paraId="1144143E">
                  <w:pPr>
                    <w:pStyle w:val="6"/>
                    <w:spacing w:before="144" w:line="267" w:lineRule="exact"/>
                    <w:ind w:left="534"/>
                    <w:rPr>
                      <w:sz w:val="20"/>
                      <w:szCs w:val="20"/>
                    </w:rPr>
                  </w:pPr>
                  <w:r>
                    <w:rPr>
                      <w:spacing w:val="3"/>
                      <w:position w:val="1"/>
                      <w:sz w:val="20"/>
                      <w:szCs w:val="20"/>
                    </w:rPr>
                    <w:t>25.4℃</w:t>
                  </w:r>
                </w:p>
              </w:tc>
              <w:tc>
                <w:tcPr>
                  <w:tcW w:w="708" w:type="dxa"/>
                  <w:vAlign w:val="top"/>
                </w:tcPr>
                <w:p w14:paraId="6BCA7E51">
                  <w:pPr>
                    <w:pStyle w:val="6"/>
                    <w:spacing w:before="144" w:line="269" w:lineRule="exact"/>
                    <w:ind w:left="152"/>
                    <w:rPr>
                      <w:sz w:val="20"/>
                      <w:szCs w:val="20"/>
                    </w:rPr>
                  </w:pPr>
                  <w:r>
                    <w:rPr>
                      <w:spacing w:val="2"/>
                      <w:position w:val="1"/>
                      <w:sz w:val="20"/>
                      <w:szCs w:val="20"/>
                    </w:rPr>
                    <w:t>7.41</w:t>
                  </w:r>
                </w:p>
              </w:tc>
              <w:tc>
                <w:tcPr>
                  <w:tcW w:w="752" w:type="dxa"/>
                  <w:vAlign w:val="top"/>
                </w:tcPr>
                <w:p w14:paraId="44E26411">
                  <w:pPr>
                    <w:pStyle w:val="6"/>
                    <w:spacing w:before="144" w:line="270" w:lineRule="exact"/>
                    <w:ind w:left="290"/>
                    <w:rPr>
                      <w:sz w:val="20"/>
                      <w:szCs w:val="20"/>
                    </w:rPr>
                  </w:pPr>
                  <w:r>
                    <w:rPr>
                      <w:spacing w:val="-7"/>
                      <w:position w:val="1"/>
                      <w:sz w:val="20"/>
                      <w:szCs w:val="20"/>
                    </w:rPr>
                    <w:t>17</w:t>
                  </w:r>
                </w:p>
              </w:tc>
              <w:tc>
                <w:tcPr>
                  <w:tcW w:w="690" w:type="dxa"/>
                  <w:vAlign w:val="top"/>
                </w:tcPr>
                <w:p w14:paraId="59C0EDE5">
                  <w:pPr>
                    <w:pStyle w:val="6"/>
                    <w:spacing w:before="144" w:line="271" w:lineRule="exact"/>
                    <w:ind w:left="300"/>
                    <w:rPr>
                      <w:sz w:val="20"/>
                      <w:szCs w:val="20"/>
                    </w:rPr>
                  </w:pPr>
                  <w:r>
                    <w:rPr>
                      <w:position w:val="1"/>
                      <w:sz w:val="20"/>
                      <w:szCs w:val="20"/>
                    </w:rPr>
                    <w:t>2</w:t>
                  </w:r>
                </w:p>
              </w:tc>
              <w:tc>
                <w:tcPr>
                  <w:tcW w:w="730" w:type="dxa"/>
                  <w:vAlign w:val="top"/>
                </w:tcPr>
                <w:p w14:paraId="6CD3C368">
                  <w:pPr>
                    <w:pStyle w:val="6"/>
                    <w:spacing w:before="144" w:line="269" w:lineRule="exact"/>
                    <w:ind w:left="160"/>
                    <w:rPr>
                      <w:sz w:val="20"/>
                      <w:szCs w:val="20"/>
                    </w:rPr>
                  </w:pPr>
                  <w:r>
                    <w:rPr>
                      <w:spacing w:val="3"/>
                      <w:position w:val="1"/>
                      <w:sz w:val="20"/>
                      <w:szCs w:val="20"/>
                    </w:rPr>
                    <w:t>8.05</w:t>
                  </w:r>
                </w:p>
              </w:tc>
              <w:tc>
                <w:tcPr>
                  <w:tcW w:w="773" w:type="dxa"/>
                  <w:vAlign w:val="top"/>
                </w:tcPr>
                <w:p w14:paraId="779D24BF">
                  <w:pPr>
                    <w:pStyle w:val="6"/>
                    <w:spacing w:before="144" w:line="269" w:lineRule="exact"/>
                    <w:ind w:left="185"/>
                    <w:rPr>
                      <w:sz w:val="20"/>
                      <w:szCs w:val="20"/>
                    </w:rPr>
                  </w:pPr>
                  <w:r>
                    <w:rPr>
                      <w:spacing w:val="2"/>
                      <w:position w:val="1"/>
                      <w:sz w:val="20"/>
                      <w:szCs w:val="20"/>
                    </w:rPr>
                    <w:t>0.26</w:t>
                  </w:r>
                </w:p>
              </w:tc>
              <w:tc>
                <w:tcPr>
                  <w:tcW w:w="751" w:type="dxa"/>
                  <w:vAlign w:val="top"/>
                </w:tcPr>
                <w:p w14:paraId="25D23520">
                  <w:pPr>
                    <w:pStyle w:val="6"/>
                    <w:spacing w:before="144" w:line="269" w:lineRule="exact"/>
                    <w:ind w:left="175"/>
                    <w:rPr>
                      <w:sz w:val="20"/>
                      <w:szCs w:val="20"/>
                    </w:rPr>
                  </w:pPr>
                  <w:r>
                    <w:rPr>
                      <w:spacing w:val="2"/>
                      <w:position w:val="1"/>
                      <w:sz w:val="20"/>
                      <w:szCs w:val="20"/>
                    </w:rPr>
                    <w:t>0.04</w:t>
                  </w:r>
                </w:p>
              </w:tc>
              <w:tc>
                <w:tcPr>
                  <w:tcW w:w="882" w:type="dxa"/>
                  <w:vAlign w:val="top"/>
                </w:tcPr>
                <w:p w14:paraId="35C67263">
                  <w:pPr>
                    <w:pStyle w:val="6"/>
                    <w:spacing w:before="144" w:line="269" w:lineRule="exact"/>
                    <w:ind w:left="238"/>
                    <w:rPr>
                      <w:sz w:val="20"/>
                      <w:szCs w:val="20"/>
                    </w:rPr>
                  </w:pPr>
                  <w:r>
                    <w:rPr>
                      <w:spacing w:val="2"/>
                      <w:position w:val="1"/>
                      <w:sz w:val="20"/>
                      <w:szCs w:val="20"/>
                    </w:rPr>
                    <w:t>0.91</w:t>
                  </w:r>
                </w:p>
              </w:tc>
            </w:tr>
            <w:tr w14:paraId="3FA4DF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0" w:hRule="atLeast"/>
              </w:trPr>
              <w:tc>
                <w:tcPr>
                  <w:tcW w:w="989" w:type="dxa"/>
                  <w:vAlign w:val="top"/>
                </w:tcPr>
                <w:p w14:paraId="54FD2CDC">
                  <w:pPr>
                    <w:pStyle w:val="6"/>
                    <w:spacing w:before="301" w:line="231" w:lineRule="auto"/>
                    <w:ind w:left="165"/>
                    <w:rPr>
                      <w:sz w:val="20"/>
                      <w:szCs w:val="20"/>
                    </w:rPr>
                  </w:pPr>
                  <w:r>
                    <w:rPr>
                      <w:b/>
                      <w:bCs/>
                      <w:spacing w:val="-3"/>
                      <w:sz w:val="20"/>
                      <w:szCs w:val="20"/>
                    </w:rPr>
                    <w:t>(GB3838</w:t>
                  </w:r>
                </w:p>
                <w:p w14:paraId="4EE6FA8A">
                  <w:pPr>
                    <w:pStyle w:val="6"/>
                    <w:spacing w:before="20" w:line="231" w:lineRule="auto"/>
                    <w:ind w:left="180"/>
                    <w:rPr>
                      <w:sz w:val="20"/>
                      <w:szCs w:val="20"/>
                    </w:rPr>
                  </w:pPr>
                  <w:r>
                    <w:rPr>
                      <w:b/>
                      <w:bCs/>
                      <w:spacing w:val="2"/>
                      <w:sz w:val="20"/>
                      <w:szCs w:val="20"/>
                    </w:rPr>
                    <w:t>-2002)</w:t>
                  </w:r>
                </w:p>
                <w:p w14:paraId="5B8FF474">
                  <w:pPr>
                    <w:pStyle w:val="6"/>
                    <w:spacing w:before="23" w:line="228" w:lineRule="auto"/>
                    <w:ind w:left="183"/>
                    <w:rPr>
                      <w:sz w:val="20"/>
                      <w:szCs w:val="20"/>
                    </w:rPr>
                  </w:pPr>
                  <w:r>
                    <w:rPr>
                      <w:b/>
                      <w:bCs/>
                      <w:spacing w:val="5"/>
                      <w:sz w:val="20"/>
                      <w:szCs w:val="20"/>
                    </w:rPr>
                    <w:t>Ⅲ类标</w:t>
                  </w:r>
                </w:p>
                <w:p w14:paraId="2B732044">
                  <w:pPr>
                    <w:pStyle w:val="6"/>
                    <w:spacing w:before="26" w:line="230" w:lineRule="auto"/>
                    <w:ind w:left="397"/>
                    <w:rPr>
                      <w:sz w:val="20"/>
                      <w:szCs w:val="20"/>
                    </w:rPr>
                  </w:pPr>
                  <w:r>
                    <w:rPr>
                      <w:b/>
                      <w:bCs/>
                      <w:spacing w:val="-3"/>
                      <w:sz w:val="20"/>
                      <w:szCs w:val="20"/>
                    </w:rPr>
                    <w:t>准</w:t>
                  </w:r>
                </w:p>
              </w:tc>
              <w:tc>
                <w:tcPr>
                  <w:tcW w:w="1685" w:type="dxa"/>
                  <w:vAlign w:val="top"/>
                </w:tcPr>
                <w:p w14:paraId="659FF88D">
                  <w:pPr>
                    <w:pStyle w:val="6"/>
                    <w:spacing w:before="164" w:line="252" w:lineRule="auto"/>
                    <w:ind w:left="111" w:right="107" w:firstLine="2"/>
                    <w:jc w:val="both"/>
                    <w:rPr>
                      <w:sz w:val="20"/>
                      <w:szCs w:val="20"/>
                    </w:rPr>
                  </w:pPr>
                  <w:r>
                    <w:rPr>
                      <w:spacing w:val="8"/>
                      <w:sz w:val="20"/>
                      <w:szCs w:val="20"/>
                    </w:rPr>
                    <w:t>人为造成的环境水温变化应限制在：周平均最大</w:t>
                  </w:r>
                  <w:r>
                    <w:rPr>
                      <w:spacing w:val="-5"/>
                      <w:sz w:val="20"/>
                      <w:szCs w:val="20"/>
                    </w:rPr>
                    <w:t>温升≤1；周平均</w:t>
                  </w:r>
                  <w:r>
                    <w:rPr>
                      <w:spacing w:val="7"/>
                      <w:sz w:val="20"/>
                      <w:szCs w:val="20"/>
                    </w:rPr>
                    <w:t>最大温降≤2</w:t>
                  </w:r>
                </w:p>
              </w:tc>
              <w:tc>
                <w:tcPr>
                  <w:tcW w:w="708" w:type="dxa"/>
                  <w:vAlign w:val="top"/>
                </w:tcPr>
                <w:p w14:paraId="76C3C2F7">
                  <w:pPr>
                    <w:spacing w:line="320" w:lineRule="auto"/>
                    <w:rPr>
                      <w:rFonts w:ascii="Arial"/>
                      <w:sz w:val="21"/>
                    </w:rPr>
                  </w:pPr>
                </w:p>
                <w:p w14:paraId="496B73B2">
                  <w:pPr>
                    <w:spacing w:line="320" w:lineRule="auto"/>
                    <w:rPr>
                      <w:rFonts w:ascii="Arial"/>
                      <w:sz w:val="21"/>
                    </w:rPr>
                  </w:pPr>
                </w:p>
                <w:p w14:paraId="4231EFBB">
                  <w:pPr>
                    <w:pStyle w:val="6"/>
                    <w:spacing w:before="65" w:line="269" w:lineRule="exact"/>
                    <w:ind w:left="202"/>
                    <w:rPr>
                      <w:sz w:val="20"/>
                      <w:szCs w:val="20"/>
                    </w:rPr>
                  </w:pPr>
                  <w:r>
                    <w:rPr>
                      <w:spacing w:val="1"/>
                      <w:sz w:val="20"/>
                      <w:szCs w:val="20"/>
                    </w:rPr>
                    <w:t>6~9</w:t>
                  </w:r>
                </w:p>
              </w:tc>
              <w:tc>
                <w:tcPr>
                  <w:tcW w:w="752" w:type="dxa"/>
                  <w:vAlign w:val="top"/>
                </w:tcPr>
                <w:p w14:paraId="0FE8BFCD">
                  <w:pPr>
                    <w:spacing w:line="320" w:lineRule="auto"/>
                    <w:rPr>
                      <w:rFonts w:ascii="Arial"/>
                      <w:sz w:val="21"/>
                    </w:rPr>
                  </w:pPr>
                </w:p>
                <w:p w14:paraId="7A91B89E">
                  <w:pPr>
                    <w:spacing w:line="320" w:lineRule="auto"/>
                    <w:rPr>
                      <w:rFonts w:ascii="Arial"/>
                      <w:sz w:val="21"/>
                    </w:rPr>
                  </w:pPr>
                </w:p>
                <w:p w14:paraId="06D8FF0B">
                  <w:pPr>
                    <w:pStyle w:val="6"/>
                    <w:spacing w:before="65" w:line="265" w:lineRule="exact"/>
                    <w:ind w:left="186"/>
                    <w:rPr>
                      <w:sz w:val="20"/>
                      <w:szCs w:val="20"/>
                    </w:rPr>
                  </w:pPr>
                  <w:r>
                    <w:rPr>
                      <w:spacing w:val="-2"/>
                      <w:position w:val="1"/>
                      <w:sz w:val="20"/>
                      <w:szCs w:val="20"/>
                    </w:rPr>
                    <w:t>≤20</w:t>
                  </w:r>
                </w:p>
              </w:tc>
              <w:tc>
                <w:tcPr>
                  <w:tcW w:w="690" w:type="dxa"/>
                  <w:vAlign w:val="top"/>
                </w:tcPr>
                <w:p w14:paraId="3503EEE3">
                  <w:pPr>
                    <w:spacing w:line="320" w:lineRule="auto"/>
                    <w:rPr>
                      <w:rFonts w:ascii="Arial"/>
                      <w:sz w:val="21"/>
                    </w:rPr>
                  </w:pPr>
                </w:p>
                <w:p w14:paraId="715E7FDE">
                  <w:pPr>
                    <w:spacing w:line="320" w:lineRule="auto"/>
                    <w:rPr>
                      <w:rFonts w:ascii="Arial"/>
                      <w:sz w:val="21"/>
                    </w:rPr>
                  </w:pPr>
                </w:p>
                <w:p w14:paraId="75F97D1A">
                  <w:pPr>
                    <w:pStyle w:val="6"/>
                    <w:spacing w:before="65" w:line="265" w:lineRule="exact"/>
                    <w:ind w:left="207"/>
                    <w:rPr>
                      <w:sz w:val="20"/>
                      <w:szCs w:val="20"/>
                    </w:rPr>
                  </w:pPr>
                  <w:r>
                    <w:rPr>
                      <w:spacing w:val="-4"/>
                      <w:position w:val="1"/>
                      <w:sz w:val="20"/>
                      <w:szCs w:val="20"/>
                    </w:rPr>
                    <w:t>≤4</w:t>
                  </w:r>
                </w:p>
              </w:tc>
              <w:tc>
                <w:tcPr>
                  <w:tcW w:w="730" w:type="dxa"/>
                  <w:vAlign w:val="top"/>
                </w:tcPr>
                <w:p w14:paraId="667A6B1A">
                  <w:pPr>
                    <w:spacing w:line="320" w:lineRule="auto"/>
                    <w:rPr>
                      <w:rFonts w:ascii="Arial"/>
                      <w:sz w:val="21"/>
                    </w:rPr>
                  </w:pPr>
                </w:p>
                <w:p w14:paraId="20B60376">
                  <w:pPr>
                    <w:spacing w:line="320" w:lineRule="auto"/>
                    <w:rPr>
                      <w:rFonts w:ascii="Arial"/>
                      <w:sz w:val="21"/>
                    </w:rPr>
                  </w:pPr>
                </w:p>
                <w:p w14:paraId="0EDEC278">
                  <w:pPr>
                    <w:pStyle w:val="6"/>
                    <w:spacing w:before="65" w:line="267" w:lineRule="exact"/>
                    <w:ind w:left="233"/>
                    <w:rPr>
                      <w:sz w:val="20"/>
                      <w:szCs w:val="20"/>
                    </w:rPr>
                  </w:pPr>
                  <w:r>
                    <w:rPr>
                      <w:spacing w:val="-8"/>
                      <w:position w:val="1"/>
                      <w:sz w:val="20"/>
                      <w:szCs w:val="20"/>
                    </w:rPr>
                    <w:t>≥5</w:t>
                  </w:r>
                </w:p>
              </w:tc>
              <w:tc>
                <w:tcPr>
                  <w:tcW w:w="773" w:type="dxa"/>
                  <w:vAlign w:val="top"/>
                </w:tcPr>
                <w:p w14:paraId="4AA53B05">
                  <w:pPr>
                    <w:spacing w:line="320" w:lineRule="auto"/>
                    <w:rPr>
                      <w:rFonts w:ascii="Arial"/>
                      <w:sz w:val="21"/>
                    </w:rPr>
                  </w:pPr>
                </w:p>
                <w:p w14:paraId="13999C7E">
                  <w:pPr>
                    <w:spacing w:line="320" w:lineRule="auto"/>
                    <w:rPr>
                      <w:rFonts w:ascii="Arial"/>
                      <w:sz w:val="21"/>
                    </w:rPr>
                  </w:pPr>
                </w:p>
                <w:p w14:paraId="19027641">
                  <w:pPr>
                    <w:pStyle w:val="6"/>
                    <w:spacing w:before="65" w:line="265" w:lineRule="exact"/>
                    <w:ind w:left="145"/>
                    <w:rPr>
                      <w:sz w:val="20"/>
                      <w:szCs w:val="20"/>
                    </w:rPr>
                  </w:pPr>
                  <w:r>
                    <w:rPr>
                      <w:position w:val="1"/>
                      <w:sz w:val="20"/>
                      <w:szCs w:val="20"/>
                    </w:rPr>
                    <w:t>≤1.0</w:t>
                  </w:r>
                </w:p>
              </w:tc>
              <w:tc>
                <w:tcPr>
                  <w:tcW w:w="751" w:type="dxa"/>
                  <w:vAlign w:val="top"/>
                </w:tcPr>
                <w:p w14:paraId="0FDD4863">
                  <w:pPr>
                    <w:spacing w:line="320" w:lineRule="auto"/>
                    <w:rPr>
                      <w:rFonts w:ascii="Arial"/>
                      <w:sz w:val="21"/>
                    </w:rPr>
                  </w:pPr>
                </w:p>
                <w:p w14:paraId="34B3F672">
                  <w:pPr>
                    <w:spacing w:line="320" w:lineRule="auto"/>
                    <w:rPr>
                      <w:rFonts w:ascii="Arial"/>
                      <w:sz w:val="21"/>
                    </w:rPr>
                  </w:pPr>
                </w:p>
                <w:p w14:paraId="30F5875A">
                  <w:pPr>
                    <w:pStyle w:val="6"/>
                    <w:spacing w:before="65" w:line="265" w:lineRule="exact"/>
                    <w:ind w:left="133"/>
                    <w:rPr>
                      <w:sz w:val="20"/>
                      <w:szCs w:val="20"/>
                    </w:rPr>
                  </w:pPr>
                  <w:r>
                    <w:rPr>
                      <w:spacing w:val="1"/>
                      <w:position w:val="1"/>
                      <w:sz w:val="20"/>
                      <w:szCs w:val="20"/>
                    </w:rPr>
                    <w:t>≤0.2</w:t>
                  </w:r>
                </w:p>
              </w:tc>
              <w:tc>
                <w:tcPr>
                  <w:tcW w:w="882" w:type="dxa"/>
                  <w:vAlign w:val="top"/>
                </w:tcPr>
                <w:p w14:paraId="5484F108">
                  <w:pPr>
                    <w:spacing w:line="320" w:lineRule="auto"/>
                    <w:rPr>
                      <w:rFonts w:ascii="Arial"/>
                      <w:sz w:val="21"/>
                    </w:rPr>
                  </w:pPr>
                </w:p>
                <w:p w14:paraId="77267C83">
                  <w:pPr>
                    <w:spacing w:line="320" w:lineRule="auto"/>
                    <w:rPr>
                      <w:rFonts w:ascii="Arial"/>
                      <w:sz w:val="21"/>
                    </w:rPr>
                  </w:pPr>
                </w:p>
                <w:p w14:paraId="58C94150">
                  <w:pPr>
                    <w:pStyle w:val="6"/>
                    <w:spacing w:before="65" w:line="265" w:lineRule="exact"/>
                    <w:ind w:left="198"/>
                    <w:rPr>
                      <w:sz w:val="20"/>
                      <w:szCs w:val="20"/>
                    </w:rPr>
                  </w:pPr>
                  <w:r>
                    <w:rPr>
                      <w:spacing w:val="1"/>
                      <w:position w:val="1"/>
                      <w:sz w:val="20"/>
                      <w:szCs w:val="20"/>
                    </w:rPr>
                    <w:t>≤1.0</w:t>
                  </w:r>
                </w:p>
              </w:tc>
            </w:tr>
            <w:tr w14:paraId="1308B0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989" w:type="dxa"/>
                  <w:vAlign w:val="top"/>
                </w:tcPr>
                <w:p w14:paraId="2BB0DD3E">
                  <w:pPr>
                    <w:pStyle w:val="6"/>
                    <w:spacing w:before="96" w:line="229" w:lineRule="auto"/>
                    <w:ind w:left="292"/>
                    <w:rPr>
                      <w:sz w:val="20"/>
                      <w:szCs w:val="20"/>
                    </w:rPr>
                  </w:pPr>
                  <w:r>
                    <w:rPr>
                      <w:b/>
                      <w:bCs/>
                      <w:spacing w:val="2"/>
                      <w:sz w:val="20"/>
                      <w:szCs w:val="20"/>
                    </w:rPr>
                    <w:t>综合</w:t>
                  </w:r>
                </w:p>
                <w:p w14:paraId="0FE94816">
                  <w:pPr>
                    <w:pStyle w:val="6"/>
                    <w:spacing w:before="22" w:line="227" w:lineRule="auto"/>
                    <w:ind w:left="288"/>
                    <w:rPr>
                      <w:sz w:val="20"/>
                      <w:szCs w:val="20"/>
                    </w:rPr>
                  </w:pPr>
                  <w:r>
                    <w:rPr>
                      <w:b/>
                      <w:bCs/>
                      <w:spacing w:val="4"/>
                      <w:sz w:val="20"/>
                      <w:szCs w:val="20"/>
                    </w:rPr>
                    <w:t>评价</w:t>
                  </w:r>
                </w:p>
              </w:tc>
              <w:tc>
                <w:tcPr>
                  <w:tcW w:w="1685" w:type="dxa"/>
                  <w:vAlign w:val="top"/>
                </w:tcPr>
                <w:p w14:paraId="497D6F32">
                  <w:pPr>
                    <w:pStyle w:val="6"/>
                    <w:spacing w:before="233" w:line="233" w:lineRule="auto"/>
                    <w:ind w:left="792"/>
                    <w:rPr>
                      <w:sz w:val="20"/>
                      <w:szCs w:val="20"/>
                    </w:rPr>
                  </w:pPr>
                  <w:r>
                    <w:rPr>
                      <w:sz w:val="20"/>
                      <w:szCs w:val="20"/>
                    </w:rPr>
                    <w:t>/</w:t>
                  </w:r>
                </w:p>
              </w:tc>
              <w:tc>
                <w:tcPr>
                  <w:tcW w:w="708" w:type="dxa"/>
                  <w:vAlign w:val="top"/>
                </w:tcPr>
                <w:p w14:paraId="7C14C389">
                  <w:pPr>
                    <w:pStyle w:val="6"/>
                    <w:spacing w:before="233" w:line="229" w:lineRule="auto"/>
                    <w:ind w:left="146"/>
                    <w:rPr>
                      <w:sz w:val="20"/>
                      <w:szCs w:val="20"/>
                    </w:rPr>
                  </w:pPr>
                  <w:r>
                    <w:rPr>
                      <w:spacing w:val="5"/>
                      <w:sz w:val="20"/>
                      <w:szCs w:val="20"/>
                    </w:rPr>
                    <w:t>达标</w:t>
                  </w:r>
                </w:p>
              </w:tc>
              <w:tc>
                <w:tcPr>
                  <w:tcW w:w="752" w:type="dxa"/>
                  <w:vAlign w:val="top"/>
                </w:tcPr>
                <w:p w14:paraId="7BCE210E">
                  <w:pPr>
                    <w:pStyle w:val="6"/>
                    <w:spacing w:before="233" w:line="229" w:lineRule="auto"/>
                    <w:ind w:left="170"/>
                    <w:rPr>
                      <w:sz w:val="20"/>
                      <w:szCs w:val="20"/>
                    </w:rPr>
                  </w:pPr>
                  <w:r>
                    <w:rPr>
                      <w:spacing w:val="5"/>
                      <w:sz w:val="20"/>
                      <w:szCs w:val="20"/>
                    </w:rPr>
                    <w:t>达标</w:t>
                  </w:r>
                </w:p>
              </w:tc>
              <w:tc>
                <w:tcPr>
                  <w:tcW w:w="690" w:type="dxa"/>
                  <w:vAlign w:val="top"/>
                </w:tcPr>
                <w:p w14:paraId="53D4FA1A">
                  <w:pPr>
                    <w:pStyle w:val="6"/>
                    <w:spacing w:before="233" w:line="229" w:lineRule="auto"/>
                    <w:ind w:left="138"/>
                    <w:rPr>
                      <w:sz w:val="20"/>
                      <w:szCs w:val="20"/>
                    </w:rPr>
                  </w:pPr>
                  <w:r>
                    <w:rPr>
                      <w:spacing w:val="5"/>
                      <w:sz w:val="20"/>
                      <w:szCs w:val="20"/>
                    </w:rPr>
                    <w:t>达标</w:t>
                  </w:r>
                </w:p>
              </w:tc>
              <w:tc>
                <w:tcPr>
                  <w:tcW w:w="730" w:type="dxa"/>
                  <w:vAlign w:val="top"/>
                </w:tcPr>
                <w:p w14:paraId="084DEDCA">
                  <w:pPr>
                    <w:pStyle w:val="6"/>
                    <w:spacing w:before="233" w:line="229" w:lineRule="auto"/>
                    <w:ind w:left="159"/>
                    <w:rPr>
                      <w:sz w:val="20"/>
                      <w:szCs w:val="20"/>
                    </w:rPr>
                  </w:pPr>
                  <w:r>
                    <w:rPr>
                      <w:spacing w:val="5"/>
                      <w:sz w:val="20"/>
                      <w:szCs w:val="20"/>
                    </w:rPr>
                    <w:t>达标</w:t>
                  </w:r>
                </w:p>
              </w:tc>
              <w:tc>
                <w:tcPr>
                  <w:tcW w:w="773" w:type="dxa"/>
                  <w:vAlign w:val="top"/>
                </w:tcPr>
                <w:p w14:paraId="53A141F6">
                  <w:pPr>
                    <w:pStyle w:val="6"/>
                    <w:spacing w:before="233" w:line="229" w:lineRule="auto"/>
                    <w:ind w:left="182"/>
                    <w:rPr>
                      <w:sz w:val="20"/>
                      <w:szCs w:val="20"/>
                    </w:rPr>
                  </w:pPr>
                  <w:r>
                    <w:rPr>
                      <w:spacing w:val="5"/>
                      <w:sz w:val="20"/>
                      <w:szCs w:val="20"/>
                    </w:rPr>
                    <w:t>达标</w:t>
                  </w:r>
                </w:p>
              </w:tc>
              <w:tc>
                <w:tcPr>
                  <w:tcW w:w="751" w:type="dxa"/>
                  <w:vAlign w:val="top"/>
                </w:tcPr>
                <w:p w14:paraId="6D4CA6C5">
                  <w:pPr>
                    <w:pStyle w:val="6"/>
                    <w:spacing w:before="233" w:line="229" w:lineRule="auto"/>
                    <w:ind w:left="173"/>
                    <w:rPr>
                      <w:sz w:val="20"/>
                      <w:szCs w:val="20"/>
                    </w:rPr>
                  </w:pPr>
                  <w:r>
                    <w:rPr>
                      <w:spacing w:val="5"/>
                      <w:sz w:val="20"/>
                      <w:szCs w:val="20"/>
                    </w:rPr>
                    <w:t>达标</w:t>
                  </w:r>
                </w:p>
              </w:tc>
              <w:tc>
                <w:tcPr>
                  <w:tcW w:w="882" w:type="dxa"/>
                  <w:vAlign w:val="top"/>
                </w:tcPr>
                <w:p w14:paraId="242854F0">
                  <w:pPr>
                    <w:pStyle w:val="6"/>
                    <w:spacing w:before="233" w:line="229" w:lineRule="auto"/>
                    <w:ind w:left="235"/>
                    <w:rPr>
                      <w:sz w:val="20"/>
                      <w:szCs w:val="20"/>
                    </w:rPr>
                  </w:pPr>
                  <w:r>
                    <w:rPr>
                      <w:spacing w:val="5"/>
                      <w:sz w:val="20"/>
                      <w:szCs w:val="20"/>
                    </w:rPr>
                    <w:t>达标</w:t>
                  </w:r>
                </w:p>
              </w:tc>
            </w:tr>
          </w:tbl>
          <w:p w14:paraId="6F5932EC">
            <w:pPr>
              <w:pStyle w:val="6"/>
              <w:spacing w:before="156" w:line="360" w:lineRule="auto"/>
              <w:ind w:left="120" w:right="117" w:firstLine="497"/>
            </w:pPr>
            <w:r>
              <w:t>由上表的结果显示，项目地表水水质能够满足《地表水环境质量标</w:t>
            </w:r>
            <w:r>
              <w:rPr>
                <w:spacing w:val="-1"/>
              </w:rPr>
              <w:t>准》</w:t>
            </w:r>
            <w:r>
              <w:t xml:space="preserve"> </w:t>
            </w:r>
            <w:r>
              <w:rPr>
                <w:spacing w:val="-1"/>
              </w:rPr>
              <w:t>（GB3838—2002）中的Ⅲ类要求，水质现状良好。</w:t>
            </w:r>
          </w:p>
        </w:tc>
      </w:tr>
    </w:tbl>
    <w:p w14:paraId="492F4DEA">
      <w:pPr>
        <w:pStyle w:val="2"/>
      </w:pPr>
    </w:p>
    <w:p w14:paraId="607264CF">
      <w:pPr>
        <w:sectPr>
          <w:footerReference r:id="rId27" w:type="default"/>
          <w:pgSz w:w="11907" w:h="16840"/>
          <w:pgMar w:top="1431" w:right="1449" w:bottom="1297" w:left="1448" w:header="0" w:footer="1061" w:gutter="0"/>
          <w:cols w:space="720" w:num="1"/>
        </w:sectPr>
      </w:pPr>
    </w:p>
    <w:p w14:paraId="6306AE90">
      <w:pPr>
        <w:spacing w:before="28"/>
      </w:pPr>
    </w:p>
    <w:tbl>
      <w:tblPr>
        <w:tblStyle w:val="5"/>
        <w:tblW w:w="899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08"/>
        <w:gridCol w:w="8186"/>
      </w:tblGrid>
      <w:tr w14:paraId="21E923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46" w:hRule="atLeast"/>
        </w:trPr>
        <w:tc>
          <w:tcPr>
            <w:tcW w:w="808" w:type="dxa"/>
            <w:tcBorders>
              <w:right w:val="single" w:color="000000" w:sz="2" w:space="0"/>
            </w:tcBorders>
            <w:vAlign w:val="top"/>
          </w:tcPr>
          <w:p w14:paraId="45FCC4A4">
            <w:pPr>
              <w:rPr>
                <w:rFonts w:ascii="Arial"/>
                <w:sz w:val="21"/>
              </w:rPr>
            </w:pPr>
          </w:p>
        </w:tc>
        <w:tc>
          <w:tcPr>
            <w:tcW w:w="8186" w:type="dxa"/>
            <w:tcBorders>
              <w:left w:val="single" w:color="000000" w:sz="2" w:space="0"/>
            </w:tcBorders>
            <w:vAlign w:val="top"/>
          </w:tcPr>
          <w:p w14:paraId="39F3A537">
            <w:pPr>
              <w:spacing w:line="281" w:lineRule="auto"/>
              <w:rPr>
                <w:rFonts w:ascii="Arial"/>
                <w:sz w:val="21"/>
              </w:rPr>
            </w:pPr>
          </w:p>
          <w:p w14:paraId="335481C1">
            <w:pPr>
              <w:spacing w:line="281" w:lineRule="auto"/>
              <w:rPr>
                <w:rFonts w:ascii="Arial"/>
                <w:sz w:val="21"/>
              </w:rPr>
            </w:pPr>
          </w:p>
          <w:p w14:paraId="3315541D">
            <w:pPr>
              <w:spacing w:line="5424" w:lineRule="exact"/>
              <w:ind w:firstLine="100"/>
            </w:pPr>
            <w:r>
              <w:rPr>
                <w:position w:val="-108"/>
              </w:rPr>
              <w:drawing>
                <wp:inline distT="0" distB="0" distL="0" distR="0">
                  <wp:extent cx="5127625" cy="344360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91"/>
                          <a:stretch>
                            <a:fillRect/>
                          </a:stretch>
                        </pic:blipFill>
                        <pic:spPr>
                          <a:xfrm>
                            <a:off x="0" y="0"/>
                            <a:ext cx="5128259" cy="3444239"/>
                          </a:xfrm>
                          <a:prstGeom prst="rect">
                            <a:avLst/>
                          </a:prstGeom>
                        </pic:spPr>
                      </pic:pic>
                    </a:graphicData>
                  </a:graphic>
                </wp:inline>
              </w:drawing>
            </w:r>
          </w:p>
          <w:p w14:paraId="260FFFA6">
            <w:pPr>
              <w:pStyle w:val="6"/>
              <w:spacing w:before="313" w:line="220" w:lineRule="auto"/>
              <w:ind w:left="2936"/>
            </w:pPr>
            <w:r>
              <w:rPr>
                <w:b/>
                <w:bCs/>
                <w:spacing w:val="-4"/>
              </w:rPr>
              <w:t>图</w:t>
            </w:r>
            <w:r>
              <w:rPr>
                <w:rFonts w:ascii="Times New Roman" w:hAnsi="Times New Roman" w:eastAsia="Times New Roman" w:cs="Times New Roman"/>
                <w:b/>
                <w:bCs/>
                <w:spacing w:val="-4"/>
              </w:rPr>
              <w:t xml:space="preserve">3-2  </w:t>
            </w:r>
            <w:r>
              <w:rPr>
                <w:b/>
                <w:bCs/>
                <w:spacing w:val="-4"/>
              </w:rPr>
              <w:t>项目区域水系图</w:t>
            </w:r>
          </w:p>
          <w:p w14:paraId="7642E47C">
            <w:pPr>
              <w:spacing w:line="346" w:lineRule="auto"/>
              <w:rPr>
                <w:rFonts w:ascii="Arial"/>
                <w:sz w:val="21"/>
              </w:rPr>
            </w:pPr>
          </w:p>
          <w:p w14:paraId="45098205">
            <w:pPr>
              <w:pStyle w:val="6"/>
              <w:spacing w:before="78" w:line="220" w:lineRule="auto"/>
              <w:ind w:left="583"/>
            </w:pPr>
            <w:r>
              <w:rPr>
                <w:rFonts w:ascii="Times New Roman" w:hAnsi="Times New Roman" w:eastAsia="Times New Roman" w:cs="Times New Roman"/>
                <w:b/>
                <w:bCs/>
                <w:spacing w:val="-5"/>
              </w:rPr>
              <w:t>3</w:t>
            </w:r>
            <w:r>
              <w:rPr>
                <w:rFonts w:ascii="Times New Roman" w:hAnsi="Times New Roman" w:eastAsia="Times New Roman" w:cs="Times New Roman"/>
                <w:b/>
                <w:bCs/>
                <w:spacing w:val="-33"/>
              </w:rPr>
              <w:t xml:space="preserve"> </w:t>
            </w:r>
            <w:r>
              <w:rPr>
                <w:b/>
                <w:bCs/>
                <w:spacing w:val="-5"/>
              </w:rPr>
              <w:t>、声环境质量现状</w:t>
            </w:r>
          </w:p>
          <w:p w14:paraId="4CE91FE3">
            <w:pPr>
              <w:pStyle w:val="6"/>
              <w:spacing w:before="227" w:line="392" w:lineRule="auto"/>
              <w:ind w:left="109" w:right="112" w:firstLine="507"/>
              <w:jc w:val="both"/>
            </w:pPr>
            <w:r>
              <w:rPr>
                <w:spacing w:val="15"/>
              </w:rPr>
              <w:t>项目位于海丰县赤坑镇可汕公路东侧</w:t>
            </w:r>
            <w:r>
              <w:rPr>
                <w:spacing w:val="-68"/>
              </w:rPr>
              <w:t xml:space="preserve"> </w:t>
            </w:r>
            <w:r>
              <w:rPr>
                <w:spacing w:val="15"/>
              </w:rPr>
              <w:t>。根据《海丰县环</w:t>
            </w:r>
            <w:r>
              <w:rPr>
                <w:spacing w:val="14"/>
              </w:rPr>
              <w:t>境保护规划</w:t>
            </w:r>
            <w:r>
              <w:rPr>
                <w:spacing w:val="9"/>
              </w:rPr>
              <w:t>(2008-2020年)》（汕尾市海丰县</w:t>
            </w:r>
            <w:r>
              <w:rPr>
                <w:spacing w:val="8"/>
              </w:rPr>
              <w:t>环境保护局</w:t>
            </w:r>
            <w:r>
              <w:rPr>
                <w:spacing w:val="-1"/>
              </w:rPr>
              <w:t>）</w:t>
            </w:r>
            <w:r>
              <w:rPr>
                <w:spacing w:val="-68"/>
              </w:rPr>
              <w:t xml:space="preserve"> </w:t>
            </w:r>
            <w:r>
              <w:rPr>
                <w:spacing w:val="-1"/>
              </w:rPr>
              <w:t>，</w:t>
            </w:r>
            <w:r>
              <w:rPr>
                <w:spacing w:val="8"/>
              </w:rPr>
              <w:t>6.4.3 海丰县（镇区）</w:t>
            </w:r>
            <w:r>
              <w:rPr>
                <w:spacing w:val="12"/>
              </w:rPr>
              <w:t>具体划分，对于县内各乡村原则上执行1类声环境功能区要求，工业活动较多的村庄以及有交通干线经过的村庄（指执行4类声环境功能区要求以外的地区）可局部或全部执行2类声环境功能区要求，故将项目评价区域</w:t>
            </w:r>
            <w:r>
              <w:rPr>
                <w:spacing w:val="8"/>
              </w:rPr>
              <w:t>确定为2类标准适用区。西面可汕公路为一条穿越赤坑镇的241省道，</w:t>
            </w:r>
            <w:r>
              <w:rPr>
                <w:spacing w:val="7"/>
              </w:rPr>
              <w:t>同时</w:t>
            </w:r>
            <w:r>
              <w:rPr>
                <w:spacing w:val="8"/>
              </w:rPr>
              <w:t>也是赤坑镇的交通主干道，道路两侧30米范围内执行4a类标准适用区</w:t>
            </w:r>
            <w:r>
              <w:rPr>
                <w:spacing w:val="7"/>
              </w:rPr>
              <w:t>。为</w:t>
            </w:r>
            <w:r>
              <w:rPr>
                <w:spacing w:val="8"/>
              </w:rPr>
              <w:t>了解本项目选址周围声环境质量现状，建设单位委托广东惠利通检测技术</w:t>
            </w:r>
            <w:r>
              <w:rPr>
                <w:spacing w:val="11"/>
              </w:rPr>
              <w:t>有限公司于2023年9月21日在本项目边界外1m处及周</w:t>
            </w:r>
            <w:r>
              <w:rPr>
                <w:spacing w:val="10"/>
              </w:rPr>
              <w:t>边敏感布标处共布设</w:t>
            </w:r>
            <w:r>
              <w:rPr>
                <w:spacing w:val="12"/>
              </w:rPr>
              <w:t>7个监测点进行环境噪声现状监测，噪声监测使用积分噪声仪，各测点昼</w:t>
            </w:r>
            <w:r>
              <w:rPr>
                <w:spacing w:val="9"/>
              </w:rPr>
              <w:t>间监测统计结果如下表所示：</w:t>
            </w:r>
          </w:p>
        </w:tc>
      </w:tr>
    </w:tbl>
    <w:p w14:paraId="6E862D01">
      <w:pPr>
        <w:pStyle w:val="2"/>
      </w:pPr>
    </w:p>
    <w:p w14:paraId="4581FBBC">
      <w:pPr>
        <w:sectPr>
          <w:footerReference r:id="rId28" w:type="default"/>
          <w:pgSz w:w="11907" w:h="16840"/>
          <w:pgMar w:top="1431" w:right="1449" w:bottom="1297" w:left="1448" w:header="0" w:footer="1061" w:gutter="0"/>
          <w:cols w:space="720" w:num="1"/>
        </w:sectPr>
      </w:pPr>
    </w:p>
    <w:p w14:paraId="63BCE926">
      <w:pPr>
        <w:spacing w:before="28"/>
      </w:pPr>
      <w:r>
        <w:pict>
          <v:shape id="_x0000_s1032" o:spid="_x0000_s1032" style="position:absolute;left:0pt;margin-left:121.9pt;margin-top:741.9pt;height:0.5pt;width:391.45pt;mso-position-horizontal-relative:page;mso-position-vertical-relative:page;z-index:-251640832;mso-width-relative:page;mso-height-relative:page;" filled="f" stroked="t" coordsize="7829,10" o:allowincell="f" path="m0,4l7828,4e">
            <v:fill on="f" focussize="0,0"/>
            <v:stroke weight="0.48pt" color="#000000" miterlimit="2" joinstyle="bevel"/>
            <v:imagedata o:title=""/>
            <o:lock v:ext="edit"/>
          </v:shape>
        </w:pict>
      </w:r>
    </w:p>
    <w:tbl>
      <w:tblPr>
        <w:tblStyle w:val="5"/>
        <w:tblW w:w="899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9"/>
        <w:gridCol w:w="175"/>
        <w:gridCol w:w="679"/>
        <w:gridCol w:w="1116"/>
        <w:gridCol w:w="6017"/>
        <w:gridCol w:w="198"/>
      </w:tblGrid>
      <w:tr w14:paraId="783E7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59" w:hRule="atLeast"/>
        </w:trPr>
        <w:tc>
          <w:tcPr>
            <w:tcW w:w="809" w:type="dxa"/>
            <w:vMerge w:val="restart"/>
            <w:tcBorders>
              <w:top w:val="single" w:color="000000" w:sz="6" w:space="0"/>
              <w:left w:val="single" w:color="000000" w:sz="6" w:space="0"/>
              <w:bottom w:val="nil"/>
            </w:tcBorders>
            <w:vAlign w:val="top"/>
          </w:tcPr>
          <w:p w14:paraId="23641E79">
            <w:pPr>
              <w:rPr>
                <w:rFonts w:ascii="Arial"/>
                <w:sz w:val="21"/>
              </w:rPr>
            </w:pPr>
          </w:p>
        </w:tc>
        <w:tc>
          <w:tcPr>
            <w:tcW w:w="8185" w:type="dxa"/>
            <w:gridSpan w:val="5"/>
            <w:tcBorders>
              <w:top w:val="single" w:color="000000" w:sz="6" w:space="0"/>
              <w:right w:val="single" w:color="000000" w:sz="6" w:space="0"/>
            </w:tcBorders>
            <w:vAlign w:val="top"/>
          </w:tcPr>
          <w:p w14:paraId="55A4D439">
            <w:pPr>
              <w:spacing w:line="427" w:lineRule="auto"/>
              <w:rPr>
                <w:rFonts w:ascii="Arial"/>
                <w:sz w:val="21"/>
              </w:rPr>
            </w:pPr>
          </w:p>
          <w:p w14:paraId="5B97F4A4">
            <w:pPr>
              <w:pStyle w:val="6"/>
              <w:spacing w:before="78" w:line="219" w:lineRule="auto"/>
              <w:ind w:left="973"/>
              <w:rPr>
                <w:sz w:val="18"/>
                <w:szCs w:val="18"/>
              </w:rPr>
            </w:pPr>
            <w:r>
              <w:rPr>
                <w:b/>
                <w:bCs/>
                <w:spacing w:val="-2"/>
              </w:rPr>
              <w:t>表</w:t>
            </w:r>
            <w:r>
              <w:rPr>
                <w:spacing w:val="-52"/>
              </w:rPr>
              <w:t xml:space="preserve"> </w:t>
            </w:r>
            <w:r>
              <w:rPr>
                <w:rFonts w:ascii="Times New Roman" w:hAnsi="Times New Roman" w:eastAsia="Times New Roman" w:cs="Times New Roman"/>
                <w:b/>
                <w:bCs/>
                <w:spacing w:val="-2"/>
              </w:rPr>
              <w:t xml:space="preserve">3-5    </w:t>
            </w:r>
            <w:r>
              <w:rPr>
                <w:b/>
                <w:bCs/>
                <w:spacing w:val="-2"/>
              </w:rPr>
              <w:t>本项目环境噪声现状监测结果一览表</w:t>
            </w:r>
            <w:r>
              <w:rPr>
                <w:spacing w:val="14"/>
              </w:rPr>
              <w:t xml:space="preserve">    </w:t>
            </w:r>
            <w:r>
              <w:rPr>
                <w:b/>
                <w:bCs/>
                <w:spacing w:val="-2"/>
                <w:sz w:val="18"/>
                <w:szCs w:val="18"/>
              </w:rPr>
              <w:t>单位：dB(A)</w:t>
            </w:r>
          </w:p>
          <w:p w14:paraId="2434C120">
            <w:pPr>
              <w:spacing w:line="146" w:lineRule="exact"/>
            </w:pPr>
          </w:p>
          <w:tbl>
            <w:tblPr>
              <w:tblStyle w:val="5"/>
              <w:tblW w:w="7878" w:type="dxa"/>
              <w:tblInd w:w="14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20"/>
              <w:gridCol w:w="3054"/>
              <w:gridCol w:w="1033"/>
              <w:gridCol w:w="84"/>
              <w:gridCol w:w="889"/>
              <w:gridCol w:w="1003"/>
              <w:gridCol w:w="995"/>
            </w:tblGrid>
            <w:tr w14:paraId="643CE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820" w:type="dxa"/>
                  <w:vMerge w:val="restart"/>
                  <w:tcBorders>
                    <w:bottom w:val="nil"/>
                  </w:tcBorders>
                  <w:vAlign w:val="top"/>
                </w:tcPr>
                <w:p w14:paraId="28EE2EE1">
                  <w:pPr>
                    <w:spacing w:line="312" w:lineRule="auto"/>
                    <w:rPr>
                      <w:rFonts w:ascii="Arial"/>
                      <w:sz w:val="21"/>
                    </w:rPr>
                  </w:pPr>
                </w:p>
                <w:p w14:paraId="71CAE34A">
                  <w:pPr>
                    <w:pStyle w:val="6"/>
                    <w:spacing w:before="65" w:line="230" w:lineRule="auto"/>
                    <w:ind w:left="197"/>
                    <w:rPr>
                      <w:sz w:val="20"/>
                      <w:szCs w:val="20"/>
                    </w:rPr>
                  </w:pPr>
                  <w:r>
                    <w:rPr>
                      <w:spacing w:val="5"/>
                      <w:sz w:val="20"/>
                      <w:szCs w:val="20"/>
                    </w:rPr>
                    <w:t>序号</w:t>
                  </w:r>
                </w:p>
              </w:tc>
              <w:tc>
                <w:tcPr>
                  <w:tcW w:w="3054" w:type="dxa"/>
                  <w:vMerge w:val="restart"/>
                  <w:tcBorders>
                    <w:bottom w:val="nil"/>
                  </w:tcBorders>
                  <w:vAlign w:val="top"/>
                </w:tcPr>
                <w:p w14:paraId="594A972F">
                  <w:pPr>
                    <w:spacing w:line="312" w:lineRule="auto"/>
                    <w:rPr>
                      <w:rFonts w:ascii="Arial"/>
                      <w:sz w:val="21"/>
                    </w:rPr>
                  </w:pPr>
                </w:p>
                <w:p w14:paraId="51089FFB">
                  <w:pPr>
                    <w:pStyle w:val="6"/>
                    <w:spacing w:before="65" w:line="230" w:lineRule="auto"/>
                    <w:ind w:left="1104"/>
                    <w:rPr>
                      <w:sz w:val="20"/>
                      <w:szCs w:val="20"/>
                    </w:rPr>
                  </w:pPr>
                  <w:r>
                    <w:rPr>
                      <w:spacing w:val="7"/>
                      <w:sz w:val="20"/>
                      <w:szCs w:val="20"/>
                    </w:rPr>
                    <w:t>监测点位</w:t>
                  </w:r>
                </w:p>
              </w:tc>
              <w:tc>
                <w:tcPr>
                  <w:tcW w:w="1117" w:type="dxa"/>
                  <w:gridSpan w:val="2"/>
                  <w:tcBorders>
                    <w:right w:val="nil"/>
                  </w:tcBorders>
                  <w:vAlign w:val="top"/>
                </w:tcPr>
                <w:p w14:paraId="372D0ED3">
                  <w:pPr>
                    <w:pStyle w:val="6"/>
                    <w:spacing w:before="36" w:line="235" w:lineRule="auto"/>
                    <w:ind w:left="243"/>
                    <w:jc w:val="right"/>
                    <w:rPr>
                      <w:sz w:val="20"/>
                      <w:szCs w:val="20"/>
                    </w:rPr>
                  </w:pPr>
                  <w:r>
                    <w:rPr>
                      <w:spacing w:val="-11"/>
                      <w:sz w:val="20"/>
                      <w:szCs w:val="20"/>
                    </w:rPr>
                    <w:t>监测结果</w:t>
                  </w:r>
                  <w:r>
                    <w:rPr>
                      <w:spacing w:val="-10"/>
                      <w:sz w:val="20"/>
                      <w:szCs w:val="20"/>
                    </w:rPr>
                    <w:t>（A）</w:t>
                  </w:r>
                </w:p>
              </w:tc>
              <w:tc>
                <w:tcPr>
                  <w:tcW w:w="889" w:type="dxa"/>
                  <w:tcBorders>
                    <w:left w:val="nil"/>
                  </w:tcBorders>
                  <w:vAlign w:val="top"/>
                </w:tcPr>
                <w:p w14:paraId="7B151350">
                  <w:pPr>
                    <w:pStyle w:val="6"/>
                    <w:spacing w:before="36" w:line="235" w:lineRule="auto"/>
                    <w:ind w:left="110" w:right="233" w:hanging="86"/>
                    <w:rPr>
                      <w:sz w:val="20"/>
                      <w:szCs w:val="20"/>
                    </w:rPr>
                  </w:pPr>
                  <w:r>
                    <w:rPr>
                      <w:spacing w:val="-4"/>
                      <w:sz w:val="20"/>
                      <w:szCs w:val="20"/>
                    </w:rPr>
                    <w:t>Leq</w:t>
                  </w:r>
                  <w:r>
                    <w:rPr>
                      <w:spacing w:val="-54"/>
                      <w:sz w:val="20"/>
                      <w:szCs w:val="20"/>
                    </w:rPr>
                    <w:t xml:space="preserve"> </w:t>
                  </w:r>
                  <w:r>
                    <w:rPr>
                      <w:spacing w:val="-4"/>
                      <w:sz w:val="20"/>
                      <w:szCs w:val="20"/>
                    </w:rPr>
                    <w:t>[dB</w:t>
                  </w:r>
                  <w:r>
                    <w:rPr>
                      <w:sz w:val="20"/>
                      <w:szCs w:val="20"/>
                    </w:rPr>
                    <w:t xml:space="preserve"> ]</w:t>
                  </w:r>
                </w:p>
              </w:tc>
              <w:tc>
                <w:tcPr>
                  <w:tcW w:w="1998" w:type="dxa"/>
                  <w:gridSpan w:val="2"/>
                  <w:vAlign w:val="top"/>
                </w:tcPr>
                <w:p w14:paraId="63D16342">
                  <w:pPr>
                    <w:pStyle w:val="6"/>
                    <w:spacing w:before="36" w:line="235" w:lineRule="auto"/>
                    <w:ind w:left="371" w:right="105" w:hanging="262"/>
                    <w:rPr>
                      <w:sz w:val="20"/>
                      <w:szCs w:val="20"/>
                    </w:rPr>
                  </w:pPr>
                  <w:r>
                    <w:rPr>
                      <w:sz w:val="20"/>
                      <w:szCs w:val="20"/>
                    </w:rPr>
                    <w:t>GB</w:t>
                  </w:r>
                  <w:r>
                    <w:rPr>
                      <w:spacing w:val="5"/>
                      <w:sz w:val="20"/>
                      <w:szCs w:val="20"/>
                    </w:rPr>
                    <w:t>3096-2008《声环</w:t>
                  </w:r>
                  <w:r>
                    <w:rPr>
                      <w:spacing w:val="6"/>
                      <w:sz w:val="20"/>
                      <w:szCs w:val="20"/>
                    </w:rPr>
                    <w:t>境质量标准》</w:t>
                  </w:r>
                </w:p>
              </w:tc>
            </w:tr>
            <w:tr w14:paraId="4E6A6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0" w:hRule="atLeast"/>
              </w:trPr>
              <w:tc>
                <w:tcPr>
                  <w:tcW w:w="820" w:type="dxa"/>
                  <w:vMerge w:val="continue"/>
                  <w:tcBorders>
                    <w:top w:val="nil"/>
                  </w:tcBorders>
                  <w:vAlign w:val="top"/>
                </w:tcPr>
                <w:p w14:paraId="1F3517DE">
                  <w:pPr>
                    <w:rPr>
                      <w:rFonts w:ascii="Arial"/>
                      <w:sz w:val="21"/>
                    </w:rPr>
                  </w:pPr>
                </w:p>
              </w:tc>
              <w:tc>
                <w:tcPr>
                  <w:tcW w:w="3054" w:type="dxa"/>
                  <w:vMerge w:val="continue"/>
                  <w:tcBorders>
                    <w:top w:val="nil"/>
                  </w:tcBorders>
                  <w:vAlign w:val="top"/>
                </w:tcPr>
                <w:p w14:paraId="003F2611">
                  <w:pPr>
                    <w:rPr>
                      <w:rFonts w:ascii="Arial"/>
                      <w:sz w:val="21"/>
                    </w:rPr>
                  </w:pPr>
                </w:p>
              </w:tc>
              <w:tc>
                <w:tcPr>
                  <w:tcW w:w="1033" w:type="dxa"/>
                  <w:vAlign w:val="top"/>
                </w:tcPr>
                <w:p w14:paraId="006F6FAD">
                  <w:pPr>
                    <w:pStyle w:val="6"/>
                    <w:spacing w:before="91" w:line="231" w:lineRule="auto"/>
                    <w:ind w:left="307"/>
                    <w:rPr>
                      <w:sz w:val="20"/>
                      <w:szCs w:val="20"/>
                    </w:rPr>
                  </w:pPr>
                  <w:r>
                    <w:rPr>
                      <w:spacing w:val="5"/>
                      <w:sz w:val="20"/>
                      <w:szCs w:val="20"/>
                    </w:rPr>
                    <w:t>昼间</w:t>
                  </w:r>
                </w:p>
              </w:tc>
              <w:tc>
                <w:tcPr>
                  <w:tcW w:w="84" w:type="dxa"/>
                  <w:tcBorders>
                    <w:right w:val="nil"/>
                  </w:tcBorders>
                  <w:vAlign w:val="top"/>
                </w:tcPr>
                <w:p w14:paraId="6B3613ED">
                  <w:pPr>
                    <w:rPr>
                      <w:rFonts w:ascii="Arial"/>
                      <w:sz w:val="21"/>
                    </w:rPr>
                  </w:pPr>
                </w:p>
              </w:tc>
              <w:tc>
                <w:tcPr>
                  <w:tcW w:w="889" w:type="dxa"/>
                  <w:tcBorders>
                    <w:left w:val="nil"/>
                  </w:tcBorders>
                  <w:vAlign w:val="top"/>
                </w:tcPr>
                <w:p w14:paraId="052C9B0B">
                  <w:pPr>
                    <w:pStyle w:val="6"/>
                    <w:spacing w:before="92" w:line="228" w:lineRule="auto"/>
                    <w:ind w:left="207"/>
                    <w:rPr>
                      <w:sz w:val="20"/>
                      <w:szCs w:val="20"/>
                    </w:rPr>
                  </w:pPr>
                  <w:r>
                    <w:rPr>
                      <w:spacing w:val="3"/>
                      <w:sz w:val="20"/>
                      <w:szCs w:val="20"/>
                    </w:rPr>
                    <w:t>夜间</w:t>
                  </w:r>
                </w:p>
              </w:tc>
              <w:tc>
                <w:tcPr>
                  <w:tcW w:w="1003" w:type="dxa"/>
                  <w:vAlign w:val="top"/>
                </w:tcPr>
                <w:p w14:paraId="08547ABE">
                  <w:pPr>
                    <w:pStyle w:val="6"/>
                    <w:spacing w:before="91" w:line="231" w:lineRule="auto"/>
                    <w:ind w:left="295"/>
                    <w:rPr>
                      <w:sz w:val="20"/>
                      <w:szCs w:val="20"/>
                    </w:rPr>
                  </w:pPr>
                  <w:r>
                    <w:rPr>
                      <w:spacing w:val="5"/>
                      <w:sz w:val="20"/>
                      <w:szCs w:val="20"/>
                    </w:rPr>
                    <w:t>昼间</w:t>
                  </w:r>
                </w:p>
              </w:tc>
              <w:tc>
                <w:tcPr>
                  <w:tcW w:w="995" w:type="dxa"/>
                  <w:vAlign w:val="top"/>
                </w:tcPr>
                <w:p w14:paraId="75F454B2">
                  <w:pPr>
                    <w:pStyle w:val="6"/>
                    <w:spacing w:before="92" w:line="228" w:lineRule="auto"/>
                    <w:ind w:left="292"/>
                    <w:rPr>
                      <w:sz w:val="20"/>
                      <w:szCs w:val="20"/>
                    </w:rPr>
                  </w:pPr>
                  <w:r>
                    <w:rPr>
                      <w:spacing w:val="3"/>
                      <w:sz w:val="20"/>
                      <w:szCs w:val="20"/>
                    </w:rPr>
                    <w:t>夜间</w:t>
                  </w:r>
                </w:p>
              </w:tc>
            </w:tr>
            <w:tr w14:paraId="61767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2" w:hRule="atLeast"/>
              </w:trPr>
              <w:tc>
                <w:tcPr>
                  <w:tcW w:w="820" w:type="dxa"/>
                  <w:vAlign w:val="top"/>
                </w:tcPr>
                <w:p w14:paraId="673A6E44">
                  <w:pPr>
                    <w:pStyle w:val="6"/>
                    <w:spacing w:before="79" w:line="270" w:lineRule="exact"/>
                    <w:ind w:left="319"/>
                    <w:rPr>
                      <w:sz w:val="20"/>
                      <w:szCs w:val="20"/>
                    </w:rPr>
                  </w:pPr>
                  <w:r>
                    <w:rPr>
                      <w:spacing w:val="-7"/>
                      <w:position w:val="1"/>
                      <w:sz w:val="20"/>
                      <w:szCs w:val="20"/>
                    </w:rPr>
                    <w:t>1#</w:t>
                  </w:r>
                </w:p>
              </w:tc>
              <w:tc>
                <w:tcPr>
                  <w:tcW w:w="3054" w:type="dxa"/>
                  <w:vAlign w:val="top"/>
                </w:tcPr>
                <w:p w14:paraId="4230EC94">
                  <w:pPr>
                    <w:pStyle w:val="6"/>
                    <w:spacing w:before="80" w:line="228" w:lineRule="auto"/>
                    <w:ind w:left="372"/>
                    <w:rPr>
                      <w:sz w:val="20"/>
                      <w:szCs w:val="20"/>
                    </w:rPr>
                  </w:pPr>
                  <w:r>
                    <w:rPr>
                      <w:spacing w:val="5"/>
                      <w:sz w:val="20"/>
                      <w:szCs w:val="20"/>
                    </w:rPr>
                    <w:t>项目边界西南侧外</w:t>
                  </w:r>
                  <w:r>
                    <w:rPr>
                      <w:spacing w:val="-21"/>
                      <w:sz w:val="20"/>
                      <w:szCs w:val="20"/>
                    </w:rPr>
                    <w:t xml:space="preserve"> </w:t>
                  </w:r>
                  <w:r>
                    <w:rPr>
                      <w:spacing w:val="5"/>
                      <w:sz w:val="20"/>
                      <w:szCs w:val="20"/>
                    </w:rPr>
                    <w:t>1</w:t>
                  </w:r>
                  <w:r>
                    <w:rPr>
                      <w:spacing w:val="-38"/>
                      <w:sz w:val="20"/>
                      <w:szCs w:val="20"/>
                    </w:rPr>
                    <w:t xml:space="preserve"> </w:t>
                  </w:r>
                  <w:r>
                    <w:rPr>
                      <w:spacing w:val="5"/>
                      <w:sz w:val="20"/>
                      <w:szCs w:val="20"/>
                    </w:rPr>
                    <w:t>米处</w:t>
                  </w:r>
                </w:p>
              </w:tc>
              <w:tc>
                <w:tcPr>
                  <w:tcW w:w="1033" w:type="dxa"/>
                  <w:vAlign w:val="top"/>
                </w:tcPr>
                <w:p w14:paraId="77DB1182">
                  <w:pPr>
                    <w:pStyle w:val="6"/>
                    <w:spacing w:before="79" w:line="270" w:lineRule="exact"/>
                    <w:ind w:left="417"/>
                    <w:rPr>
                      <w:sz w:val="20"/>
                      <w:szCs w:val="20"/>
                    </w:rPr>
                  </w:pPr>
                  <w:r>
                    <w:rPr>
                      <w:spacing w:val="-2"/>
                      <w:position w:val="1"/>
                      <w:sz w:val="20"/>
                      <w:szCs w:val="20"/>
                    </w:rPr>
                    <w:t>57</w:t>
                  </w:r>
                </w:p>
              </w:tc>
              <w:tc>
                <w:tcPr>
                  <w:tcW w:w="84" w:type="dxa"/>
                  <w:tcBorders>
                    <w:right w:val="nil"/>
                  </w:tcBorders>
                  <w:vAlign w:val="top"/>
                </w:tcPr>
                <w:p w14:paraId="7EB77637">
                  <w:pPr>
                    <w:rPr>
                      <w:rFonts w:ascii="Arial"/>
                      <w:sz w:val="21"/>
                    </w:rPr>
                  </w:pPr>
                </w:p>
              </w:tc>
              <w:tc>
                <w:tcPr>
                  <w:tcW w:w="889" w:type="dxa"/>
                  <w:tcBorders>
                    <w:left w:val="nil"/>
                  </w:tcBorders>
                  <w:vAlign w:val="top"/>
                </w:tcPr>
                <w:p w14:paraId="323D92A1">
                  <w:pPr>
                    <w:pStyle w:val="6"/>
                    <w:spacing w:before="79" w:line="270" w:lineRule="exact"/>
                    <w:ind w:left="306"/>
                    <w:rPr>
                      <w:sz w:val="20"/>
                      <w:szCs w:val="20"/>
                    </w:rPr>
                  </w:pPr>
                  <w:r>
                    <w:rPr>
                      <w:spacing w:val="1"/>
                      <w:position w:val="1"/>
                      <w:sz w:val="20"/>
                      <w:szCs w:val="20"/>
                    </w:rPr>
                    <w:t>46</w:t>
                  </w:r>
                </w:p>
              </w:tc>
              <w:tc>
                <w:tcPr>
                  <w:tcW w:w="1003" w:type="dxa"/>
                  <w:vAlign w:val="top"/>
                </w:tcPr>
                <w:p w14:paraId="27A97056">
                  <w:pPr>
                    <w:pStyle w:val="6"/>
                    <w:spacing w:before="79" w:line="270" w:lineRule="exact"/>
                    <w:ind w:left="403"/>
                    <w:rPr>
                      <w:sz w:val="20"/>
                      <w:szCs w:val="20"/>
                    </w:rPr>
                  </w:pPr>
                  <w:r>
                    <w:rPr>
                      <w:position w:val="1"/>
                      <w:sz w:val="20"/>
                      <w:szCs w:val="20"/>
                    </w:rPr>
                    <w:t>60</w:t>
                  </w:r>
                </w:p>
              </w:tc>
              <w:tc>
                <w:tcPr>
                  <w:tcW w:w="995" w:type="dxa"/>
                  <w:vAlign w:val="top"/>
                </w:tcPr>
                <w:p w14:paraId="7C0FE855">
                  <w:pPr>
                    <w:pStyle w:val="6"/>
                    <w:spacing w:before="79" w:line="270" w:lineRule="exact"/>
                    <w:ind w:left="399"/>
                    <w:rPr>
                      <w:sz w:val="20"/>
                      <w:szCs w:val="20"/>
                    </w:rPr>
                  </w:pPr>
                  <w:r>
                    <w:rPr>
                      <w:spacing w:val="-2"/>
                      <w:position w:val="1"/>
                      <w:sz w:val="20"/>
                      <w:szCs w:val="20"/>
                    </w:rPr>
                    <w:t>50</w:t>
                  </w:r>
                </w:p>
              </w:tc>
            </w:tr>
            <w:tr w14:paraId="23FC4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 w:hRule="atLeast"/>
              </w:trPr>
              <w:tc>
                <w:tcPr>
                  <w:tcW w:w="820" w:type="dxa"/>
                  <w:vAlign w:val="top"/>
                </w:tcPr>
                <w:p w14:paraId="3C666901">
                  <w:pPr>
                    <w:pStyle w:val="6"/>
                    <w:spacing w:before="81" w:line="269" w:lineRule="exact"/>
                    <w:ind w:left="306"/>
                    <w:rPr>
                      <w:sz w:val="20"/>
                      <w:szCs w:val="20"/>
                    </w:rPr>
                  </w:pPr>
                  <w:r>
                    <w:rPr>
                      <w:spacing w:val="-1"/>
                      <w:position w:val="1"/>
                      <w:sz w:val="20"/>
                      <w:szCs w:val="20"/>
                    </w:rPr>
                    <w:t>2#</w:t>
                  </w:r>
                </w:p>
              </w:tc>
              <w:tc>
                <w:tcPr>
                  <w:tcW w:w="3054" w:type="dxa"/>
                  <w:vAlign w:val="top"/>
                </w:tcPr>
                <w:p w14:paraId="619E6AA1">
                  <w:pPr>
                    <w:pStyle w:val="6"/>
                    <w:spacing w:before="82" w:line="228" w:lineRule="auto"/>
                    <w:ind w:left="372"/>
                    <w:rPr>
                      <w:sz w:val="20"/>
                      <w:szCs w:val="20"/>
                    </w:rPr>
                  </w:pPr>
                  <w:r>
                    <w:rPr>
                      <w:spacing w:val="5"/>
                      <w:sz w:val="20"/>
                      <w:szCs w:val="20"/>
                    </w:rPr>
                    <w:t>项目边界东南侧外</w:t>
                  </w:r>
                  <w:r>
                    <w:rPr>
                      <w:spacing w:val="-21"/>
                      <w:sz w:val="20"/>
                      <w:szCs w:val="20"/>
                    </w:rPr>
                    <w:t xml:space="preserve"> </w:t>
                  </w:r>
                  <w:r>
                    <w:rPr>
                      <w:spacing w:val="5"/>
                      <w:sz w:val="20"/>
                      <w:szCs w:val="20"/>
                    </w:rPr>
                    <w:t>1</w:t>
                  </w:r>
                  <w:r>
                    <w:rPr>
                      <w:spacing w:val="-38"/>
                      <w:sz w:val="20"/>
                      <w:szCs w:val="20"/>
                    </w:rPr>
                    <w:t xml:space="preserve"> </w:t>
                  </w:r>
                  <w:r>
                    <w:rPr>
                      <w:spacing w:val="5"/>
                      <w:sz w:val="20"/>
                      <w:szCs w:val="20"/>
                    </w:rPr>
                    <w:t>米处</w:t>
                  </w:r>
                </w:p>
              </w:tc>
              <w:tc>
                <w:tcPr>
                  <w:tcW w:w="1033" w:type="dxa"/>
                  <w:vAlign w:val="top"/>
                </w:tcPr>
                <w:p w14:paraId="6612CFA1">
                  <w:pPr>
                    <w:pStyle w:val="6"/>
                    <w:spacing w:before="81" w:line="269" w:lineRule="exact"/>
                    <w:ind w:left="417"/>
                    <w:rPr>
                      <w:sz w:val="20"/>
                      <w:szCs w:val="20"/>
                    </w:rPr>
                  </w:pPr>
                  <w:r>
                    <w:rPr>
                      <w:spacing w:val="-2"/>
                      <w:position w:val="1"/>
                      <w:sz w:val="20"/>
                      <w:szCs w:val="20"/>
                    </w:rPr>
                    <w:t>56</w:t>
                  </w:r>
                </w:p>
              </w:tc>
              <w:tc>
                <w:tcPr>
                  <w:tcW w:w="84" w:type="dxa"/>
                  <w:tcBorders>
                    <w:right w:val="nil"/>
                  </w:tcBorders>
                  <w:vAlign w:val="top"/>
                </w:tcPr>
                <w:p w14:paraId="17FAA2D4">
                  <w:pPr>
                    <w:rPr>
                      <w:rFonts w:ascii="Arial"/>
                      <w:sz w:val="21"/>
                    </w:rPr>
                  </w:pPr>
                </w:p>
              </w:tc>
              <w:tc>
                <w:tcPr>
                  <w:tcW w:w="889" w:type="dxa"/>
                  <w:tcBorders>
                    <w:left w:val="nil"/>
                  </w:tcBorders>
                  <w:vAlign w:val="top"/>
                </w:tcPr>
                <w:p w14:paraId="2EB5221E">
                  <w:pPr>
                    <w:pStyle w:val="6"/>
                    <w:spacing w:before="81" w:line="269" w:lineRule="exact"/>
                    <w:ind w:left="306"/>
                    <w:rPr>
                      <w:sz w:val="20"/>
                      <w:szCs w:val="20"/>
                    </w:rPr>
                  </w:pPr>
                  <w:r>
                    <w:rPr>
                      <w:spacing w:val="1"/>
                      <w:position w:val="1"/>
                      <w:sz w:val="20"/>
                      <w:szCs w:val="20"/>
                    </w:rPr>
                    <w:t>48</w:t>
                  </w:r>
                </w:p>
              </w:tc>
              <w:tc>
                <w:tcPr>
                  <w:tcW w:w="1003" w:type="dxa"/>
                  <w:vAlign w:val="top"/>
                </w:tcPr>
                <w:p w14:paraId="19CA0680">
                  <w:pPr>
                    <w:pStyle w:val="6"/>
                    <w:spacing w:before="81" w:line="269" w:lineRule="exact"/>
                    <w:ind w:left="403"/>
                    <w:rPr>
                      <w:sz w:val="20"/>
                      <w:szCs w:val="20"/>
                    </w:rPr>
                  </w:pPr>
                  <w:r>
                    <w:rPr>
                      <w:position w:val="1"/>
                      <w:sz w:val="20"/>
                      <w:szCs w:val="20"/>
                    </w:rPr>
                    <w:t>60</w:t>
                  </w:r>
                </w:p>
              </w:tc>
              <w:tc>
                <w:tcPr>
                  <w:tcW w:w="995" w:type="dxa"/>
                  <w:vAlign w:val="top"/>
                </w:tcPr>
                <w:p w14:paraId="1C96E9A7">
                  <w:pPr>
                    <w:pStyle w:val="6"/>
                    <w:spacing w:before="81" w:line="269" w:lineRule="exact"/>
                    <w:ind w:left="399"/>
                    <w:rPr>
                      <w:sz w:val="20"/>
                      <w:szCs w:val="20"/>
                    </w:rPr>
                  </w:pPr>
                  <w:r>
                    <w:rPr>
                      <w:spacing w:val="-2"/>
                      <w:position w:val="1"/>
                      <w:sz w:val="20"/>
                      <w:szCs w:val="20"/>
                    </w:rPr>
                    <w:t>50</w:t>
                  </w:r>
                </w:p>
              </w:tc>
            </w:tr>
            <w:tr w14:paraId="23B46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2" w:hRule="atLeast"/>
              </w:trPr>
              <w:tc>
                <w:tcPr>
                  <w:tcW w:w="820" w:type="dxa"/>
                  <w:vAlign w:val="top"/>
                </w:tcPr>
                <w:p w14:paraId="6418E647">
                  <w:pPr>
                    <w:pStyle w:val="6"/>
                    <w:spacing w:before="82" w:line="269" w:lineRule="exact"/>
                    <w:ind w:left="307"/>
                    <w:rPr>
                      <w:sz w:val="20"/>
                      <w:szCs w:val="20"/>
                    </w:rPr>
                  </w:pPr>
                  <w:r>
                    <w:rPr>
                      <w:spacing w:val="-2"/>
                      <w:position w:val="1"/>
                      <w:sz w:val="20"/>
                      <w:szCs w:val="20"/>
                    </w:rPr>
                    <w:t>3#</w:t>
                  </w:r>
                </w:p>
              </w:tc>
              <w:tc>
                <w:tcPr>
                  <w:tcW w:w="3054" w:type="dxa"/>
                  <w:vAlign w:val="top"/>
                </w:tcPr>
                <w:p w14:paraId="562A0A11">
                  <w:pPr>
                    <w:pStyle w:val="6"/>
                    <w:spacing w:before="82" w:line="228" w:lineRule="auto"/>
                    <w:ind w:left="372"/>
                    <w:rPr>
                      <w:sz w:val="20"/>
                      <w:szCs w:val="20"/>
                    </w:rPr>
                  </w:pPr>
                  <w:r>
                    <w:rPr>
                      <w:spacing w:val="5"/>
                      <w:sz w:val="20"/>
                      <w:szCs w:val="20"/>
                    </w:rPr>
                    <w:t>项目边界东北侧外</w:t>
                  </w:r>
                  <w:r>
                    <w:rPr>
                      <w:spacing w:val="-21"/>
                      <w:sz w:val="20"/>
                      <w:szCs w:val="20"/>
                    </w:rPr>
                    <w:t xml:space="preserve"> </w:t>
                  </w:r>
                  <w:r>
                    <w:rPr>
                      <w:spacing w:val="5"/>
                      <w:sz w:val="20"/>
                      <w:szCs w:val="20"/>
                    </w:rPr>
                    <w:t>1</w:t>
                  </w:r>
                  <w:r>
                    <w:rPr>
                      <w:spacing w:val="-38"/>
                      <w:sz w:val="20"/>
                      <w:szCs w:val="20"/>
                    </w:rPr>
                    <w:t xml:space="preserve"> </w:t>
                  </w:r>
                  <w:r>
                    <w:rPr>
                      <w:spacing w:val="5"/>
                      <w:sz w:val="20"/>
                      <w:szCs w:val="20"/>
                    </w:rPr>
                    <w:t>米处</w:t>
                  </w:r>
                </w:p>
              </w:tc>
              <w:tc>
                <w:tcPr>
                  <w:tcW w:w="1033" w:type="dxa"/>
                  <w:vAlign w:val="top"/>
                </w:tcPr>
                <w:p w14:paraId="1E91879B">
                  <w:pPr>
                    <w:pStyle w:val="6"/>
                    <w:spacing w:before="82" w:line="269" w:lineRule="exact"/>
                    <w:ind w:left="417"/>
                    <w:rPr>
                      <w:sz w:val="20"/>
                      <w:szCs w:val="20"/>
                    </w:rPr>
                  </w:pPr>
                  <w:r>
                    <w:rPr>
                      <w:spacing w:val="-2"/>
                      <w:position w:val="1"/>
                      <w:sz w:val="20"/>
                      <w:szCs w:val="20"/>
                    </w:rPr>
                    <w:t>54</w:t>
                  </w:r>
                </w:p>
              </w:tc>
              <w:tc>
                <w:tcPr>
                  <w:tcW w:w="84" w:type="dxa"/>
                  <w:tcBorders>
                    <w:right w:val="nil"/>
                  </w:tcBorders>
                  <w:vAlign w:val="top"/>
                </w:tcPr>
                <w:p w14:paraId="4EEAD177">
                  <w:pPr>
                    <w:rPr>
                      <w:rFonts w:ascii="Arial"/>
                      <w:sz w:val="21"/>
                    </w:rPr>
                  </w:pPr>
                </w:p>
              </w:tc>
              <w:tc>
                <w:tcPr>
                  <w:tcW w:w="889" w:type="dxa"/>
                  <w:tcBorders>
                    <w:left w:val="nil"/>
                  </w:tcBorders>
                  <w:vAlign w:val="top"/>
                </w:tcPr>
                <w:p w14:paraId="09F15603">
                  <w:pPr>
                    <w:pStyle w:val="6"/>
                    <w:spacing w:before="82" w:line="271" w:lineRule="exact"/>
                    <w:ind w:left="306"/>
                    <w:rPr>
                      <w:sz w:val="20"/>
                      <w:szCs w:val="20"/>
                    </w:rPr>
                  </w:pPr>
                  <w:r>
                    <w:rPr>
                      <w:spacing w:val="1"/>
                      <w:position w:val="1"/>
                      <w:sz w:val="20"/>
                      <w:szCs w:val="20"/>
                    </w:rPr>
                    <w:t>44</w:t>
                  </w:r>
                </w:p>
              </w:tc>
              <w:tc>
                <w:tcPr>
                  <w:tcW w:w="1003" w:type="dxa"/>
                  <w:vAlign w:val="top"/>
                </w:tcPr>
                <w:p w14:paraId="5CF93DBF">
                  <w:pPr>
                    <w:pStyle w:val="6"/>
                    <w:spacing w:before="82" w:line="269" w:lineRule="exact"/>
                    <w:ind w:left="403"/>
                    <w:rPr>
                      <w:sz w:val="20"/>
                      <w:szCs w:val="20"/>
                    </w:rPr>
                  </w:pPr>
                  <w:r>
                    <w:rPr>
                      <w:position w:val="1"/>
                      <w:sz w:val="20"/>
                      <w:szCs w:val="20"/>
                    </w:rPr>
                    <w:t>60</w:t>
                  </w:r>
                </w:p>
              </w:tc>
              <w:tc>
                <w:tcPr>
                  <w:tcW w:w="995" w:type="dxa"/>
                  <w:vAlign w:val="top"/>
                </w:tcPr>
                <w:p w14:paraId="5B4816A7">
                  <w:pPr>
                    <w:pStyle w:val="6"/>
                    <w:spacing w:before="82" w:line="269" w:lineRule="exact"/>
                    <w:ind w:left="399"/>
                    <w:rPr>
                      <w:sz w:val="20"/>
                      <w:szCs w:val="20"/>
                    </w:rPr>
                  </w:pPr>
                  <w:r>
                    <w:rPr>
                      <w:spacing w:val="-2"/>
                      <w:position w:val="1"/>
                      <w:sz w:val="20"/>
                      <w:szCs w:val="20"/>
                    </w:rPr>
                    <w:t>50</w:t>
                  </w:r>
                </w:p>
              </w:tc>
            </w:tr>
            <w:tr w14:paraId="325F7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2" w:hRule="atLeast"/>
              </w:trPr>
              <w:tc>
                <w:tcPr>
                  <w:tcW w:w="820" w:type="dxa"/>
                  <w:vAlign w:val="top"/>
                </w:tcPr>
                <w:p w14:paraId="41C6CBB9">
                  <w:pPr>
                    <w:pStyle w:val="6"/>
                    <w:spacing w:before="84" w:line="269" w:lineRule="exact"/>
                    <w:ind w:left="302"/>
                    <w:rPr>
                      <w:sz w:val="20"/>
                      <w:szCs w:val="20"/>
                    </w:rPr>
                  </w:pPr>
                  <w:r>
                    <w:rPr>
                      <w:spacing w:val="1"/>
                      <w:position w:val="1"/>
                      <w:sz w:val="20"/>
                      <w:szCs w:val="20"/>
                    </w:rPr>
                    <w:t>4#</w:t>
                  </w:r>
                </w:p>
              </w:tc>
              <w:tc>
                <w:tcPr>
                  <w:tcW w:w="3054" w:type="dxa"/>
                  <w:vAlign w:val="top"/>
                </w:tcPr>
                <w:p w14:paraId="70EF14FF">
                  <w:pPr>
                    <w:pStyle w:val="6"/>
                    <w:spacing w:before="84" w:line="228" w:lineRule="auto"/>
                    <w:ind w:left="372"/>
                    <w:rPr>
                      <w:sz w:val="20"/>
                      <w:szCs w:val="20"/>
                    </w:rPr>
                  </w:pPr>
                  <w:r>
                    <w:rPr>
                      <w:spacing w:val="5"/>
                      <w:sz w:val="20"/>
                      <w:szCs w:val="20"/>
                    </w:rPr>
                    <w:t>项目边界西北侧外</w:t>
                  </w:r>
                  <w:r>
                    <w:rPr>
                      <w:spacing w:val="-21"/>
                      <w:sz w:val="20"/>
                      <w:szCs w:val="20"/>
                    </w:rPr>
                    <w:t xml:space="preserve"> </w:t>
                  </w:r>
                  <w:r>
                    <w:rPr>
                      <w:spacing w:val="5"/>
                      <w:sz w:val="20"/>
                      <w:szCs w:val="20"/>
                    </w:rPr>
                    <w:t>1</w:t>
                  </w:r>
                  <w:r>
                    <w:rPr>
                      <w:spacing w:val="-38"/>
                      <w:sz w:val="20"/>
                      <w:szCs w:val="20"/>
                    </w:rPr>
                    <w:t xml:space="preserve"> </w:t>
                  </w:r>
                  <w:r>
                    <w:rPr>
                      <w:spacing w:val="5"/>
                      <w:sz w:val="20"/>
                      <w:szCs w:val="20"/>
                    </w:rPr>
                    <w:t>米处</w:t>
                  </w:r>
                </w:p>
              </w:tc>
              <w:tc>
                <w:tcPr>
                  <w:tcW w:w="1033" w:type="dxa"/>
                  <w:vAlign w:val="top"/>
                </w:tcPr>
                <w:p w14:paraId="7A300FA6">
                  <w:pPr>
                    <w:pStyle w:val="6"/>
                    <w:spacing w:before="84" w:line="269" w:lineRule="exact"/>
                    <w:ind w:left="417"/>
                    <w:rPr>
                      <w:sz w:val="20"/>
                      <w:szCs w:val="20"/>
                    </w:rPr>
                  </w:pPr>
                  <w:r>
                    <w:rPr>
                      <w:spacing w:val="-2"/>
                      <w:position w:val="1"/>
                      <w:sz w:val="20"/>
                      <w:szCs w:val="20"/>
                    </w:rPr>
                    <w:t>59</w:t>
                  </w:r>
                </w:p>
              </w:tc>
              <w:tc>
                <w:tcPr>
                  <w:tcW w:w="84" w:type="dxa"/>
                  <w:tcBorders>
                    <w:right w:val="nil"/>
                  </w:tcBorders>
                  <w:vAlign w:val="top"/>
                </w:tcPr>
                <w:p w14:paraId="7B8AAD46">
                  <w:pPr>
                    <w:rPr>
                      <w:rFonts w:ascii="Arial"/>
                      <w:sz w:val="21"/>
                    </w:rPr>
                  </w:pPr>
                </w:p>
              </w:tc>
              <w:tc>
                <w:tcPr>
                  <w:tcW w:w="889" w:type="dxa"/>
                  <w:tcBorders>
                    <w:left w:val="nil"/>
                  </w:tcBorders>
                  <w:vAlign w:val="top"/>
                </w:tcPr>
                <w:p w14:paraId="36921074">
                  <w:pPr>
                    <w:pStyle w:val="6"/>
                    <w:spacing w:before="84" w:line="269" w:lineRule="exact"/>
                    <w:ind w:left="306"/>
                    <w:rPr>
                      <w:sz w:val="20"/>
                      <w:szCs w:val="20"/>
                    </w:rPr>
                  </w:pPr>
                  <w:r>
                    <w:rPr>
                      <w:spacing w:val="1"/>
                      <w:position w:val="1"/>
                      <w:sz w:val="20"/>
                      <w:szCs w:val="20"/>
                    </w:rPr>
                    <w:t>48</w:t>
                  </w:r>
                </w:p>
              </w:tc>
              <w:tc>
                <w:tcPr>
                  <w:tcW w:w="1003" w:type="dxa"/>
                  <w:vAlign w:val="top"/>
                </w:tcPr>
                <w:p w14:paraId="0EE5AE4F">
                  <w:pPr>
                    <w:pStyle w:val="6"/>
                    <w:spacing w:before="84" w:line="269" w:lineRule="exact"/>
                    <w:ind w:left="406"/>
                    <w:rPr>
                      <w:sz w:val="20"/>
                      <w:szCs w:val="20"/>
                    </w:rPr>
                  </w:pPr>
                  <w:r>
                    <w:rPr>
                      <w:spacing w:val="-2"/>
                      <w:position w:val="1"/>
                      <w:sz w:val="20"/>
                      <w:szCs w:val="20"/>
                    </w:rPr>
                    <w:t>70</w:t>
                  </w:r>
                </w:p>
              </w:tc>
              <w:tc>
                <w:tcPr>
                  <w:tcW w:w="995" w:type="dxa"/>
                  <w:vAlign w:val="top"/>
                </w:tcPr>
                <w:p w14:paraId="17691950">
                  <w:pPr>
                    <w:pStyle w:val="6"/>
                    <w:spacing w:before="84" w:line="269" w:lineRule="exact"/>
                    <w:ind w:left="399"/>
                    <w:rPr>
                      <w:sz w:val="20"/>
                      <w:szCs w:val="20"/>
                    </w:rPr>
                  </w:pPr>
                  <w:r>
                    <w:rPr>
                      <w:spacing w:val="-2"/>
                      <w:position w:val="1"/>
                      <w:sz w:val="20"/>
                      <w:szCs w:val="20"/>
                    </w:rPr>
                    <w:t>55</w:t>
                  </w:r>
                </w:p>
              </w:tc>
            </w:tr>
            <w:tr w14:paraId="438B9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 w:hRule="atLeast"/>
              </w:trPr>
              <w:tc>
                <w:tcPr>
                  <w:tcW w:w="820" w:type="dxa"/>
                  <w:vAlign w:val="top"/>
                </w:tcPr>
                <w:p w14:paraId="7DEEFB3B">
                  <w:pPr>
                    <w:pStyle w:val="6"/>
                    <w:spacing w:before="86" w:line="269" w:lineRule="exact"/>
                    <w:ind w:left="307"/>
                    <w:rPr>
                      <w:sz w:val="20"/>
                      <w:szCs w:val="20"/>
                    </w:rPr>
                  </w:pPr>
                  <w:r>
                    <w:rPr>
                      <w:spacing w:val="-2"/>
                      <w:position w:val="1"/>
                      <w:sz w:val="20"/>
                      <w:szCs w:val="20"/>
                    </w:rPr>
                    <w:t>5#</w:t>
                  </w:r>
                </w:p>
              </w:tc>
              <w:tc>
                <w:tcPr>
                  <w:tcW w:w="3054" w:type="dxa"/>
                  <w:vAlign w:val="top"/>
                </w:tcPr>
                <w:p w14:paraId="380E8FF7">
                  <w:pPr>
                    <w:pStyle w:val="6"/>
                    <w:spacing w:before="86" w:line="228" w:lineRule="auto"/>
                    <w:ind w:left="266"/>
                    <w:rPr>
                      <w:sz w:val="20"/>
                      <w:szCs w:val="20"/>
                    </w:rPr>
                  </w:pPr>
                  <w:r>
                    <w:rPr>
                      <w:spacing w:val="5"/>
                      <w:sz w:val="20"/>
                      <w:szCs w:val="20"/>
                    </w:rPr>
                    <w:t>项目边界敏感点侧外</w:t>
                  </w:r>
                  <w:r>
                    <w:rPr>
                      <w:spacing w:val="-15"/>
                      <w:sz w:val="20"/>
                      <w:szCs w:val="20"/>
                    </w:rPr>
                    <w:t xml:space="preserve"> </w:t>
                  </w:r>
                  <w:r>
                    <w:rPr>
                      <w:spacing w:val="5"/>
                      <w:sz w:val="20"/>
                      <w:szCs w:val="20"/>
                    </w:rPr>
                    <w:t>1</w:t>
                  </w:r>
                  <w:r>
                    <w:rPr>
                      <w:spacing w:val="-40"/>
                      <w:sz w:val="20"/>
                      <w:szCs w:val="20"/>
                    </w:rPr>
                    <w:t xml:space="preserve"> </w:t>
                  </w:r>
                  <w:r>
                    <w:rPr>
                      <w:spacing w:val="5"/>
                      <w:sz w:val="20"/>
                      <w:szCs w:val="20"/>
                    </w:rPr>
                    <w:t>米处</w:t>
                  </w:r>
                </w:p>
              </w:tc>
              <w:tc>
                <w:tcPr>
                  <w:tcW w:w="1033" w:type="dxa"/>
                  <w:vAlign w:val="top"/>
                </w:tcPr>
                <w:p w14:paraId="29849228">
                  <w:pPr>
                    <w:pStyle w:val="6"/>
                    <w:spacing w:before="86" w:line="269" w:lineRule="exact"/>
                    <w:ind w:left="415"/>
                    <w:rPr>
                      <w:sz w:val="20"/>
                      <w:szCs w:val="20"/>
                    </w:rPr>
                  </w:pPr>
                  <w:r>
                    <w:rPr>
                      <w:position w:val="1"/>
                      <w:sz w:val="20"/>
                      <w:szCs w:val="20"/>
                    </w:rPr>
                    <w:t>61</w:t>
                  </w:r>
                </w:p>
              </w:tc>
              <w:tc>
                <w:tcPr>
                  <w:tcW w:w="84" w:type="dxa"/>
                  <w:tcBorders>
                    <w:right w:val="nil"/>
                  </w:tcBorders>
                  <w:vAlign w:val="top"/>
                </w:tcPr>
                <w:p w14:paraId="092A0959">
                  <w:pPr>
                    <w:rPr>
                      <w:rFonts w:ascii="Arial"/>
                      <w:sz w:val="21"/>
                    </w:rPr>
                  </w:pPr>
                </w:p>
              </w:tc>
              <w:tc>
                <w:tcPr>
                  <w:tcW w:w="889" w:type="dxa"/>
                  <w:tcBorders>
                    <w:left w:val="nil"/>
                  </w:tcBorders>
                  <w:vAlign w:val="top"/>
                </w:tcPr>
                <w:p w14:paraId="421CE0CD">
                  <w:pPr>
                    <w:pStyle w:val="6"/>
                    <w:spacing w:before="86" w:line="269" w:lineRule="exact"/>
                    <w:ind w:left="311"/>
                    <w:rPr>
                      <w:sz w:val="20"/>
                      <w:szCs w:val="20"/>
                    </w:rPr>
                  </w:pPr>
                  <w:r>
                    <w:rPr>
                      <w:spacing w:val="-2"/>
                      <w:position w:val="1"/>
                      <w:sz w:val="20"/>
                      <w:szCs w:val="20"/>
                    </w:rPr>
                    <w:t>52</w:t>
                  </w:r>
                </w:p>
              </w:tc>
              <w:tc>
                <w:tcPr>
                  <w:tcW w:w="1003" w:type="dxa"/>
                  <w:vAlign w:val="top"/>
                </w:tcPr>
                <w:p w14:paraId="4867213F">
                  <w:pPr>
                    <w:pStyle w:val="6"/>
                    <w:spacing w:before="86" w:line="269" w:lineRule="exact"/>
                    <w:ind w:left="406"/>
                    <w:rPr>
                      <w:sz w:val="20"/>
                      <w:szCs w:val="20"/>
                    </w:rPr>
                  </w:pPr>
                  <w:r>
                    <w:rPr>
                      <w:spacing w:val="-2"/>
                      <w:position w:val="1"/>
                      <w:sz w:val="20"/>
                      <w:szCs w:val="20"/>
                    </w:rPr>
                    <w:t>70</w:t>
                  </w:r>
                </w:p>
              </w:tc>
              <w:tc>
                <w:tcPr>
                  <w:tcW w:w="995" w:type="dxa"/>
                  <w:vAlign w:val="top"/>
                </w:tcPr>
                <w:p w14:paraId="73E41F9B">
                  <w:pPr>
                    <w:pStyle w:val="6"/>
                    <w:spacing w:before="86" w:line="269" w:lineRule="exact"/>
                    <w:ind w:left="399"/>
                    <w:rPr>
                      <w:sz w:val="20"/>
                      <w:szCs w:val="20"/>
                    </w:rPr>
                  </w:pPr>
                  <w:r>
                    <w:rPr>
                      <w:spacing w:val="-2"/>
                      <w:position w:val="1"/>
                      <w:sz w:val="20"/>
                      <w:szCs w:val="20"/>
                    </w:rPr>
                    <w:t>55</w:t>
                  </w:r>
                </w:p>
              </w:tc>
            </w:tr>
            <w:tr w14:paraId="7161C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 w:hRule="atLeast"/>
              </w:trPr>
              <w:tc>
                <w:tcPr>
                  <w:tcW w:w="820" w:type="dxa"/>
                  <w:vAlign w:val="top"/>
                </w:tcPr>
                <w:p w14:paraId="708705CA">
                  <w:pPr>
                    <w:pStyle w:val="6"/>
                    <w:spacing w:before="86" w:line="270" w:lineRule="exact"/>
                    <w:ind w:left="305"/>
                    <w:rPr>
                      <w:sz w:val="20"/>
                      <w:szCs w:val="20"/>
                    </w:rPr>
                  </w:pPr>
                  <w:r>
                    <w:rPr>
                      <w:position w:val="1"/>
                      <w:sz w:val="20"/>
                      <w:szCs w:val="20"/>
                    </w:rPr>
                    <w:t>6#</w:t>
                  </w:r>
                </w:p>
              </w:tc>
              <w:tc>
                <w:tcPr>
                  <w:tcW w:w="3054" w:type="dxa"/>
                  <w:vAlign w:val="top"/>
                </w:tcPr>
                <w:p w14:paraId="0A2FA6F4">
                  <w:pPr>
                    <w:pStyle w:val="6"/>
                    <w:spacing w:before="87" w:line="228" w:lineRule="auto"/>
                    <w:ind w:left="266"/>
                    <w:rPr>
                      <w:sz w:val="20"/>
                      <w:szCs w:val="20"/>
                    </w:rPr>
                  </w:pPr>
                  <w:r>
                    <w:rPr>
                      <w:spacing w:val="5"/>
                      <w:sz w:val="20"/>
                      <w:szCs w:val="20"/>
                    </w:rPr>
                    <w:t>项目边界敏感点侧外</w:t>
                  </w:r>
                  <w:r>
                    <w:rPr>
                      <w:spacing w:val="-15"/>
                      <w:sz w:val="20"/>
                      <w:szCs w:val="20"/>
                    </w:rPr>
                    <w:t xml:space="preserve"> </w:t>
                  </w:r>
                  <w:r>
                    <w:rPr>
                      <w:spacing w:val="5"/>
                      <w:sz w:val="20"/>
                      <w:szCs w:val="20"/>
                    </w:rPr>
                    <w:t>1</w:t>
                  </w:r>
                  <w:r>
                    <w:rPr>
                      <w:spacing w:val="-40"/>
                      <w:sz w:val="20"/>
                      <w:szCs w:val="20"/>
                    </w:rPr>
                    <w:t xml:space="preserve"> </w:t>
                  </w:r>
                  <w:r>
                    <w:rPr>
                      <w:spacing w:val="5"/>
                      <w:sz w:val="20"/>
                      <w:szCs w:val="20"/>
                    </w:rPr>
                    <w:t>米处</w:t>
                  </w:r>
                </w:p>
              </w:tc>
              <w:tc>
                <w:tcPr>
                  <w:tcW w:w="1033" w:type="dxa"/>
                  <w:vAlign w:val="top"/>
                </w:tcPr>
                <w:p w14:paraId="6A8C6ABD">
                  <w:pPr>
                    <w:pStyle w:val="6"/>
                    <w:spacing w:before="86" w:line="270" w:lineRule="exact"/>
                    <w:ind w:left="415"/>
                    <w:rPr>
                      <w:sz w:val="20"/>
                      <w:szCs w:val="20"/>
                    </w:rPr>
                  </w:pPr>
                  <w:r>
                    <w:rPr>
                      <w:position w:val="1"/>
                      <w:sz w:val="20"/>
                      <w:szCs w:val="20"/>
                    </w:rPr>
                    <w:t>64</w:t>
                  </w:r>
                </w:p>
              </w:tc>
              <w:tc>
                <w:tcPr>
                  <w:tcW w:w="84" w:type="dxa"/>
                  <w:tcBorders>
                    <w:right w:val="nil"/>
                  </w:tcBorders>
                  <w:vAlign w:val="top"/>
                </w:tcPr>
                <w:p w14:paraId="1FA66CA3">
                  <w:pPr>
                    <w:rPr>
                      <w:rFonts w:ascii="Arial"/>
                      <w:sz w:val="21"/>
                    </w:rPr>
                  </w:pPr>
                </w:p>
              </w:tc>
              <w:tc>
                <w:tcPr>
                  <w:tcW w:w="889" w:type="dxa"/>
                  <w:tcBorders>
                    <w:left w:val="nil"/>
                  </w:tcBorders>
                  <w:vAlign w:val="top"/>
                </w:tcPr>
                <w:p w14:paraId="6EC069E1">
                  <w:pPr>
                    <w:pStyle w:val="6"/>
                    <w:spacing w:before="86" w:line="270" w:lineRule="exact"/>
                    <w:ind w:left="311"/>
                    <w:rPr>
                      <w:sz w:val="20"/>
                      <w:szCs w:val="20"/>
                    </w:rPr>
                  </w:pPr>
                  <w:r>
                    <w:rPr>
                      <w:spacing w:val="-2"/>
                      <w:position w:val="1"/>
                      <w:sz w:val="20"/>
                      <w:szCs w:val="20"/>
                    </w:rPr>
                    <w:t>53</w:t>
                  </w:r>
                </w:p>
              </w:tc>
              <w:tc>
                <w:tcPr>
                  <w:tcW w:w="1003" w:type="dxa"/>
                  <w:vAlign w:val="top"/>
                </w:tcPr>
                <w:p w14:paraId="1C86D42F">
                  <w:pPr>
                    <w:pStyle w:val="6"/>
                    <w:spacing w:before="86" w:line="270" w:lineRule="exact"/>
                    <w:ind w:left="406"/>
                    <w:rPr>
                      <w:sz w:val="20"/>
                      <w:szCs w:val="20"/>
                    </w:rPr>
                  </w:pPr>
                  <w:r>
                    <w:rPr>
                      <w:spacing w:val="-2"/>
                      <w:position w:val="1"/>
                      <w:sz w:val="20"/>
                      <w:szCs w:val="20"/>
                    </w:rPr>
                    <w:t>70</w:t>
                  </w:r>
                </w:p>
              </w:tc>
              <w:tc>
                <w:tcPr>
                  <w:tcW w:w="995" w:type="dxa"/>
                  <w:vAlign w:val="top"/>
                </w:tcPr>
                <w:p w14:paraId="3A90F5E7">
                  <w:pPr>
                    <w:pStyle w:val="6"/>
                    <w:spacing w:before="86" w:line="270" w:lineRule="exact"/>
                    <w:ind w:left="399"/>
                    <w:rPr>
                      <w:sz w:val="20"/>
                      <w:szCs w:val="20"/>
                    </w:rPr>
                  </w:pPr>
                  <w:r>
                    <w:rPr>
                      <w:spacing w:val="-2"/>
                      <w:position w:val="1"/>
                      <w:sz w:val="20"/>
                      <w:szCs w:val="20"/>
                    </w:rPr>
                    <w:t>55</w:t>
                  </w:r>
                </w:p>
              </w:tc>
            </w:tr>
            <w:tr w14:paraId="0B30E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2" w:hRule="atLeast"/>
              </w:trPr>
              <w:tc>
                <w:tcPr>
                  <w:tcW w:w="820" w:type="dxa"/>
                  <w:vAlign w:val="top"/>
                </w:tcPr>
                <w:p w14:paraId="7A486F2B">
                  <w:pPr>
                    <w:pStyle w:val="6"/>
                    <w:spacing w:before="87" w:line="269" w:lineRule="exact"/>
                    <w:ind w:left="308"/>
                    <w:rPr>
                      <w:sz w:val="20"/>
                      <w:szCs w:val="20"/>
                    </w:rPr>
                  </w:pPr>
                  <w:r>
                    <w:rPr>
                      <w:spacing w:val="-2"/>
                      <w:position w:val="1"/>
                      <w:sz w:val="20"/>
                      <w:szCs w:val="20"/>
                    </w:rPr>
                    <w:t>7#</w:t>
                  </w:r>
                </w:p>
              </w:tc>
              <w:tc>
                <w:tcPr>
                  <w:tcW w:w="3054" w:type="dxa"/>
                  <w:vAlign w:val="top"/>
                </w:tcPr>
                <w:p w14:paraId="7A205257">
                  <w:pPr>
                    <w:pStyle w:val="6"/>
                    <w:spacing w:before="88" w:line="228" w:lineRule="auto"/>
                    <w:ind w:left="266"/>
                    <w:rPr>
                      <w:sz w:val="20"/>
                      <w:szCs w:val="20"/>
                    </w:rPr>
                  </w:pPr>
                  <w:r>
                    <w:rPr>
                      <w:spacing w:val="5"/>
                      <w:sz w:val="20"/>
                      <w:szCs w:val="20"/>
                    </w:rPr>
                    <w:t>项目边界敏感点侧外</w:t>
                  </w:r>
                  <w:r>
                    <w:rPr>
                      <w:spacing w:val="-15"/>
                      <w:sz w:val="20"/>
                      <w:szCs w:val="20"/>
                    </w:rPr>
                    <w:t xml:space="preserve"> </w:t>
                  </w:r>
                  <w:r>
                    <w:rPr>
                      <w:spacing w:val="5"/>
                      <w:sz w:val="20"/>
                      <w:szCs w:val="20"/>
                    </w:rPr>
                    <w:t>1</w:t>
                  </w:r>
                  <w:r>
                    <w:rPr>
                      <w:spacing w:val="-40"/>
                      <w:sz w:val="20"/>
                      <w:szCs w:val="20"/>
                    </w:rPr>
                    <w:t xml:space="preserve"> </w:t>
                  </w:r>
                  <w:r>
                    <w:rPr>
                      <w:spacing w:val="5"/>
                      <w:sz w:val="20"/>
                      <w:szCs w:val="20"/>
                    </w:rPr>
                    <w:t>米处</w:t>
                  </w:r>
                </w:p>
              </w:tc>
              <w:tc>
                <w:tcPr>
                  <w:tcW w:w="1033" w:type="dxa"/>
                  <w:vAlign w:val="top"/>
                </w:tcPr>
                <w:p w14:paraId="56978AB9">
                  <w:pPr>
                    <w:pStyle w:val="6"/>
                    <w:spacing w:before="87" w:line="269" w:lineRule="exact"/>
                    <w:ind w:left="415"/>
                    <w:rPr>
                      <w:sz w:val="20"/>
                      <w:szCs w:val="20"/>
                    </w:rPr>
                  </w:pPr>
                  <w:r>
                    <w:rPr>
                      <w:position w:val="1"/>
                      <w:sz w:val="20"/>
                      <w:szCs w:val="20"/>
                    </w:rPr>
                    <w:t>63</w:t>
                  </w:r>
                </w:p>
              </w:tc>
              <w:tc>
                <w:tcPr>
                  <w:tcW w:w="84" w:type="dxa"/>
                  <w:tcBorders>
                    <w:right w:val="nil"/>
                  </w:tcBorders>
                  <w:vAlign w:val="top"/>
                </w:tcPr>
                <w:p w14:paraId="139DC351">
                  <w:pPr>
                    <w:rPr>
                      <w:rFonts w:ascii="Arial"/>
                      <w:sz w:val="21"/>
                    </w:rPr>
                  </w:pPr>
                </w:p>
              </w:tc>
              <w:tc>
                <w:tcPr>
                  <w:tcW w:w="889" w:type="dxa"/>
                  <w:tcBorders>
                    <w:left w:val="nil"/>
                  </w:tcBorders>
                  <w:vAlign w:val="top"/>
                </w:tcPr>
                <w:p w14:paraId="360D0275">
                  <w:pPr>
                    <w:pStyle w:val="6"/>
                    <w:spacing w:before="87" w:line="269" w:lineRule="exact"/>
                    <w:ind w:left="311"/>
                    <w:rPr>
                      <w:sz w:val="20"/>
                      <w:szCs w:val="20"/>
                    </w:rPr>
                  </w:pPr>
                  <w:r>
                    <w:rPr>
                      <w:spacing w:val="-2"/>
                      <w:position w:val="1"/>
                      <w:sz w:val="20"/>
                      <w:szCs w:val="20"/>
                    </w:rPr>
                    <w:t>53</w:t>
                  </w:r>
                </w:p>
              </w:tc>
              <w:tc>
                <w:tcPr>
                  <w:tcW w:w="1003" w:type="dxa"/>
                  <w:vAlign w:val="top"/>
                </w:tcPr>
                <w:p w14:paraId="1A9B44E8">
                  <w:pPr>
                    <w:pStyle w:val="6"/>
                    <w:spacing w:before="87" w:line="269" w:lineRule="exact"/>
                    <w:ind w:left="406"/>
                    <w:rPr>
                      <w:sz w:val="20"/>
                      <w:szCs w:val="20"/>
                    </w:rPr>
                  </w:pPr>
                  <w:r>
                    <w:rPr>
                      <w:spacing w:val="-2"/>
                      <w:position w:val="1"/>
                      <w:sz w:val="20"/>
                      <w:szCs w:val="20"/>
                    </w:rPr>
                    <w:t>70</w:t>
                  </w:r>
                </w:p>
              </w:tc>
              <w:tc>
                <w:tcPr>
                  <w:tcW w:w="995" w:type="dxa"/>
                  <w:vAlign w:val="top"/>
                </w:tcPr>
                <w:p w14:paraId="704FA735">
                  <w:pPr>
                    <w:pStyle w:val="6"/>
                    <w:spacing w:before="87" w:line="269" w:lineRule="exact"/>
                    <w:ind w:left="399"/>
                    <w:rPr>
                      <w:sz w:val="20"/>
                      <w:szCs w:val="20"/>
                    </w:rPr>
                  </w:pPr>
                  <w:r>
                    <w:rPr>
                      <w:spacing w:val="-2"/>
                      <w:position w:val="1"/>
                      <w:sz w:val="20"/>
                      <w:szCs w:val="20"/>
                    </w:rPr>
                    <w:t>55</w:t>
                  </w:r>
                </w:p>
              </w:tc>
            </w:tr>
          </w:tbl>
          <w:p w14:paraId="6B0AB3CB">
            <w:pPr>
              <w:pStyle w:val="6"/>
              <w:spacing w:before="155" w:line="220" w:lineRule="auto"/>
              <w:ind w:left="587"/>
            </w:pPr>
            <w:r>
              <w:rPr>
                <w:b/>
                <w:bCs/>
                <w:spacing w:val="-3"/>
              </w:rPr>
              <w:t>4、地下水、土壤环境质量现状</w:t>
            </w:r>
          </w:p>
          <w:p w14:paraId="51AF600E">
            <w:pPr>
              <w:pStyle w:val="6"/>
              <w:spacing w:before="162" w:line="341" w:lineRule="auto"/>
              <w:ind w:left="108" w:right="100" w:firstLine="480"/>
              <w:jc w:val="both"/>
            </w:pPr>
            <w:r>
              <w:rPr>
                <w:spacing w:val="1"/>
              </w:rPr>
              <w:t>本项目主体厂房、辅助工程和环保工程，地面全部硬底化，都做防渗，项目废水无地下水、土壤的污染途径。且厂界外</w:t>
            </w:r>
            <w:r>
              <w:rPr>
                <w:spacing w:val="-46"/>
              </w:rPr>
              <w:t xml:space="preserve"> </w:t>
            </w:r>
            <w:r>
              <w:rPr>
                <w:rFonts w:ascii="Times New Roman" w:hAnsi="Times New Roman" w:eastAsia="Times New Roman" w:cs="Times New Roman"/>
                <w:spacing w:val="1"/>
              </w:rPr>
              <w:t xml:space="preserve">500 </w:t>
            </w:r>
            <w:r>
              <w:rPr>
                <w:spacing w:val="1"/>
              </w:rPr>
              <w:t>米范围内没</w:t>
            </w:r>
            <w:r>
              <w:t>有地下水集</w:t>
            </w:r>
            <w:r>
              <w:rPr>
                <w:spacing w:val="1"/>
              </w:rPr>
              <w:t>中式饮用水水源和热水、矿泉水、温泉等特殊地下水资源，故本项目不开展</w:t>
            </w:r>
            <w:r>
              <w:rPr>
                <w:spacing w:val="-1"/>
              </w:rPr>
              <w:t>地下水、土壤环境环境质量现状监测。</w:t>
            </w:r>
          </w:p>
          <w:p w14:paraId="19A17BE4">
            <w:pPr>
              <w:pStyle w:val="6"/>
              <w:spacing w:before="36" w:line="221" w:lineRule="auto"/>
              <w:ind w:left="593"/>
            </w:pPr>
            <w:r>
              <w:rPr>
                <w:b/>
                <w:bCs/>
                <w:spacing w:val="-5"/>
              </w:rPr>
              <w:t>5、生态环境</w:t>
            </w:r>
          </w:p>
          <w:p w14:paraId="529AE073">
            <w:pPr>
              <w:pStyle w:val="6"/>
              <w:spacing w:before="164" w:line="349" w:lineRule="auto"/>
              <w:ind w:left="109" w:right="22" w:firstLine="480"/>
            </w:pPr>
            <w:r>
              <w:rPr>
                <w:spacing w:val="1"/>
              </w:rPr>
              <w:t>本项目位于赤坑镇可汕公路东侧富升珍珠厂内，是城镇建成区，没有新</w:t>
            </w:r>
            <w:r>
              <w:rPr>
                <w:spacing w:val="-4"/>
              </w:rPr>
              <w:t>增用地，且用地范围内也没含有生态环境保护目标，故不进行生态现状调查。</w:t>
            </w:r>
          </w:p>
          <w:p w14:paraId="485BC800">
            <w:pPr>
              <w:pStyle w:val="6"/>
              <w:spacing w:before="113" w:line="219" w:lineRule="auto"/>
              <w:ind w:left="1525"/>
            </w:pPr>
            <w:r>
              <w:rPr>
                <w:b/>
                <w:bCs/>
                <w:spacing w:val="-2"/>
              </w:rPr>
              <w:t>表</w:t>
            </w:r>
            <w:r>
              <w:rPr>
                <w:rFonts w:ascii="Times New Roman" w:hAnsi="Times New Roman" w:eastAsia="Times New Roman" w:cs="Times New Roman"/>
                <w:b/>
                <w:bCs/>
                <w:spacing w:val="-2"/>
              </w:rPr>
              <w:t xml:space="preserve">3-6    </w:t>
            </w:r>
            <w:r>
              <w:rPr>
                <w:b/>
                <w:bCs/>
                <w:spacing w:val="-2"/>
              </w:rPr>
              <w:t>项目所在区域各环境因素功能区判定依据</w:t>
            </w:r>
          </w:p>
        </w:tc>
      </w:tr>
      <w:tr w14:paraId="495F27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809" w:type="dxa"/>
            <w:vMerge w:val="continue"/>
            <w:tcBorders>
              <w:top w:val="nil"/>
              <w:left w:val="single" w:color="000000" w:sz="6" w:space="0"/>
              <w:bottom w:val="nil"/>
            </w:tcBorders>
            <w:vAlign w:val="top"/>
          </w:tcPr>
          <w:p w14:paraId="6E2C701C">
            <w:pPr>
              <w:rPr>
                <w:rFonts w:ascii="Arial"/>
                <w:sz w:val="21"/>
              </w:rPr>
            </w:pPr>
          </w:p>
        </w:tc>
        <w:tc>
          <w:tcPr>
            <w:tcW w:w="175" w:type="dxa"/>
            <w:vMerge w:val="restart"/>
            <w:tcBorders>
              <w:top w:val="nil"/>
              <w:bottom w:val="nil"/>
            </w:tcBorders>
            <w:vAlign w:val="top"/>
          </w:tcPr>
          <w:p w14:paraId="297FDA71">
            <w:pPr>
              <w:rPr>
                <w:rFonts w:ascii="Arial"/>
                <w:sz w:val="21"/>
              </w:rPr>
            </w:pPr>
          </w:p>
        </w:tc>
        <w:tc>
          <w:tcPr>
            <w:tcW w:w="679" w:type="dxa"/>
            <w:vAlign w:val="top"/>
          </w:tcPr>
          <w:p w14:paraId="6FFC3218">
            <w:pPr>
              <w:pStyle w:val="6"/>
              <w:spacing w:before="193" w:line="230" w:lineRule="auto"/>
              <w:ind w:left="140"/>
              <w:rPr>
                <w:sz w:val="20"/>
                <w:szCs w:val="20"/>
              </w:rPr>
            </w:pPr>
            <w:r>
              <w:rPr>
                <w:spacing w:val="5"/>
                <w:sz w:val="20"/>
                <w:szCs w:val="20"/>
              </w:rPr>
              <w:t>序号</w:t>
            </w:r>
          </w:p>
        </w:tc>
        <w:tc>
          <w:tcPr>
            <w:tcW w:w="1116" w:type="dxa"/>
            <w:vAlign w:val="top"/>
          </w:tcPr>
          <w:p w14:paraId="02DCF740">
            <w:pPr>
              <w:pStyle w:val="6"/>
              <w:spacing w:before="57" w:line="236" w:lineRule="auto"/>
              <w:ind w:left="361" w:right="233" w:hanging="102"/>
              <w:rPr>
                <w:sz w:val="20"/>
                <w:szCs w:val="20"/>
              </w:rPr>
            </w:pPr>
            <w:r>
              <w:rPr>
                <w:spacing w:val="5"/>
                <w:sz w:val="20"/>
                <w:szCs w:val="20"/>
              </w:rPr>
              <w:t>功能区</w:t>
            </w:r>
            <w:r>
              <w:rPr>
                <w:spacing w:val="4"/>
                <w:sz w:val="20"/>
                <w:szCs w:val="20"/>
              </w:rPr>
              <w:t>类别</w:t>
            </w:r>
          </w:p>
        </w:tc>
        <w:tc>
          <w:tcPr>
            <w:tcW w:w="6017" w:type="dxa"/>
            <w:vAlign w:val="top"/>
          </w:tcPr>
          <w:p w14:paraId="0DE81700">
            <w:pPr>
              <w:pStyle w:val="6"/>
              <w:spacing w:before="193" w:line="228" w:lineRule="auto"/>
              <w:ind w:left="1975"/>
              <w:rPr>
                <w:sz w:val="20"/>
                <w:szCs w:val="20"/>
              </w:rPr>
            </w:pPr>
            <w:r>
              <w:rPr>
                <w:spacing w:val="8"/>
                <w:sz w:val="20"/>
                <w:szCs w:val="20"/>
              </w:rPr>
              <w:t>功能区分类及执行标准</w:t>
            </w:r>
          </w:p>
        </w:tc>
        <w:tc>
          <w:tcPr>
            <w:tcW w:w="198" w:type="dxa"/>
            <w:vMerge w:val="restart"/>
            <w:tcBorders>
              <w:top w:val="nil"/>
              <w:bottom w:val="nil"/>
              <w:right w:val="single" w:color="000000" w:sz="6" w:space="0"/>
            </w:tcBorders>
            <w:vAlign w:val="top"/>
          </w:tcPr>
          <w:p w14:paraId="5255B06D">
            <w:pPr>
              <w:rPr>
                <w:rFonts w:ascii="Arial"/>
                <w:sz w:val="21"/>
              </w:rPr>
            </w:pPr>
          </w:p>
        </w:tc>
      </w:tr>
      <w:tr w14:paraId="0E595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5" w:hRule="atLeast"/>
        </w:trPr>
        <w:tc>
          <w:tcPr>
            <w:tcW w:w="809" w:type="dxa"/>
            <w:vMerge w:val="continue"/>
            <w:tcBorders>
              <w:top w:val="nil"/>
              <w:left w:val="single" w:color="000000" w:sz="6" w:space="0"/>
              <w:bottom w:val="nil"/>
            </w:tcBorders>
            <w:vAlign w:val="top"/>
          </w:tcPr>
          <w:p w14:paraId="758D0A12">
            <w:pPr>
              <w:rPr>
                <w:rFonts w:ascii="Arial"/>
                <w:sz w:val="21"/>
              </w:rPr>
            </w:pPr>
          </w:p>
        </w:tc>
        <w:tc>
          <w:tcPr>
            <w:tcW w:w="175" w:type="dxa"/>
            <w:vMerge w:val="continue"/>
            <w:tcBorders>
              <w:top w:val="nil"/>
              <w:bottom w:val="nil"/>
            </w:tcBorders>
            <w:vAlign w:val="top"/>
          </w:tcPr>
          <w:p w14:paraId="2D67679E">
            <w:pPr>
              <w:rPr>
                <w:rFonts w:ascii="Arial"/>
                <w:sz w:val="21"/>
              </w:rPr>
            </w:pPr>
          </w:p>
        </w:tc>
        <w:tc>
          <w:tcPr>
            <w:tcW w:w="679" w:type="dxa"/>
            <w:vAlign w:val="top"/>
          </w:tcPr>
          <w:p w14:paraId="33E75C5A">
            <w:pPr>
              <w:spacing w:line="453" w:lineRule="auto"/>
              <w:rPr>
                <w:rFonts w:ascii="Arial"/>
                <w:sz w:val="21"/>
              </w:rPr>
            </w:pPr>
          </w:p>
          <w:p w14:paraId="0B65F66F">
            <w:pPr>
              <w:pStyle w:val="6"/>
              <w:spacing w:before="65" w:line="271" w:lineRule="exact"/>
              <w:ind w:left="312"/>
              <w:rPr>
                <w:sz w:val="20"/>
                <w:szCs w:val="20"/>
              </w:rPr>
            </w:pPr>
            <w:r>
              <w:rPr>
                <w:position w:val="1"/>
                <w:sz w:val="20"/>
                <w:szCs w:val="20"/>
              </w:rPr>
              <w:t>1</w:t>
            </w:r>
          </w:p>
        </w:tc>
        <w:tc>
          <w:tcPr>
            <w:tcW w:w="1116" w:type="dxa"/>
            <w:vAlign w:val="top"/>
          </w:tcPr>
          <w:p w14:paraId="59CC236D">
            <w:pPr>
              <w:spacing w:line="320" w:lineRule="auto"/>
              <w:rPr>
                <w:rFonts w:ascii="Arial"/>
                <w:sz w:val="21"/>
              </w:rPr>
            </w:pPr>
          </w:p>
          <w:p w14:paraId="33F8750C">
            <w:pPr>
              <w:pStyle w:val="6"/>
              <w:spacing w:before="65" w:line="252" w:lineRule="auto"/>
              <w:ind w:left="258" w:right="233"/>
              <w:rPr>
                <w:sz w:val="20"/>
                <w:szCs w:val="20"/>
              </w:rPr>
            </w:pPr>
            <w:r>
              <w:rPr>
                <w:spacing w:val="6"/>
                <w:sz w:val="20"/>
                <w:szCs w:val="20"/>
              </w:rPr>
              <w:t>水环境</w:t>
            </w:r>
            <w:r>
              <w:rPr>
                <w:spacing w:val="5"/>
                <w:sz w:val="20"/>
                <w:szCs w:val="20"/>
              </w:rPr>
              <w:t>功能区</w:t>
            </w:r>
          </w:p>
        </w:tc>
        <w:tc>
          <w:tcPr>
            <w:tcW w:w="6017" w:type="dxa"/>
            <w:vAlign w:val="top"/>
          </w:tcPr>
          <w:p w14:paraId="5E1EF248">
            <w:pPr>
              <w:pStyle w:val="6"/>
              <w:spacing w:before="112" w:line="252" w:lineRule="auto"/>
              <w:ind w:left="127" w:right="97" w:hanging="5"/>
              <w:jc w:val="both"/>
              <w:rPr>
                <w:sz w:val="20"/>
                <w:szCs w:val="20"/>
              </w:rPr>
            </w:pPr>
            <w:r>
              <w:rPr>
                <w:spacing w:val="7"/>
                <w:sz w:val="20"/>
                <w:szCs w:val="20"/>
              </w:rPr>
              <w:t>本项目所在区域为赤坑镇污水处理厂的纳污范围，项</w:t>
            </w:r>
            <w:r>
              <w:rPr>
                <w:spacing w:val="6"/>
                <w:sz w:val="20"/>
                <w:szCs w:val="20"/>
              </w:rPr>
              <w:t>目废水排入赤坑镇污水处理厂，尾水排入东溪。根据《海丰县环境保护规划</w:t>
            </w:r>
            <w:r>
              <w:rPr>
                <w:spacing w:val="7"/>
                <w:sz w:val="20"/>
                <w:szCs w:val="20"/>
              </w:rPr>
              <w:t>(2008-2020</w:t>
            </w:r>
            <w:r>
              <w:rPr>
                <w:spacing w:val="-39"/>
                <w:sz w:val="20"/>
                <w:szCs w:val="20"/>
              </w:rPr>
              <w:t xml:space="preserve"> </w:t>
            </w:r>
            <w:r>
              <w:rPr>
                <w:spacing w:val="7"/>
                <w:sz w:val="20"/>
                <w:szCs w:val="20"/>
              </w:rPr>
              <w:t>年)》，东溪水体主要功能为灌溉和</w:t>
            </w:r>
            <w:r>
              <w:rPr>
                <w:spacing w:val="6"/>
                <w:sz w:val="20"/>
                <w:szCs w:val="20"/>
              </w:rPr>
              <w:t>排洪。水质现状</w:t>
            </w:r>
            <w:r>
              <w:rPr>
                <w:spacing w:val="8"/>
                <w:sz w:val="20"/>
                <w:szCs w:val="20"/>
              </w:rPr>
              <w:t>和目标为《地表水环境质量标准》（</w:t>
            </w:r>
            <w:r>
              <w:rPr>
                <w:sz w:val="20"/>
                <w:szCs w:val="20"/>
              </w:rPr>
              <w:t>GB</w:t>
            </w:r>
            <w:r>
              <w:rPr>
                <w:spacing w:val="8"/>
                <w:sz w:val="20"/>
                <w:szCs w:val="20"/>
              </w:rPr>
              <w:t>3838-2002）Ⅲ类标准。</w:t>
            </w:r>
          </w:p>
        </w:tc>
        <w:tc>
          <w:tcPr>
            <w:tcW w:w="198" w:type="dxa"/>
            <w:vMerge w:val="continue"/>
            <w:tcBorders>
              <w:top w:val="nil"/>
              <w:bottom w:val="nil"/>
              <w:right w:val="single" w:color="000000" w:sz="6" w:space="0"/>
            </w:tcBorders>
            <w:vAlign w:val="top"/>
          </w:tcPr>
          <w:p w14:paraId="6986FA35">
            <w:pPr>
              <w:rPr>
                <w:rFonts w:ascii="Arial"/>
                <w:sz w:val="21"/>
              </w:rPr>
            </w:pPr>
          </w:p>
        </w:tc>
      </w:tr>
      <w:tr w14:paraId="1B397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6" w:hRule="atLeast"/>
        </w:trPr>
        <w:tc>
          <w:tcPr>
            <w:tcW w:w="809" w:type="dxa"/>
            <w:vMerge w:val="continue"/>
            <w:tcBorders>
              <w:top w:val="nil"/>
              <w:left w:val="single" w:color="000000" w:sz="6" w:space="0"/>
              <w:bottom w:val="nil"/>
            </w:tcBorders>
            <w:vAlign w:val="top"/>
          </w:tcPr>
          <w:p w14:paraId="4ADF1E22">
            <w:pPr>
              <w:rPr>
                <w:rFonts w:ascii="Arial"/>
                <w:sz w:val="21"/>
              </w:rPr>
            </w:pPr>
          </w:p>
        </w:tc>
        <w:tc>
          <w:tcPr>
            <w:tcW w:w="175" w:type="dxa"/>
            <w:vMerge w:val="continue"/>
            <w:tcBorders>
              <w:top w:val="nil"/>
              <w:bottom w:val="nil"/>
            </w:tcBorders>
            <w:vAlign w:val="top"/>
          </w:tcPr>
          <w:p w14:paraId="070E9A67">
            <w:pPr>
              <w:rPr>
                <w:rFonts w:ascii="Arial"/>
                <w:sz w:val="21"/>
              </w:rPr>
            </w:pPr>
          </w:p>
        </w:tc>
        <w:tc>
          <w:tcPr>
            <w:tcW w:w="679" w:type="dxa"/>
            <w:vAlign w:val="top"/>
          </w:tcPr>
          <w:p w14:paraId="209A48DF">
            <w:pPr>
              <w:spacing w:line="292" w:lineRule="auto"/>
              <w:rPr>
                <w:rFonts w:ascii="Arial"/>
                <w:sz w:val="21"/>
              </w:rPr>
            </w:pPr>
          </w:p>
          <w:p w14:paraId="4E14FB43">
            <w:pPr>
              <w:pStyle w:val="6"/>
              <w:spacing w:before="65" w:line="271" w:lineRule="exact"/>
              <w:ind w:left="299"/>
              <w:rPr>
                <w:sz w:val="20"/>
                <w:szCs w:val="20"/>
              </w:rPr>
            </w:pPr>
            <w:r>
              <w:rPr>
                <w:position w:val="1"/>
                <w:sz w:val="20"/>
                <w:szCs w:val="20"/>
              </w:rPr>
              <w:t>2</w:t>
            </w:r>
          </w:p>
        </w:tc>
        <w:tc>
          <w:tcPr>
            <w:tcW w:w="1116" w:type="dxa"/>
            <w:vAlign w:val="top"/>
          </w:tcPr>
          <w:p w14:paraId="788CB128">
            <w:pPr>
              <w:pStyle w:val="6"/>
              <w:spacing w:before="85" w:line="229" w:lineRule="auto"/>
              <w:ind w:left="256"/>
              <w:rPr>
                <w:sz w:val="20"/>
                <w:szCs w:val="20"/>
              </w:rPr>
            </w:pPr>
            <w:r>
              <w:rPr>
                <w:spacing w:val="6"/>
                <w:sz w:val="20"/>
                <w:szCs w:val="20"/>
              </w:rPr>
              <w:t>环境空</w:t>
            </w:r>
          </w:p>
          <w:p w14:paraId="6A853470">
            <w:pPr>
              <w:pStyle w:val="6"/>
              <w:spacing w:before="24" w:line="248" w:lineRule="auto"/>
              <w:ind w:left="482" w:right="233" w:hanging="225"/>
              <w:rPr>
                <w:sz w:val="20"/>
                <w:szCs w:val="20"/>
              </w:rPr>
            </w:pPr>
            <w:r>
              <w:rPr>
                <w:spacing w:val="6"/>
                <w:sz w:val="20"/>
                <w:szCs w:val="20"/>
              </w:rPr>
              <w:t>气功能</w:t>
            </w:r>
            <w:r>
              <w:rPr>
                <w:sz w:val="20"/>
                <w:szCs w:val="20"/>
              </w:rPr>
              <w:t>区</w:t>
            </w:r>
          </w:p>
        </w:tc>
        <w:tc>
          <w:tcPr>
            <w:tcW w:w="6017" w:type="dxa"/>
            <w:vAlign w:val="top"/>
          </w:tcPr>
          <w:p w14:paraId="220D36A6">
            <w:pPr>
              <w:pStyle w:val="6"/>
              <w:spacing w:before="85" w:line="228" w:lineRule="auto"/>
              <w:ind w:left="121"/>
              <w:rPr>
                <w:sz w:val="20"/>
                <w:szCs w:val="20"/>
              </w:rPr>
            </w:pPr>
            <w:r>
              <w:rPr>
                <w:spacing w:val="7"/>
                <w:sz w:val="20"/>
                <w:szCs w:val="20"/>
              </w:rPr>
              <w:t>根据《汕尾市环境保护规划纲要（2018-2020</w:t>
            </w:r>
            <w:r>
              <w:rPr>
                <w:spacing w:val="-35"/>
                <w:sz w:val="20"/>
                <w:szCs w:val="20"/>
              </w:rPr>
              <w:t xml:space="preserve"> </w:t>
            </w:r>
            <w:r>
              <w:rPr>
                <w:spacing w:val="7"/>
                <w:sz w:val="20"/>
                <w:szCs w:val="20"/>
              </w:rPr>
              <w:t>年）》，项目所在</w:t>
            </w:r>
          </w:p>
          <w:p w14:paraId="0B280E00">
            <w:pPr>
              <w:pStyle w:val="6"/>
              <w:spacing w:before="26" w:line="228" w:lineRule="auto"/>
              <w:ind w:left="397"/>
              <w:rPr>
                <w:sz w:val="20"/>
                <w:szCs w:val="20"/>
              </w:rPr>
            </w:pPr>
            <w:r>
              <w:rPr>
                <w:spacing w:val="9"/>
                <w:sz w:val="20"/>
                <w:szCs w:val="20"/>
              </w:rPr>
              <w:t>地区的环境属于二类功能区，执行《环境空气质量标准》</w:t>
            </w:r>
          </w:p>
          <w:p w14:paraId="71AC8041">
            <w:pPr>
              <w:pStyle w:val="6"/>
              <w:spacing w:before="24" w:line="228" w:lineRule="auto"/>
              <w:ind w:left="722"/>
              <w:rPr>
                <w:sz w:val="20"/>
                <w:szCs w:val="20"/>
              </w:rPr>
            </w:pPr>
            <w:r>
              <w:rPr>
                <w:spacing w:val="6"/>
                <w:sz w:val="20"/>
                <w:szCs w:val="20"/>
              </w:rPr>
              <w:t>（</w:t>
            </w:r>
            <w:r>
              <w:rPr>
                <w:sz w:val="20"/>
                <w:szCs w:val="20"/>
              </w:rPr>
              <w:t>GB</w:t>
            </w:r>
            <w:r>
              <w:rPr>
                <w:spacing w:val="6"/>
                <w:sz w:val="20"/>
                <w:szCs w:val="20"/>
              </w:rPr>
              <w:t>3095-2012）及其</w:t>
            </w:r>
            <w:r>
              <w:rPr>
                <w:spacing w:val="-33"/>
                <w:sz w:val="20"/>
                <w:szCs w:val="20"/>
              </w:rPr>
              <w:t xml:space="preserve"> </w:t>
            </w:r>
            <w:r>
              <w:rPr>
                <w:spacing w:val="6"/>
                <w:sz w:val="20"/>
                <w:szCs w:val="20"/>
              </w:rPr>
              <w:t>2018</w:t>
            </w:r>
            <w:r>
              <w:rPr>
                <w:spacing w:val="-40"/>
                <w:sz w:val="20"/>
                <w:szCs w:val="20"/>
              </w:rPr>
              <w:t xml:space="preserve"> </w:t>
            </w:r>
            <w:r>
              <w:rPr>
                <w:spacing w:val="6"/>
                <w:sz w:val="20"/>
                <w:szCs w:val="20"/>
              </w:rPr>
              <w:t>修改单中的二级标准。</w:t>
            </w:r>
          </w:p>
        </w:tc>
        <w:tc>
          <w:tcPr>
            <w:tcW w:w="198" w:type="dxa"/>
            <w:vMerge w:val="continue"/>
            <w:tcBorders>
              <w:top w:val="nil"/>
              <w:bottom w:val="nil"/>
              <w:right w:val="single" w:color="000000" w:sz="6" w:space="0"/>
            </w:tcBorders>
            <w:vAlign w:val="top"/>
          </w:tcPr>
          <w:p w14:paraId="402BCCC2">
            <w:pPr>
              <w:rPr>
                <w:rFonts w:ascii="Arial"/>
                <w:sz w:val="21"/>
              </w:rPr>
            </w:pPr>
          </w:p>
        </w:tc>
      </w:tr>
      <w:tr w14:paraId="57B47D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7" w:hRule="atLeast"/>
        </w:trPr>
        <w:tc>
          <w:tcPr>
            <w:tcW w:w="809" w:type="dxa"/>
            <w:vMerge w:val="continue"/>
            <w:tcBorders>
              <w:top w:val="nil"/>
              <w:left w:val="single" w:color="000000" w:sz="6" w:space="0"/>
              <w:bottom w:val="single" w:color="000000" w:sz="6" w:space="0"/>
            </w:tcBorders>
            <w:vAlign w:val="top"/>
          </w:tcPr>
          <w:p w14:paraId="4BACF135">
            <w:pPr>
              <w:rPr>
                <w:rFonts w:ascii="Arial"/>
                <w:sz w:val="21"/>
              </w:rPr>
            </w:pPr>
          </w:p>
        </w:tc>
        <w:tc>
          <w:tcPr>
            <w:tcW w:w="175" w:type="dxa"/>
            <w:vMerge w:val="continue"/>
            <w:tcBorders>
              <w:top w:val="nil"/>
              <w:bottom w:val="single" w:color="000000" w:sz="6" w:space="0"/>
            </w:tcBorders>
            <w:vAlign w:val="top"/>
          </w:tcPr>
          <w:p w14:paraId="4C835518">
            <w:pPr>
              <w:rPr>
                <w:rFonts w:ascii="Arial"/>
                <w:sz w:val="21"/>
              </w:rPr>
            </w:pPr>
          </w:p>
        </w:tc>
        <w:tc>
          <w:tcPr>
            <w:tcW w:w="679" w:type="dxa"/>
            <w:tcBorders>
              <w:bottom w:val="single" w:color="000000" w:sz="6" w:space="0"/>
            </w:tcBorders>
            <w:vAlign w:val="top"/>
          </w:tcPr>
          <w:p w14:paraId="74A70AA9">
            <w:pPr>
              <w:spacing w:line="273" w:lineRule="auto"/>
              <w:rPr>
                <w:rFonts w:ascii="Arial"/>
                <w:sz w:val="21"/>
              </w:rPr>
            </w:pPr>
          </w:p>
          <w:p w14:paraId="22A84EBF">
            <w:pPr>
              <w:spacing w:line="273" w:lineRule="auto"/>
              <w:rPr>
                <w:rFonts w:ascii="Arial"/>
                <w:sz w:val="21"/>
              </w:rPr>
            </w:pPr>
          </w:p>
          <w:p w14:paraId="09FBFC3D">
            <w:pPr>
              <w:pStyle w:val="6"/>
              <w:spacing w:before="65" w:line="269" w:lineRule="exact"/>
              <w:ind w:left="301"/>
              <w:rPr>
                <w:sz w:val="20"/>
                <w:szCs w:val="20"/>
              </w:rPr>
            </w:pPr>
            <w:r>
              <w:rPr>
                <w:position w:val="1"/>
                <w:sz w:val="20"/>
                <w:szCs w:val="20"/>
              </w:rPr>
              <w:t>3</w:t>
            </w:r>
          </w:p>
        </w:tc>
        <w:tc>
          <w:tcPr>
            <w:tcW w:w="1116" w:type="dxa"/>
            <w:tcBorders>
              <w:bottom w:val="single" w:color="000000" w:sz="6" w:space="0"/>
            </w:tcBorders>
            <w:vAlign w:val="top"/>
          </w:tcPr>
          <w:p w14:paraId="056D517A">
            <w:pPr>
              <w:spacing w:line="409" w:lineRule="auto"/>
              <w:rPr>
                <w:rFonts w:ascii="Arial"/>
                <w:sz w:val="21"/>
              </w:rPr>
            </w:pPr>
          </w:p>
          <w:p w14:paraId="3674B8E8">
            <w:pPr>
              <w:pStyle w:val="6"/>
              <w:spacing w:before="65" w:line="255" w:lineRule="auto"/>
              <w:ind w:left="259" w:right="233"/>
              <w:rPr>
                <w:sz w:val="20"/>
                <w:szCs w:val="20"/>
              </w:rPr>
            </w:pPr>
            <w:r>
              <w:rPr>
                <w:spacing w:val="5"/>
                <w:sz w:val="20"/>
                <w:szCs w:val="20"/>
              </w:rPr>
              <w:t>声环境功能区</w:t>
            </w:r>
          </w:p>
        </w:tc>
        <w:tc>
          <w:tcPr>
            <w:tcW w:w="6017" w:type="dxa"/>
            <w:tcBorders>
              <w:bottom w:val="single" w:color="000000" w:sz="6" w:space="0"/>
            </w:tcBorders>
            <w:vAlign w:val="top"/>
          </w:tcPr>
          <w:p w14:paraId="4408994E">
            <w:pPr>
              <w:pStyle w:val="6"/>
              <w:spacing w:before="70" w:line="228" w:lineRule="auto"/>
              <w:ind w:left="136"/>
              <w:rPr>
                <w:sz w:val="20"/>
                <w:szCs w:val="20"/>
              </w:rPr>
            </w:pPr>
            <w:r>
              <w:rPr>
                <w:spacing w:val="9"/>
                <w:sz w:val="20"/>
                <w:szCs w:val="20"/>
              </w:rPr>
              <w:t>根据《汕尾市生态环境局关于印发&lt;汕尾市声环境功能区区划方</w:t>
            </w:r>
          </w:p>
          <w:p w14:paraId="359036CD">
            <w:pPr>
              <w:pStyle w:val="6"/>
              <w:spacing w:before="23" w:line="227" w:lineRule="auto"/>
              <w:ind w:left="188"/>
              <w:rPr>
                <w:sz w:val="20"/>
                <w:szCs w:val="20"/>
              </w:rPr>
            </w:pPr>
            <w:r>
              <w:rPr>
                <w:spacing w:val="7"/>
                <w:sz w:val="20"/>
                <w:szCs w:val="20"/>
              </w:rPr>
              <w:t>案&gt;的通知》（汕环〔2021〕109</w:t>
            </w:r>
            <w:r>
              <w:rPr>
                <w:spacing w:val="-36"/>
                <w:sz w:val="20"/>
                <w:szCs w:val="20"/>
              </w:rPr>
              <w:t xml:space="preserve"> </w:t>
            </w:r>
            <w:r>
              <w:rPr>
                <w:spacing w:val="7"/>
                <w:sz w:val="20"/>
                <w:szCs w:val="20"/>
              </w:rPr>
              <w:t>号</w:t>
            </w:r>
            <w:r>
              <w:rPr>
                <w:spacing w:val="16"/>
                <w:sz w:val="20"/>
                <w:szCs w:val="20"/>
              </w:rPr>
              <w:t>），</w:t>
            </w:r>
            <w:r>
              <w:rPr>
                <w:spacing w:val="7"/>
                <w:sz w:val="20"/>
                <w:szCs w:val="20"/>
              </w:rPr>
              <w:t>项目评价区域确定为</w:t>
            </w:r>
            <w:r>
              <w:rPr>
                <w:spacing w:val="-34"/>
                <w:sz w:val="20"/>
                <w:szCs w:val="20"/>
              </w:rPr>
              <w:t xml:space="preserve"> </w:t>
            </w:r>
            <w:r>
              <w:rPr>
                <w:spacing w:val="7"/>
                <w:sz w:val="20"/>
                <w:szCs w:val="20"/>
              </w:rPr>
              <w:t>2</w:t>
            </w:r>
          </w:p>
          <w:p w14:paraId="48D1D0C8">
            <w:pPr>
              <w:pStyle w:val="6"/>
              <w:spacing w:before="28" w:line="228" w:lineRule="auto"/>
              <w:ind w:left="121"/>
              <w:rPr>
                <w:sz w:val="20"/>
                <w:szCs w:val="20"/>
              </w:rPr>
            </w:pPr>
            <w:r>
              <w:rPr>
                <w:spacing w:val="6"/>
                <w:sz w:val="20"/>
                <w:szCs w:val="20"/>
              </w:rPr>
              <w:t>类标准适用区。西面可汕公路为一条穿越赤坑镇的</w:t>
            </w:r>
            <w:r>
              <w:rPr>
                <w:spacing w:val="-26"/>
                <w:sz w:val="20"/>
                <w:szCs w:val="20"/>
              </w:rPr>
              <w:t xml:space="preserve"> </w:t>
            </w:r>
            <w:r>
              <w:rPr>
                <w:spacing w:val="6"/>
                <w:sz w:val="20"/>
                <w:szCs w:val="20"/>
              </w:rPr>
              <w:t>241</w:t>
            </w:r>
            <w:r>
              <w:rPr>
                <w:spacing w:val="-37"/>
                <w:sz w:val="20"/>
                <w:szCs w:val="20"/>
              </w:rPr>
              <w:t xml:space="preserve"> </w:t>
            </w:r>
            <w:r>
              <w:rPr>
                <w:spacing w:val="6"/>
                <w:sz w:val="20"/>
                <w:szCs w:val="20"/>
              </w:rPr>
              <w:t>省道，同</w:t>
            </w:r>
          </w:p>
          <w:p w14:paraId="4908E050">
            <w:pPr>
              <w:pStyle w:val="6"/>
              <w:spacing w:before="23" w:line="228" w:lineRule="auto"/>
              <w:ind w:left="131"/>
              <w:rPr>
                <w:sz w:val="20"/>
                <w:szCs w:val="20"/>
              </w:rPr>
            </w:pPr>
            <w:r>
              <w:rPr>
                <w:spacing w:val="4"/>
                <w:sz w:val="20"/>
                <w:szCs w:val="20"/>
              </w:rPr>
              <w:t>时也是赤坑镇的交通主干道，道路两侧</w:t>
            </w:r>
            <w:r>
              <w:rPr>
                <w:spacing w:val="-19"/>
                <w:sz w:val="20"/>
                <w:szCs w:val="20"/>
              </w:rPr>
              <w:t xml:space="preserve"> </w:t>
            </w:r>
            <w:r>
              <w:rPr>
                <w:spacing w:val="4"/>
                <w:sz w:val="20"/>
                <w:szCs w:val="20"/>
              </w:rPr>
              <w:t>30</w:t>
            </w:r>
            <w:r>
              <w:rPr>
                <w:spacing w:val="-37"/>
                <w:sz w:val="20"/>
                <w:szCs w:val="20"/>
              </w:rPr>
              <w:t xml:space="preserve"> </w:t>
            </w:r>
            <w:r>
              <w:rPr>
                <w:spacing w:val="4"/>
                <w:sz w:val="20"/>
                <w:szCs w:val="20"/>
              </w:rPr>
              <w:t>米范围内执行</w:t>
            </w:r>
            <w:r>
              <w:rPr>
                <w:spacing w:val="-41"/>
                <w:sz w:val="20"/>
                <w:szCs w:val="20"/>
              </w:rPr>
              <w:t xml:space="preserve"> </w:t>
            </w:r>
            <w:r>
              <w:rPr>
                <w:spacing w:val="4"/>
                <w:sz w:val="20"/>
                <w:szCs w:val="20"/>
              </w:rPr>
              <w:t>4a</w:t>
            </w:r>
            <w:r>
              <w:rPr>
                <w:spacing w:val="-37"/>
                <w:sz w:val="20"/>
                <w:szCs w:val="20"/>
              </w:rPr>
              <w:t xml:space="preserve"> </w:t>
            </w:r>
            <w:r>
              <w:rPr>
                <w:spacing w:val="4"/>
                <w:sz w:val="20"/>
                <w:szCs w:val="20"/>
              </w:rPr>
              <w:t>类标</w:t>
            </w:r>
          </w:p>
          <w:p w14:paraId="6539B58E">
            <w:pPr>
              <w:pStyle w:val="6"/>
              <w:spacing w:before="26" w:line="230" w:lineRule="auto"/>
              <w:ind w:left="2499"/>
              <w:rPr>
                <w:sz w:val="20"/>
                <w:szCs w:val="20"/>
              </w:rPr>
            </w:pPr>
            <w:r>
              <w:rPr>
                <w:spacing w:val="5"/>
                <w:sz w:val="20"/>
                <w:szCs w:val="20"/>
              </w:rPr>
              <w:t>准适用区。</w:t>
            </w:r>
          </w:p>
        </w:tc>
        <w:tc>
          <w:tcPr>
            <w:tcW w:w="198" w:type="dxa"/>
            <w:vMerge w:val="continue"/>
            <w:tcBorders>
              <w:top w:val="nil"/>
              <w:bottom w:val="single" w:color="000000" w:sz="6" w:space="0"/>
              <w:right w:val="single" w:color="000000" w:sz="6" w:space="0"/>
            </w:tcBorders>
            <w:vAlign w:val="top"/>
          </w:tcPr>
          <w:p w14:paraId="3D5DD7D8">
            <w:pPr>
              <w:rPr>
                <w:rFonts w:ascii="Arial"/>
                <w:sz w:val="21"/>
              </w:rPr>
            </w:pPr>
          </w:p>
        </w:tc>
      </w:tr>
    </w:tbl>
    <w:p w14:paraId="46A277B6">
      <w:pPr>
        <w:pStyle w:val="2"/>
      </w:pPr>
    </w:p>
    <w:p w14:paraId="530C3754">
      <w:pPr>
        <w:sectPr>
          <w:footerReference r:id="rId29" w:type="default"/>
          <w:pgSz w:w="11907" w:h="16840"/>
          <w:pgMar w:top="1431" w:right="1449" w:bottom="1297" w:left="1448" w:header="0" w:footer="1061" w:gutter="0"/>
          <w:cols w:space="720" w:num="1"/>
        </w:sectPr>
      </w:pPr>
    </w:p>
    <w:p w14:paraId="30AD6C25">
      <w:pPr>
        <w:spacing w:before="28"/>
      </w:pPr>
    </w:p>
    <w:tbl>
      <w:tblPr>
        <w:tblStyle w:val="5"/>
        <w:tblW w:w="899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97"/>
        <w:gridCol w:w="1080"/>
        <w:gridCol w:w="832"/>
        <w:gridCol w:w="821"/>
        <w:gridCol w:w="914"/>
        <w:gridCol w:w="1188"/>
        <w:gridCol w:w="1194"/>
        <w:gridCol w:w="771"/>
        <w:gridCol w:w="1183"/>
        <w:gridCol w:w="106"/>
      </w:tblGrid>
      <w:tr w14:paraId="1D620C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614" w:hRule="atLeast"/>
        </w:trPr>
        <w:tc>
          <w:tcPr>
            <w:tcW w:w="808" w:type="dxa"/>
            <w:vMerge w:val="restart"/>
            <w:tcBorders>
              <w:top w:val="single" w:color="000000" w:sz="6" w:space="0"/>
              <w:left w:val="single" w:color="000000" w:sz="6" w:space="0"/>
              <w:bottom w:val="nil"/>
            </w:tcBorders>
            <w:vAlign w:val="top"/>
          </w:tcPr>
          <w:p w14:paraId="7F556E85">
            <w:pPr>
              <w:spacing w:line="242" w:lineRule="auto"/>
              <w:rPr>
                <w:rFonts w:ascii="Arial"/>
                <w:sz w:val="21"/>
              </w:rPr>
            </w:pPr>
          </w:p>
          <w:p w14:paraId="47C840D7">
            <w:pPr>
              <w:spacing w:line="242" w:lineRule="auto"/>
              <w:rPr>
                <w:rFonts w:ascii="Arial"/>
                <w:sz w:val="21"/>
              </w:rPr>
            </w:pPr>
          </w:p>
          <w:p w14:paraId="56161C3C">
            <w:pPr>
              <w:spacing w:line="242" w:lineRule="auto"/>
              <w:rPr>
                <w:rFonts w:ascii="Arial"/>
                <w:sz w:val="21"/>
              </w:rPr>
            </w:pPr>
          </w:p>
          <w:p w14:paraId="69239F17">
            <w:pPr>
              <w:spacing w:line="242" w:lineRule="auto"/>
              <w:rPr>
                <w:rFonts w:ascii="Arial"/>
                <w:sz w:val="21"/>
              </w:rPr>
            </w:pPr>
          </w:p>
          <w:p w14:paraId="71B613AB">
            <w:pPr>
              <w:spacing w:line="242" w:lineRule="auto"/>
              <w:rPr>
                <w:rFonts w:ascii="Arial"/>
                <w:sz w:val="21"/>
              </w:rPr>
            </w:pPr>
          </w:p>
          <w:p w14:paraId="16939D13">
            <w:pPr>
              <w:spacing w:line="242" w:lineRule="auto"/>
              <w:rPr>
                <w:rFonts w:ascii="Arial"/>
                <w:sz w:val="21"/>
              </w:rPr>
            </w:pPr>
          </w:p>
          <w:p w14:paraId="14E8232E">
            <w:pPr>
              <w:spacing w:line="242" w:lineRule="auto"/>
              <w:rPr>
                <w:rFonts w:ascii="Arial"/>
                <w:sz w:val="21"/>
              </w:rPr>
            </w:pPr>
          </w:p>
          <w:p w14:paraId="3B1A5722">
            <w:pPr>
              <w:spacing w:line="242" w:lineRule="auto"/>
              <w:rPr>
                <w:rFonts w:ascii="Arial"/>
                <w:sz w:val="21"/>
              </w:rPr>
            </w:pPr>
          </w:p>
          <w:p w14:paraId="66CCE68F">
            <w:pPr>
              <w:spacing w:line="242" w:lineRule="auto"/>
              <w:rPr>
                <w:rFonts w:ascii="Arial"/>
                <w:sz w:val="21"/>
              </w:rPr>
            </w:pPr>
          </w:p>
          <w:p w14:paraId="5EB93037">
            <w:pPr>
              <w:spacing w:line="243" w:lineRule="auto"/>
              <w:rPr>
                <w:rFonts w:ascii="Arial"/>
                <w:sz w:val="21"/>
              </w:rPr>
            </w:pPr>
          </w:p>
          <w:p w14:paraId="1D7F605D">
            <w:pPr>
              <w:spacing w:line="243" w:lineRule="auto"/>
              <w:rPr>
                <w:rFonts w:ascii="Arial"/>
                <w:sz w:val="21"/>
              </w:rPr>
            </w:pPr>
          </w:p>
          <w:p w14:paraId="39720E0F">
            <w:pPr>
              <w:spacing w:line="243" w:lineRule="auto"/>
              <w:rPr>
                <w:rFonts w:ascii="Arial"/>
                <w:sz w:val="21"/>
              </w:rPr>
            </w:pPr>
          </w:p>
          <w:p w14:paraId="3A729D6D">
            <w:pPr>
              <w:spacing w:line="243" w:lineRule="auto"/>
              <w:rPr>
                <w:rFonts w:ascii="Arial"/>
                <w:sz w:val="21"/>
              </w:rPr>
            </w:pPr>
          </w:p>
          <w:p w14:paraId="7B7F2D51">
            <w:pPr>
              <w:spacing w:line="243" w:lineRule="auto"/>
              <w:rPr>
                <w:rFonts w:ascii="Arial"/>
                <w:sz w:val="21"/>
              </w:rPr>
            </w:pPr>
          </w:p>
          <w:p w14:paraId="53ED266D">
            <w:pPr>
              <w:spacing w:line="243" w:lineRule="auto"/>
              <w:rPr>
                <w:rFonts w:ascii="Arial"/>
                <w:sz w:val="21"/>
              </w:rPr>
            </w:pPr>
          </w:p>
          <w:p w14:paraId="4D11E87B">
            <w:pPr>
              <w:spacing w:line="243" w:lineRule="auto"/>
              <w:rPr>
                <w:rFonts w:ascii="Arial"/>
                <w:sz w:val="21"/>
              </w:rPr>
            </w:pPr>
          </w:p>
          <w:p w14:paraId="5F3D662F">
            <w:pPr>
              <w:spacing w:line="243" w:lineRule="auto"/>
              <w:rPr>
                <w:rFonts w:ascii="Arial"/>
                <w:sz w:val="21"/>
              </w:rPr>
            </w:pPr>
          </w:p>
          <w:p w14:paraId="432CE21A">
            <w:pPr>
              <w:spacing w:line="243" w:lineRule="auto"/>
              <w:rPr>
                <w:rFonts w:ascii="Arial"/>
                <w:sz w:val="21"/>
              </w:rPr>
            </w:pPr>
          </w:p>
          <w:p w14:paraId="286915D2">
            <w:pPr>
              <w:spacing w:line="243" w:lineRule="auto"/>
              <w:rPr>
                <w:rFonts w:ascii="Arial"/>
                <w:sz w:val="21"/>
              </w:rPr>
            </w:pPr>
          </w:p>
          <w:p w14:paraId="24F6CF98">
            <w:pPr>
              <w:spacing w:line="243" w:lineRule="auto"/>
              <w:rPr>
                <w:rFonts w:ascii="Arial"/>
                <w:sz w:val="21"/>
              </w:rPr>
            </w:pPr>
          </w:p>
          <w:p w14:paraId="0B3E39A6">
            <w:pPr>
              <w:spacing w:line="243" w:lineRule="auto"/>
              <w:rPr>
                <w:rFonts w:ascii="Arial"/>
                <w:sz w:val="21"/>
              </w:rPr>
            </w:pPr>
          </w:p>
          <w:p w14:paraId="3F3D0D74">
            <w:pPr>
              <w:spacing w:line="243" w:lineRule="auto"/>
              <w:rPr>
                <w:rFonts w:ascii="Arial"/>
                <w:sz w:val="21"/>
              </w:rPr>
            </w:pPr>
          </w:p>
          <w:p w14:paraId="3B606F88">
            <w:pPr>
              <w:spacing w:line="243" w:lineRule="auto"/>
              <w:rPr>
                <w:rFonts w:ascii="Arial"/>
                <w:sz w:val="21"/>
              </w:rPr>
            </w:pPr>
          </w:p>
          <w:p w14:paraId="00CE3C91">
            <w:pPr>
              <w:spacing w:line="243" w:lineRule="auto"/>
              <w:rPr>
                <w:rFonts w:ascii="Arial"/>
                <w:sz w:val="21"/>
              </w:rPr>
            </w:pPr>
          </w:p>
          <w:p w14:paraId="0F59BDA6">
            <w:pPr>
              <w:spacing w:line="243" w:lineRule="auto"/>
              <w:rPr>
                <w:rFonts w:ascii="Arial"/>
                <w:sz w:val="21"/>
              </w:rPr>
            </w:pPr>
          </w:p>
          <w:p w14:paraId="1E345408">
            <w:pPr>
              <w:pStyle w:val="6"/>
              <w:spacing w:before="78" w:line="241" w:lineRule="auto"/>
              <w:ind w:left="163" w:right="163"/>
              <w:jc w:val="both"/>
            </w:pPr>
            <w:r>
              <w:rPr>
                <w:spacing w:val="-5"/>
              </w:rPr>
              <w:t>环境</w:t>
            </w:r>
            <w:r>
              <w:rPr>
                <w:spacing w:val="-6"/>
              </w:rPr>
              <w:t>保护目标</w:t>
            </w:r>
          </w:p>
        </w:tc>
        <w:tc>
          <w:tcPr>
            <w:tcW w:w="8186" w:type="dxa"/>
            <w:gridSpan w:val="10"/>
            <w:tcBorders>
              <w:top w:val="single" w:color="000000" w:sz="6" w:space="0"/>
              <w:right w:val="single" w:color="000000" w:sz="6" w:space="0"/>
            </w:tcBorders>
            <w:vAlign w:val="top"/>
          </w:tcPr>
          <w:p w14:paraId="15042431">
            <w:pPr>
              <w:pStyle w:val="6"/>
              <w:spacing w:before="281" w:line="359" w:lineRule="auto"/>
              <w:ind w:left="109" w:right="22" w:firstLine="480"/>
              <w:jc w:val="both"/>
            </w:pPr>
            <w:r>
              <w:rPr>
                <w:spacing w:val="-8"/>
              </w:rPr>
              <w:t>根据《建设项目环境影响报告表编制技术指南（污染影响类</w:t>
            </w:r>
            <w:r>
              <w:rPr>
                <w:spacing w:val="-55"/>
              </w:rPr>
              <w:t>）（</w:t>
            </w:r>
            <w:r>
              <w:rPr>
                <w:spacing w:val="-8"/>
              </w:rPr>
              <w:t>试行）》，</w:t>
            </w:r>
            <w:r>
              <w:t>环境保护目标需明确厂界外</w:t>
            </w:r>
            <w:r>
              <w:rPr>
                <w:spacing w:val="-30"/>
              </w:rPr>
              <w:t xml:space="preserve"> </w:t>
            </w:r>
            <w:r>
              <w:t>500</w:t>
            </w:r>
            <w:r>
              <w:rPr>
                <w:spacing w:val="-48"/>
              </w:rPr>
              <w:t xml:space="preserve"> </w:t>
            </w:r>
            <w:r>
              <w:t>米范围内的自然保护区、风景名胜区、居住</w:t>
            </w:r>
            <w:r>
              <w:rPr>
                <w:spacing w:val="1"/>
              </w:rPr>
              <w:t>区、文化区和农村地区中人群较集中的区域等保护目标的名称及与建设项目</w:t>
            </w:r>
            <w:r>
              <w:rPr>
                <w:spacing w:val="-4"/>
              </w:rPr>
              <w:t>厂界位置关系；明确厂界外</w:t>
            </w:r>
            <w:r>
              <w:rPr>
                <w:spacing w:val="-31"/>
              </w:rPr>
              <w:t xml:space="preserve"> </w:t>
            </w:r>
            <w:r>
              <w:rPr>
                <w:spacing w:val="-4"/>
              </w:rPr>
              <w:t>50</w:t>
            </w:r>
            <w:r>
              <w:rPr>
                <w:spacing w:val="-51"/>
              </w:rPr>
              <w:t xml:space="preserve"> </w:t>
            </w:r>
            <w:r>
              <w:rPr>
                <w:spacing w:val="-4"/>
              </w:rPr>
              <w:t>米范围内声环境保护目标；明确厂界外</w:t>
            </w:r>
            <w:r>
              <w:rPr>
                <w:spacing w:val="-45"/>
              </w:rPr>
              <w:t xml:space="preserve"> </w:t>
            </w:r>
            <w:r>
              <w:rPr>
                <w:spacing w:val="-4"/>
              </w:rPr>
              <w:t>500</w:t>
            </w:r>
            <w:r>
              <w:rPr>
                <w:spacing w:val="-51"/>
              </w:rPr>
              <w:t xml:space="preserve"> </w:t>
            </w:r>
            <w:r>
              <w:rPr>
                <w:spacing w:val="-4"/>
              </w:rPr>
              <w:t>米</w:t>
            </w:r>
            <w:r>
              <w:rPr>
                <w:spacing w:val="-3"/>
              </w:rPr>
              <w:t>范围内的地下水集中式饮用水水源和热水、</w:t>
            </w:r>
            <w:r>
              <w:rPr>
                <w:spacing w:val="-4"/>
              </w:rPr>
              <w:t>矿泉水、温泉等特殊地下水资源。</w:t>
            </w:r>
          </w:p>
          <w:p w14:paraId="1140723F">
            <w:pPr>
              <w:pStyle w:val="6"/>
              <w:spacing w:line="220" w:lineRule="auto"/>
              <w:ind w:left="607"/>
            </w:pPr>
            <w:r>
              <w:rPr>
                <w:spacing w:val="-4"/>
              </w:rPr>
              <w:t>1、水环境保护目标</w:t>
            </w:r>
          </w:p>
          <w:p w14:paraId="625C51A1">
            <w:pPr>
              <w:pStyle w:val="6"/>
              <w:spacing w:before="182" w:line="359" w:lineRule="auto"/>
              <w:ind w:left="113" w:right="103" w:firstLine="484"/>
            </w:pPr>
            <w:r>
              <w:rPr>
                <w:spacing w:val="-2"/>
              </w:rPr>
              <w:t>东溪执行《地表水环境质量标准》（GB3838-20</w:t>
            </w:r>
            <w:r>
              <w:rPr>
                <w:spacing w:val="-3"/>
              </w:rPr>
              <w:t>02）Ⅲ类标准，保护目标</w:t>
            </w:r>
            <w:r>
              <w:rPr>
                <w:spacing w:val="-1"/>
              </w:rPr>
              <w:t>是使评价区内的地表水环境质量不因本项目的建设而有所恶化。</w:t>
            </w:r>
          </w:p>
          <w:p w14:paraId="0260B22F">
            <w:pPr>
              <w:pStyle w:val="6"/>
              <w:spacing w:before="1" w:line="220" w:lineRule="auto"/>
              <w:ind w:left="592"/>
            </w:pPr>
            <w:r>
              <w:rPr>
                <w:spacing w:val="-2"/>
              </w:rPr>
              <w:t>2、大气环境保护目标</w:t>
            </w:r>
          </w:p>
          <w:p w14:paraId="34E9561E">
            <w:pPr>
              <w:pStyle w:val="6"/>
              <w:spacing w:before="180" w:line="359" w:lineRule="auto"/>
              <w:ind w:left="108" w:right="4" w:firstLine="480"/>
            </w:pPr>
            <w:r>
              <w:rPr>
                <w:spacing w:val="1"/>
              </w:rPr>
              <w:t>环境空气保护目标是维持项目所在地环境空气质量达到现有的大气环境</w:t>
            </w:r>
            <w:r>
              <w:rPr>
                <w:spacing w:val="-5"/>
              </w:rPr>
              <w:t>水平，保持周围环境空气质量达到国家《环境空气</w:t>
            </w:r>
            <w:r>
              <w:rPr>
                <w:spacing w:val="-6"/>
              </w:rPr>
              <w:t>质量标准》（GB3095-2012）</w:t>
            </w:r>
            <w:r>
              <w:rPr>
                <w:spacing w:val="-2"/>
              </w:rPr>
              <w:t>及其</w:t>
            </w:r>
            <w:r>
              <w:rPr>
                <w:spacing w:val="-48"/>
              </w:rPr>
              <w:t xml:space="preserve"> </w:t>
            </w:r>
            <w:r>
              <w:rPr>
                <w:spacing w:val="-2"/>
              </w:rPr>
              <w:t>2018</w:t>
            </w:r>
            <w:r>
              <w:rPr>
                <w:spacing w:val="-50"/>
              </w:rPr>
              <w:t xml:space="preserve"> </w:t>
            </w:r>
            <w:r>
              <w:rPr>
                <w:spacing w:val="-2"/>
              </w:rPr>
              <w:t>年修改单的二级标准。</w:t>
            </w:r>
          </w:p>
          <w:p w14:paraId="371190D0">
            <w:pPr>
              <w:pStyle w:val="6"/>
              <w:spacing w:before="1" w:line="220" w:lineRule="auto"/>
              <w:ind w:left="594"/>
            </w:pPr>
            <w:r>
              <w:rPr>
                <w:spacing w:val="-2"/>
              </w:rPr>
              <w:t>3、声环境保护目标</w:t>
            </w:r>
          </w:p>
          <w:p w14:paraId="0F4AAC8D">
            <w:pPr>
              <w:pStyle w:val="6"/>
              <w:spacing w:before="178" w:line="221" w:lineRule="auto"/>
              <w:ind w:left="590"/>
            </w:pPr>
            <w:r>
              <w:rPr>
                <w:spacing w:val="1"/>
              </w:rPr>
              <w:t>保护项目所在区域声环境达到《声环境质量标准》（</w:t>
            </w:r>
            <w:r>
              <w:t>GB</w:t>
            </w:r>
            <w:r>
              <w:rPr>
                <w:spacing w:val="1"/>
              </w:rPr>
              <w:t>3096-2008）2、</w:t>
            </w:r>
          </w:p>
          <w:p w14:paraId="66788D29">
            <w:pPr>
              <w:pStyle w:val="6"/>
              <w:spacing w:before="181" w:line="217" w:lineRule="auto"/>
              <w:ind w:left="108"/>
            </w:pPr>
            <w:r>
              <w:rPr>
                <w:spacing w:val="-1"/>
              </w:rPr>
              <w:t>4a</w:t>
            </w:r>
            <w:r>
              <w:rPr>
                <w:spacing w:val="-38"/>
              </w:rPr>
              <w:t xml:space="preserve"> </w:t>
            </w:r>
            <w:r>
              <w:rPr>
                <w:spacing w:val="-1"/>
              </w:rPr>
              <w:t>类标准,确保项目产生的噪声源不成为区域内危害声环境的污染源。</w:t>
            </w:r>
          </w:p>
          <w:p w14:paraId="1E2691BE">
            <w:pPr>
              <w:pStyle w:val="6"/>
              <w:spacing w:before="183" w:line="221" w:lineRule="auto"/>
              <w:ind w:left="588"/>
            </w:pPr>
            <w:r>
              <w:rPr>
                <w:spacing w:val="-1"/>
              </w:rPr>
              <w:t>4、固体废物保护目标</w:t>
            </w:r>
          </w:p>
          <w:p w14:paraId="47ECF418">
            <w:pPr>
              <w:pStyle w:val="6"/>
              <w:spacing w:before="181" w:line="359" w:lineRule="auto"/>
              <w:ind w:left="114" w:right="103" w:firstLine="477"/>
            </w:pPr>
            <w:r>
              <w:rPr>
                <w:spacing w:val="1"/>
              </w:rPr>
              <w:t>妥善处理本项目产生的一般工业废物和生活垃圾，使之不成为区域内危</w:t>
            </w:r>
            <w:r>
              <w:rPr>
                <w:spacing w:val="-1"/>
              </w:rPr>
              <w:t>害环境的污染源，不成为新的污染源，不对项目所在区域造成污染和影响。</w:t>
            </w:r>
          </w:p>
          <w:p w14:paraId="636CCDF2">
            <w:pPr>
              <w:pStyle w:val="6"/>
              <w:spacing w:line="220" w:lineRule="auto"/>
              <w:ind w:left="594"/>
            </w:pPr>
            <w:r>
              <w:rPr>
                <w:spacing w:val="-1"/>
              </w:rPr>
              <w:t>5、敏感保护目标（环境敏感点）</w:t>
            </w:r>
          </w:p>
          <w:p w14:paraId="73F9DC82">
            <w:pPr>
              <w:pStyle w:val="6"/>
              <w:spacing w:before="178" w:line="362" w:lineRule="auto"/>
              <w:ind w:left="120" w:right="103" w:firstLine="470"/>
            </w:pPr>
            <w:r>
              <w:rPr>
                <w:spacing w:val="1"/>
              </w:rPr>
              <w:t>经调查，项目影响范围内未见文物古迹、珍稀动植物资源、风景名胜等</w:t>
            </w:r>
            <w:r>
              <w:rPr>
                <w:spacing w:val="-1"/>
              </w:rPr>
              <w:t>需要特殊保护的对象。本项目主要环境保护对象见下表。</w:t>
            </w:r>
          </w:p>
          <w:p w14:paraId="6CB77105">
            <w:pPr>
              <w:pStyle w:val="6"/>
              <w:spacing w:before="113" w:line="221" w:lineRule="auto"/>
              <w:ind w:left="2369"/>
            </w:pPr>
            <w:r>
              <w:rPr>
                <w:b/>
                <w:bCs/>
                <w:spacing w:val="-2"/>
              </w:rPr>
              <w:t>表</w:t>
            </w:r>
            <w:r>
              <w:rPr>
                <w:rFonts w:ascii="Times New Roman" w:hAnsi="Times New Roman" w:eastAsia="Times New Roman" w:cs="Times New Roman"/>
                <w:b/>
                <w:bCs/>
                <w:spacing w:val="-2"/>
              </w:rPr>
              <w:t xml:space="preserve">3-7    </w:t>
            </w:r>
            <w:r>
              <w:rPr>
                <w:b/>
                <w:bCs/>
                <w:spacing w:val="-2"/>
              </w:rPr>
              <w:t>项目环境保护目标一览表</w:t>
            </w:r>
          </w:p>
        </w:tc>
      </w:tr>
      <w:tr w14:paraId="00990A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 w:hRule="atLeast"/>
        </w:trPr>
        <w:tc>
          <w:tcPr>
            <w:tcW w:w="808" w:type="dxa"/>
            <w:vMerge w:val="continue"/>
            <w:tcBorders>
              <w:top w:val="nil"/>
              <w:left w:val="single" w:color="000000" w:sz="6" w:space="0"/>
              <w:bottom w:val="nil"/>
            </w:tcBorders>
            <w:vAlign w:val="top"/>
          </w:tcPr>
          <w:p w14:paraId="0FA8EAFA">
            <w:pPr>
              <w:rPr>
                <w:rFonts w:ascii="Arial"/>
                <w:sz w:val="21"/>
              </w:rPr>
            </w:pPr>
          </w:p>
        </w:tc>
        <w:tc>
          <w:tcPr>
            <w:tcW w:w="97" w:type="dxa"/>
            <w:tcBorders>
              <w:top w:val="nil"/>
              <w:bottom w:val="nil"/>
            </w:tcBorders>
            <w:vAlign w:val="top"/>
          </w:tcPr>
          <w:p w14:paraId="6AA7B5CD">
            <w:pPr>
              <w:rPr>
                <w:rFonts w:ascii="Arial"/>
                <w:sz w:val="21"/>
              </w:rPr>
            </w:pPr>
          </w:p>
        </w:tc>
        <w:tc>
          <w:tcPr>
            <w:tcW w:w="1080" w:type="dxa"/>
            <w:vMerge w:val="restart"/>
            <w:tcBorders>
              <w:bottom w:val="nil"/>
            </w:tcBorders>
            <w:vAlign w:val="top"/>
          </w:tcPr>
          <w:p w14:paraId="73FF3654">
            <w:pPr>
              <w:spacing w:line="247" w:lineRule="auto"/>
              <w:rPr>
                <w:rFonts w:ascii="Arial"/>
                <w:sz w:val="21"/>
              </w:rPr>
            </w:pPr>
          </w:p>
          <w:p w14:paraId="4BB45E7F">
            <w:pPr>
              <w:pStyle w:val="6"/>
              <w:spacing w:before="65" w:line="231" w:lineRule="auto"/>
              <w:ind w:left="332"/>
              <w:rPr>
                <w:sz w:val="20"/>
                <w:szCs w:val="20"/>
              </w:rPr>
            </w:pPr>
            <w:r>
              <w:rPr>
                <w:spacing w:val="3"/>
                <w:sz w:val="20"/>
                <w:szCs w:val="20"/>
              </w:rPr>
              <w:t>名称</w:t>
            </w:r>
          </w:p>
        </w:tc>
        <w:tc>
          <w:tcPr>
            <w:tcW w:w="1653" w:type="dxa"/>
            <w:gridSpan w:val="2"/>
            <w:vAlign w:val="top"/>
          </w:tcPr>
          <w:p w14:paraId="7F918E4C">
            <w:pPr>
              <w:pStyle w:val="6"/>
              <w:spacing w:before="72" w:line="274" w:lineRule="exact"/>
              <w:ind w:left="508"/>
              <w:rPr>
                <w:rFonts w:ascii="Times New Roman" w:hAnsi="Times New Roman" w:eastAsia="Times New Roman" w:cs="Times New Roman"/>
                <w:sz w:val="20"/>
                <w:szCs w:val="20"/>
              </w:rPr>
            </w:pPr>
            <w:r>
              <w:rPr>
                <w:spacing w:val="4"/>
                <w:position w:val="1"/>
                <w:sz w:val="20"/>
                <w:szCs w:val="20"/>
              </w:rPr>
              <w:t>坐标</w:t>
            </w:r>
            <w:r>
              <w:rPr>
                <w:rFonts w:ascii="Times New Roman" w:hAnsi="Times New Roman" w:eastAsia="Times New Roman" w:cs="Times New Roman"/>
                <w:spacing w:val="4"/>
                <w:position w:val="1"/>
                <w:sz w:val="20"/>
                <w:szCs w:val="20"/>
              </w:rPr>
              <w:t>/m</w:t>
            </w:r>
          </w:p>
        </w:tc>
        <w:tc>
          <w:tcPr>
            <w:tcW w:w="914" w:type="dxa"/>
            <w:vMerge w:val="restart"/>
            <w:tcBorders>
              <w:bottom w:val="nil"/>
            </w:tcBorders>
            <w:vAlign w:val="top"/>
          </w:tcPr>
          <w:p w14:paraId="38FD3C9A">
            <w:pPr>
              <w:pStyle w:val="6"/>
              <w:spacing w:before="177" w:line="254" w:lineRule="auto"/>
              <w:ind w:left="250" w:right="247" w:firstLine="1"/>
              <w:rPr>
                <w:sz w:val="20"/>
                <w:szCs w:val="20"/>
              </w:rPr>
            </w:pPr>
            <w:r>
              <w:rPr>
                <w:spacing w:val="4"/>
                <w:sz w:val="20"/>
                <w:szCs w:val="20"/>
              </w:rPr>
              <w:t>保护</w:t>
            </w:r>
            <w:r>
              <w:rPr>
                <w:spacing w:val="5"/>
                <w:sz w:val="20"/>
                <w:szCs w:val="20"/>
              </w:rPr>
              <w:t>对象</w:t>
            </w:r>
          </w:p>
        </w:tc>
        <w:tc>
          <w:tcPr>
            <w:tcW w:w="1188" w:type="dxa"/>
            <w:vMerge w:val="restart"/>
            <w:tcBorders>
              <w:bottom w:val="nil"/>
            </w:tcBorders>
            <w:vAlign w:val="top"/>
          </w:tcPr>
          <w:p w14:paraId="5EF61BDD">
            <w:pPr>
              <w:spacing w:line="248" w:lineRule="auto"/>
              <w:rPr>
                <w:rFonts w:ascii="Arial"/>
                <w:sz w:val="21"/>
              </w:rPr>
            </w:pPr>
          </w:p>
          <w:p w14:paraId="7ED1ECAC">
            <w:pPr>
              <w:pStyle w:val="6"/>
              <w:spacing w:before="65" w:line="228" w:lineRule="auto"/>
              <w:ind w:left="180"/>
              <w:rPr>
                <w:sz w:val="20"/>
                <w:szCs w:val="20"/>
              </w:rPr>
            </w:pPr>
            <w:r>
              <w:rPr>
                <w:spacing w:val="7"/>
                <w:sz w:val="20"/>
                <w:szCs w:val="20"/>
              </w:rPr>
              <w:t>保护内容</w:t>
            </w:r>
          </w:p>
        </w:tc>
        <w:tc>
          <w:tcPr>
            <w:tcW w:w="1194" w:type="dxa"/>
            <w:vMerge w:val="restart"/>
            <w:tcBorders>
              <w:bottom w:val="nil"/>
            </w:tcBorders>
            <w:vAlign w:val="top"/>
          </w:tcPr>
          <w:p w14:paraId="5177D9FC">
            <w:pPr>
              <w:pStyle w:val="6"/>
              <w:spacing w:before="176" w:line="255" w:lineRule="auto"/>
              <w:ind w:left="293" w:right="277" w:firstLine="102"/>
              <w:rPr>
                <w:sz w:val="20"/>
                <w:szCs w:val="20"/>
              </w:rPr>
            </w:pPr>
            <w:r>
              <w:rPr>
                <w:spacing w:val="4"/>
                <w:sz w:val="20"/>
                <w:szCs w:val="20"/>
              </w:rPr>
              <w:t>环境</w:t>
            </w:r>
            <w:r>
              <w:rPr>
                <w:spacing w:val="5"/>
                <w:sz w:val="20"/>
                <w:szCs w:val="20"/>
              </w:rPr>
              <w:t>功能区</w:t>
            </w:r>
          </w:p>
        </w:tc>
        <w:tc>
          <w:tcPr>
            <w:tcW w:w="771" w:type="dxa"/>
            <w:vMerge w:val="restart"/>
            <w:tcBorders>
              <w:bottom w:val="nil"/>
            </w:tcBorders>
            <w:vAlign w:val="top"/>
          </w:tcPr>
          <w:p w14:paraId="14204062">
            <w:pPr>
              <w:pStyle w:val="6"/>
              <w:spacing w:before="43" w:line="230" w:lineRule="auto"/>
              <w:ind w:left="186"/>
              <w:rPr>
                <w:sz w:val="20"/>
                <w:szCs w:val="20"/>
              </w:rPr>
            </w:pPr>
            <w:r>
              <w:rPr>
                <w:spacing w:val="4"/>
                <w:sz w:val="20"/>
                <w:szCs w:val="20"/>
              </w:rPr>
              <w:t>相对</w:t>
            </w:r>
          </w:p>
          <w:p w14:paraId="0B1985E9">
            <w:pPr>
              <w:pStyle w:val="6"/>
              <w:spacing w:before="22" w:line="229" w:lineRule="auto"/>
              <w:ind w:left="188"/>
              <w:rPr>
                <w:sz w:val="20"/>
                <w:szCs w:val="20"/>
              </w:rPr>
            </w:pPr>
            <w:r>
              <w:rPr>
                <w:spacing w:val="3"/>
                <w:sz w:val="20"/>
                <w:szCs w:val="20"/>
              </w:rPr>
              <w:t>厂址</w:t>
            </w:r>
          </w:p>
          <w:p w14:paraId="7154334A">
            <w:pPr>
              <w:pStyle w:val="6"/>
              <w:spacing w:before="22" w:line="208" w:lineRule="auto"/>
              <w:ind w:left="186"/>
              <w:rPr>
                <w:sz w:val="20"/>
                <w:szCs w:val="20"/>
              </w:rPr>
            </w:pPr>
            <w:r>
              <w:rPr>
                <w:spacing w:val="4"/>
                <w:sz w:val="20"/>
                <w:szCs w:val="20"/>
              </w:rPr>
              <w:t>方位</w:t>
            </w:r>
          </w:p>
        </w:tc>
        <w:tc>
          <w:tcPr>
            <w:tcW w:w="1183" w:type="dxa"/>
            <w:vMerge w:val="restart"/>
            <w:tcBorders>
              <w:bottom w:val="nil"/>
            </w:tcBorders>
            <w:vAlign w:val="top"/>
          </w:tcPr>
          <w:p w14:paraId="6EF1E49B">
            <w:pPr>
              <w:pStyle w:val="6"/>
              <w:spacing w:before="178" w:line="256" w:lineRule="auto"/>
              <w:ind w:left="280" w:right="165" w:hanging="97"/>
              <w:rPr>
                <w:rFonts w:ascii="Times New Roman" w:hAnsi="Times New Roman" w:eastAsia="Times New Roman" w:cs="Times New Roman"/>
                <w:sz w:val="20"/>
                <w:szCs w:val="20"/>
              </w:rPr>
            </w:pPr>
            <w:r>
              <w:rPr>
                <w:spacing w:val="7"/>
                <w:sz w:val="20"/>
                <w:szCs w:val="20"/>
              </w:rPr>
              <w:t>相对厂界</w:t>
            </w:r>
            <w:r>
              <w:rPr>
                <w:spacing w:val="5"/>
                <w:sz w:val="20"/>
                <w:szCs w:val="20"/>
              </w:rPr>
              <w:t>距离</w:t>
            </w:r>
            <w:r>
              <w:rPr>
                <w:rFonts w:ascii="Times New Roman" w:hAnsi="Times New Roman" w:eastAsia="Times New Roman" w:cs="Times New Roman"/>
                <w:spacing w:val="5"/>
                <w:sz w:val="20"/>
                <w:szCs w:val="20"/>
              </w:rPr>
              <w:t>/m</w:t>
            </w:r>
          </w:p>
        </w:tc>
        <w:tc>
          <w:tcPr>
            <w:tcW w:w="106" w:type="dxa"/>
            <w:tcBorders>
              <w:top w:val="nil"/>
              <w:bottom w:val="nil"/>
              <w:right w:val="single" w:color="000000" w:sz="6" w:space="0"/>
            </w:tcBorders>
            <w:vAlign w:val="top"/>
          </w:tcPr>
          <w:p w14:paraId="2C4627A8">
            <w:pPr>
              <w:rPr>
                <w:rFonts w:ascii="Arial"/>
                <w:sz w:val="21"/>
              </w:rPr>
            </w:pPr>
          </w:p>
        </w:tc>
      </w:tr>
      <w:tr w14:paraId="619033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8" w:hRule="atLeast"/>
        </w:trPr>
        <w:tc>
          <w:tcPr>
            <w:tcW w:w="808" w:type="dxa"/>
            <w:vMerge w:val="continue"/>
            <w:tcBorders>
              <w:top w:val="nil"/>
              <w:left w:val="single" w:color="000000" w:sz="6" w:space="0"/>
              <w:bottom w:val="nil"/>
            </w:tcBorders>
            <w:vAlign w:val="top"/>
          </w:tcPr>
          <w:p w14:paraId="6AEBE6BB">
            <w:pPr>
              <w:rPr>
                <w:rFonts w:ascii="Arial"/>
                <w:sz w:val="21"/>
              </w:rPr>
            </w:pPr>
          </w:p>
        </w:tc>
        <w:tc>
          <w:tcPr>
            <w:tcW w:w="97" w:type="dxa"/>
            <w:tcBorders>
              <w:top w:val="nil"/>
              <w:bottom w:val="nil"/>
            </w:tcBorders>
            <w:vAlign w:val="top"/>
          </w:tcPr>
          <w:p w14:paraId="3EE388F9">
            <w:pPr>
              <w:rPr>
                <w:rFonts w:ascii="Arial"/>
                <w:sz w:val="21"/>
              </w:rPr>
            </w:pPr>
          </w:p>
        </w:tc>
        <w:tc>
          <w:tcPr>
            <w:tcW w:w="1080" w:type="dxa"/>
            <w:vMerge w:val="continue"/>
            <w:tcBorders>
              <w:top w:val="nil"/>
            </w:tcBorders>
            <w:vAlign w:val="top"/>
          </w:tcPr>
          <w:p w14:paraId="4781CD6C">
            <w:pPr>
              <w:rPr>
                <w:rFonts w:ascii="Arial"/>
                <w:sz w:val="21"/>
              </w:rPr>
            </w:pPr>
          </w:p>
        </w:tc>
        <w:tc>
          <w:tcPr>
            <w:tcW w:w="832" w:type="dxa"/>
            <w:vAlign w:val="top"/>
          </w:tcPr>
          <w:p w14:paraId="21FD6B65">
            <w:pPr>
              <w:spacing w:before="184" w:line="192" w:lineRule="auto"/>
              <w:ind w:left="335"/>
              <w:rPr>
                <w:rFonts w:ascii="Times New Roman" w:hAnsi="Times New Roman" w:eastAsia="Times New Roman" w:cs="Times New Roman"/>
                <w:sz w:val="20"/>
                <w:szCs w:val="20"/>
              </w:rPr>
            </w:pPr>
            <w:r>
              <w:rPr>
                <w:rFonts w:ascii="Times New Roman" w:hAnsi="Times New Roman" w:eastAsia="Times New Roman" w:cs="Times New Roman"/>
                <w:spacing w:val="5"/>
                <w:sz w:val="20"/>
                <w:szCs w:val="20"/>
              </w:rPr>
              <w:t>X</w:t>
            </w:r>
          </w:p>
        </w:tc>
        <w:tc>
          <w:tcPr>
            <w:tcW w:w="821" w:type="dxa"/>
            <w:vAlign w:val="top"/>
          </w:tcPr>
          <w:p w14:paraId="001EA7F0">
            <w:pPr>
              <w:spacing w:before="184" w:line="192" w:lineRule="auto"/>
              <w:ind w:left="332"/>
              <w:rPr>
                <w:rFonts w:ascii="Times New Roman" w:hAnsi="Times New Roman" w:eastAsia="Times New Roman" w:cs="Times New Roman"/>
                <w:sz w:val="20"/>
                <w:szCs w:val="20"/>
              </w:rPr>
            </w:pPr>
            <w:r>
              <w:rPr>
                <w:rFonts w:ascii="Times New Roman" w:hAnsi="Times New Roman" w:eastAsia="Times New Roman" w:cs="Times New Roman"/>
                <w:spacing w:val="4"/>
                <w:sz w:val="20"/>
                <w:szCs w:val="20"/>
              </w:rPr>
              <w:t>Y</w:t>
            </w:r>
          </w:p>
        </w:tc>
        <w:tc>
          <w:tcPr>
            <w:tcW w:w="914" w:type="dxa"/>
            <w:vMerge w:val="continue"/>
            <w:tcBorders>
              <w:top w:val="nil"/>
            </w:tcBorders>
            <w:vAlign w:val="top"/>
          </w:tcPr>
          <w:p w14:paraId="6E15F401">
            <w:pPr>
              <w:rPr>
                <w:rFonts w:ascii="Arial"/>
                <w:sz w:val="21"/>
              </w:rPr>
            </w:pPr>
          </w:p>
        </w:tc>
        <w:tc>
          <w:tcPr>
            <w:tcW w:w="1188" w:type="dxa"/>
            <w:vMerge w:val="continue"/>
            <w:tcBorders>
              <w:top w:val="nil"/>
            </w:tcBorders>
            <w:vAlign w:val="top"/>
          </w:tcPr>
          <w:p w14:paraId="66FA109A">
            <w:pPr>
              <w:rPr>
                <w:rFonts w:ascii="Arial"/>
                <w:sz w:val="21"/>
              </w:rPr>
            </w:pPr>
          </w:p>
        </w:tc>
        <w:tc>
          <w:tcPr>
            <w:tcW w:w="1194" w:type="dxa"/>
            <w:vMerge w:val="continue"/>
            <w:tcBorders>
              <w:top w:val="nil"/>
            </w:tcBorders>
            <w:vAlign w:val="top"/>
          </w:tcPr>
          <w:p w14:paraId="2480D078">
            <w:pPr>
              <w:rPr>
                <w:rFonts w:ascii="Arial"/>
                <w:sz w:val="21"/>
              </w:rPr>
            </w:pPr>
          </w:p>
        </w:tc>
        <w:tc>
          <w:tcPr>
            <w:tcW w:w="771" w:type="dxa"/>
            <w:vMerge w:val="continue"/>
            <w:tcBorders>
              <w:top w:val="nil"/>
            </w:tcBorders>
            <w:vAlign w:val="top"/>
          </w:tcPr>
          <w:p w14:paraId="72FB9607">
            <w:pPr>
              <w:rPr>
                <w:rFonts w:ascii="Arial"/>
                <w:sz w:val="21"/>
              </w:rPr>
            </w:pPr>
          </w:p>
        </w:tc>
        <w:tc>
          <w:tcPr>
            <w:tcW w:w="1183" w:type="dxa"/>
            <w:vMerge w:val="continue"/>
            <w:tcBorders>
              <w:top w:val="nil"/>
            </w:tcBorders>
            <w:vAlign w:val="top"/>
          </w:tcPr>
          <w:p w14:paraId="598517E6">
            <w:pPr>
              <w:rPr>
                <w:rFonts w:ascii="Arial"/>
                <w:sz w:val="21"/>
              </w:rPr>
            </w:pPr>
          </w:p>
        </w:tc>
        <w:tc>
          <w:tcPr>
            <w:tcW w:w="106" w:type="dxa"/>
            <w:tcBorders>
              <w:top w:val="nil"/>
              <w:bottom w:val="nil"/>
              <w:right w:val="single" w:color="000000" w:sz="6" w:space="0"/>
            </w:tcBorders>
            <w:vAlign w:val="top"/>
          </w:tcPr>
          <w:p w14:paraId="51DA0E5E">
            <w:pPr>
              <w:rPr>
                <w:rFonts w:ascii="Arial"/>
                <w:sz w:val="21"/>
              </w:rPr>
            </w:pPr>
          </w:p>
        </w:tc>
      </w:tr>
      <w:tr w14:paraId="316F0E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08" w:type="dxa"/>
            <w:vMerge w:val="continue"/>
            <w:tcBorders>
              <w:top w:val="nil"/>
              <w:left w:val="single" w:color="000000" w:sz="6" w:space="0"/>
              <w:bottom w:val="nil"/>
            </w:tcBorders>
            <w:vAlign w:val="top"/>
          </w:tcPr>
          <w:p w14:paraId="29C3A090">
            <w:pPr>
              <w:rPr>
                <w:rFonts w:ascii="Arial"/>
                <w:sz w:val="21"/>
              </w:rPr>
            </w:pPr>
          </w:p>
        </w:tc>
        <w:tc>
          <w:tcPr>
            <w:tcW w:w="97" w:type="dxa"/>
            <w:tcBorders>
              <w:top w:val="nil"/>
              <w:bottom w:val="nil"/>
            </w:tcBorders>
            <w:vAlign w:val="top"/>
          </w:tcPr>
          <w:p w14:paraId="00C5A135">
            <w:pPr>
              <w:rPr>
                <w:rFonts w:ascii="Arial"/>
                <w:sz w:val="21"/>
              </w:rPr>
            </w:pPr>
          </w:p>
        </w:tc>
        <w:tc>
          <w:tcPr>
            <w:tcW w:w="1080" w:type="dxa"/>
            <w:vAlign w:val="top"/>
          </w:tcPr>
          <w:p w14:paraId="6F1EBB20">
            <w:pPr>
              <w:pStyle w:val="6"/>
              <w:spacing w:before="104" w:line="228" w:lineRule="auto"/>
              <w:ind w:left="231"/>
              <w:rPr>
                <w:sz w:val="20"/>
                <w:szCs w:val="20"/>
              </w:rPr>
            </w:pPr>
            <w:r>
              <w:rPr>
                <w:spacing w:val="4"/>
                <w:sz w:val="20"/>
                <w:szCs w:val="20"/>
              </w:rPr>
              <w:t>乐郊村</w:t>
            </w:r>
          </w:p>
        </w:tc>
        <w:tc>
          <w:tcPr>
            <w:tcW w:w="832" w:type="dxa"/>
            <w:vAlign w:val="top"/>
          </w:tcPr>
          <w:p w14:paraId="1F79FE65">
            <w:pPr>
              <w:spacing w:before="74" w:line="274" w:lineRule="exact"/>
              <w:ind w:left="277"/>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-38</w:t>
            </w:r>
          </w:p>
        </w:tc>
        <w:tc>
          <w:tcPr>
            <w:tcW w:w="821" w:type="dxa"/>
            <w:vAlign w:val="top"/>
          </w:tcPr>
          <w:p w14:paraId="4B3CCDF9">
            <w:pPr>
              <w:spacing w:before="74" w:line="274" w:lineRule="exact"/>
              <w:ind w:left="311"/>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56</w:t>
            </w:r>
          </w:p>
        </w:tc>
        <w:tc>
          <w:tcPr>
            <w:tcW w:w="914" w:type="dxa"/>
            <w:vAlign w:val="top"/>
          </w:tcPr>
          <w:p w14:paraId="0AFE956F">
            <w:pPr>
              <w:pStyle w:val="6"/>
              <w:spacing w:before="105" w:line="229" w:lineRule="auto"/>
              <w:ind w:left="253"/>
              <w:rPr>
                <w:sz w:val="20"/>
                <w:szCs w:val="20"/>
              </w:rPr>
            </w:pPr>
            <w:r>
              <w:rPr>
                <w:spacing w:val="3"/>
                <w:sz w:val="20"/>
                <w:szCs w:val="20"/>
              </w:rPr>
              <w:t>居民</w:t>
            </w:r>
          </w:p>
        </w:tc>
        <w:tc>
          <w:tcPr>
            <w:tcW w:w="1188" w:type="dxa"/>
            <w:vAlign w:val="top"/>
          </w:tcPr>
          <w:p w14:paraId="065D99F2">
            <w:pPr>
              <w:pStyle w:val="6"/>
              <w:spacing w:before="74" w:line="274" w:lineRule="exact"/>
              <w:ind w:left="132"/>
              <w:rPr>
                <w:sz w:val="20"/>
                <w:szCs w:val="20"/>
              </w:rPr>
            </w:pPr>
            <w:r>
              <w:rPr>
                <w:spacing w:val="-2"/>
                <w:position w:val="1"/>
                <w:sz w:val="20"/>
                <w:szCs w:val="20"/>
              </w:rPr>
              <w:t>约</w:t>
            </w:r>
            <w:r>
              <w:rPr>
                <w:spacing w:val="-20"/>
                <w:position w:val="1"/>
                <w:sz w:val="20"/>
                <w:szCs w:val="20"/>
              </w:rPr>
              <w:t xml:space="preserve"> </w:t>
            </w:r>
            <w:r>
              <w:rPr>
                <w:rFonts w:ascii="Times New Roman" w:hAnsi="Times New Roman" w:eastAsia="Times New Roman" w:cs="Times New Roman"/>
                <w:spacing w:val="-2"/>
                <w:position w:val="1"/>
                <w:sz w:val="20"/>
                <w:szCs w:val="20"/>
              </w:rPr>
              <w:t>1100</w:t>
            </w:r>
            <w:r>
              <w:rPr>
                <w:rFonts w:ascii="Times New Roman" w:hAnsi="Times New Roman" w:eastAsia="Times New Roman" w:cs="Times New Roman"/>
                <w:spacing w:val="12"/>
                <w:position w:val="1"/>
                <w:sz w:val="20"/>
                <w:szCs w:val="20"/>
              </w:rPr>
              <w:t xml:space="preserve"> </w:t>
            </w:r>
            <w:r>
              <w:rPr>
                <w:spacing w:val="-2"/>
                <w:position w:val="1"/>
                <w:sz w:val="20"/>
                <w:szCs w:val="20"/>
              </w:rPr>
              <w:t>人</w:t>
            </w:r>
          </w:p>
        </w:tc>
        <w:tc>
          <w:tcPr>
            <w:tcW w:w="1194" w:type="dxa"/>
            <w:vMerge w:val="restart"/>
            <w:tcBorders>
              <w:bottom w:val="nil"/>
            </w:tcBorders>
            <w:vAlign w:val="top"/>
          </w:tcPr>
          <w:p w14:paraId="51C1193A">
            <w:pPr>
              <w:spacing w:line="243" w:lineRule="auto"/>
              <w:rPr>
                <w:rFonts w:ascii="Arial"/>
                <w:sz w:val="21"/>
              </w:rPr>
            </w:pPr>
          </w:p>
          <w:p w14:paraId="132EDE24">
            <w:pPr>
              <w:spacing w:line="243" w:lineRule="auto"/>
              <w:rPr>
                <w:rFonts w:ascii="Arial"/>
                <w:sz w:val="21"/>
              </w:rPr>
            </w:pPr>
          </w:p>
          <w:p w14:paraId="1818B17B">
            <w:pPr>
              <w:pStyle w:val="6"/>
              <w:spacing w:before="65" w:line="274" w:lineRule="exact"/>
              <w:ind w:left="194"/>
              <w:rPr>
                <w:sz w:val="20"/>
                <w:szCs w:val="20"/>
              </w:rPr>
            </w:pPr>
            <w:r>
              <w:rPr>
                <w:position w:val="1"/>
                <w:sz w:val="20"/>
                <w:szCs w:val="20"/>
              </w:rPr>
              <w:t>噪声</w:t>
            </w:r>
            <w:r>
              <w:rPr>
                <w:spacing w:val="-41"/>
                <w:position w:val="1"/>
                <w:sz w:val="20"/>
                <w:szCs w:val="20"/>
              </w:rPr>
              <w:t xml:space="preserve"> </w:t>
            </w:r>
            <w:r>
              <w:rPr>
                <w:rFonts w:ascii="Times New Roman" w:hAnsi="Times New Roman" w:eastAsia="Times New Roman" w:cs="Times New Roman"/>
                <w:position w:val="1"/>
                <w:sz w:val="20"/>
                <w:szCs w:val="20"/>
              </w:rPr>
              <w:t>2</w:t>
            </w:r>
            <w:r>
              <w:rPr>
                <w:rFonts w:ascii="Times New Roman" w:hAnsi="Times New Roman" w:eastAsia="Times New Roman" w:cs="Times New Roman"/>
                <w:spacing w:val="12"/>
                <w:position w:val="1"/>
                <w:sz w:val="20"/>
                <w:szCs w:val="20"/>
              </w:rPr>
              <w:t xml:space="preserve"> </w:t>
            </w:r>
            <w:r>
              <w:rPr>
                <w:position w:val="1"/>
                <w:sz w:val="20"/>
                <w:szCs w:val="20"/>
              </w:rPr>
              <w:t>类</w:t>
            </w:r>
          </w:p>
        </w:tc>
        <w:tc>
          <w:tcPr>
            <w:tcW w:w="771" w:type="dxa"/>
            <w:vAlign w:val="top"/>
          </w:tcPr>
          <w:p w14:paraId="4E884263">
            <w:pPr>
              <w:pStyle w:val="6"/>
              <w:spacing w:before="105" w:line="232" w:lineRule="auto"/>
              <w:ind w:left="191"/>
              <w:rPr>
                <w:sz w:val="20"/>
                <w:szCs w:val="20"/>
              </w:rPr>
            </w:pPr>
            <w:r>
              <w:rPr>
                <w:spacing w:val="2"/>
                <w:sz w:val="20"/>
                <w:szCs w:val="20"/>
              </w:rPr>
              <w:t>西北</w:t>
            </w:r>
          </w:p>
        </w:tc>
        <w:tc>
          <w:tcPr>
            <w:tcW w:w="1183" w:type="dxa"/>
            <w:vAlign w:val="top"/>
          </w:tcPr>
          <w:p w14:paraId="72BE724B">
            <w:pPr>
              <w:spacing w:before="74" w:line="274" w:lineRule="exact"/>
              <w:ind w:left="492"/>
              <w:rPr>
                <w:rFonts w:ascii="Times New Roman" w:hAnsi="Times New Roman" w:eastAsia="Times New Roman" w:cs="Times New Roman"/>
                <w:sz w:val="20"/>
                <w:szCs w:val="20"/>
              </w:rPr>
            </w:pPr>
            <w:r>
              <w:rPr>
                <w:rFonts w:ascii="Times New Roman" w:hAnsi="Times New Roman" w:eastAsia="Times New Roman" w:cs="Times New Roman"/>
                <w:spacing w:val="3"/>
                <w:position w:val="1"/>
                <w:sz w:val="20"/>
                <w:szCs w:val="20"/>
              </w:rPr>
              <w:t>44</w:t>
            </w:r>
          </w:p>
        </w:tc>
        <w:tc>
          <w:tcPr>
            <w:tcW w:w="106" w:type="dxa"/>
            <w:tcBorders>
              <w:top w:val="nil"/>
              <w:bottom w:val="nil"/>
              <w:right w:val="single" w:color="000000" w:sz="6" w:space="0"/>
            </w:tcBorders>
            <w:vAlign w:val="top"/>
          </w:tcPr>
          <w:p w14:paraId="705991C0">
            <w:pPr>
              <w:rPr>
                <w:rFonts w:ascii="Arial"/>
                <w:sz w:val="21"/>
              </w:rPr>
            </w:pPr>
          </w:p>
        </w:tc>
      </w:tr>
      <w:tr w14:paraId="0FEE43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08" w:type="dxa"/>
            <w:vMerge w:val="continue"/>
            <w:tcBorders>
              <w:top w:val="nil"/>
              <w:left w:val="single" w:color="000000" w:sz="6" w:space="0"/>
              <w:bottom w:val="nil"/>
            </w:tcBorders>
            <w:vAlign w:val="top"/>
          </w:tcPr>
          <w:p w14:paraId="3296E6B0">
            <w:pPr>
              <w:rPr>
                <w:rFonts w:ascii="Arial"/>
                <w:sz w:val="21"/>
              </w:rPr>
            </w:pPr>
          </w:p>
        </w:tc>
        <w:tc>
          <w:tcPr>
            <w:tcW w:w="97" w:type="dxa"/>
            <w:tcBorders>
              <w:top w:val="nil"/>
              <w:bottom w:val="nil"/>
            </w:tcBorders>
            <w:vAlign w:val="top"/>
          </w:tcPr>
          <w:p w14:paraId="1D6E173B">
            <w:pPr>
              <w:rPr>
                <w:rFonts w:ascii="Arial"/>
                <w:sz w:val="21"/>
              </w:rPr>
            </w:pPr>
          </w:p>
        </w:tc>
        <w:tc>
          <w:tcPr>
            <w:tcW w:w="1080" w:type="dxa"/>
            <w:vAlign w:val="top"/>
          </w:tcPr>
          <w:p w14:paraId="4482CBE6">
            <w:pPr>
              <w:pStyle w:val="6"/>
              <w:spacing w:before="106" w:line="229" w:lineRule="auto"/>
              <w:ind w:left="122"/>
              <w:rPr>
                <w:sz w:val="20"/>
                <w:szCs w:val="20"/>
              </w:rPr>
            </w:pPr>
            <w:r>
              <w:rPr>
                <w:spacing w:val="7"/>
                <w:sz w:val="20"/>
                <w:szCs w:val="20"/>
              </w:rPr>
              <w:t>德富花园</w:t>
            </w:r>
          </w:p>
        </w:tc>
        <w:tc>
          <w:tcPr>
            <w:tcW w:w="832" w:type="dxa"/>
            <w:vAlign w:val="top"/>
          </w:tcPr>
          <w:p w14:paraId="351671D4">
            <w:pPr>
              <w:spacing w:before="75" w:line="274" w:lineRule="exact"/>
              <w:ind w:left="277"/>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-60</w:t>
            </w:r>
          </w:p>
        </w:tc>
        <w:tc>
          <w:tcPr>
            <w:tcW w:w="821" w:type="dxa"/>
            <w:vAlign w:val="top"/>
          </w:tcPr>
          <w:p w14:paraId="29C05BE1">
            <w:pPr>
              <w:spacing w:before="75" w:line="274" w:lineRule="exact"/>
              <w:ind w:left="359"/>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c>
          <w:tcPr>
            <w:tcW w:w="914" w:type="dxa"/>
            <w:vAlign w:val="top"/>
          </w:tcPr>
          <w:p w14:paraId="1AC75273">
            <w:pPr>
              <w:pStyle w:val="6"/>
              <w:spacing w:before="106" w:line="229" w:lineRule="auto"/>
              <w:ind w:left="253"/>
              <w:rPr>
                <w:sz w:val="20"/>
                <w:szCs w:val="20"/>
              </w:rPr>
            </w:pPr>
            <w:r>
              <w:rPr>
                <w:spacing w:val="3"/>
                <w:sz w:val="20"/>
                <w:szCs w:val="20"/>
              </w:rPr>
              <w:t>居民</w:t>
            </w:r>
          </w:p>
        </w:tc>
        <w:tc>
          <w:tcPr>
            <w:tcW w:w="1188" w:type="dxa"/>
            <w:vAlign w:val="top"/>
          </w:tcPr>
          <w:p w14:paraId="4226F211">
            <w:pPr>
              <w:pStyle w:val="6"/>
              <w:spacing w:before="75" w:line="274" w:lineRule="exact"/>
              <w:ind w:left="185"/>
              <w:rPr>
                <w:sz w:val="20"/>
                <w:szCs w:val="20"/>
              </w:rPr>
            </w:pPr>
            <w:r>
              <w:rPr>
                <w:spacing w:val="-1"/>
                <w:position w:val="1"/>
                <w:sz w:val="20"/>
                <w:szCs w:val="20"/>
              </w:rPr>
              <w:t>约</w:t>
            </w:r>
            <w:r>
              <w:rPr>
                <w:spacing w:val="-32"/>
                <w:position w:val="1"/>
                <w:sz w:val="20"/>
                <w:szCs w:val="20"/>
              </w:rPr>
              <w:t xml:space="preserve"> </w:t>
            </w:r>
            <w:r>
              <w:rPr>
                <w:rFonts w:ascii="Times New Roman" w:hAnsi="Times New Roman" w:eastAsia="Times New Roman" w:cs="Times New Roman"/>
                <w:spacing w:val="-1"/>
                <w:position w:val="1"/>
                <w:sz w:val="20"/>
                <w:szCs w:val="20"/>
              </w:rPr>
              <w:t>800</w:t>
            </w:r>
            <w:r>
              <w:rPr>
                <w:rFonts w:ascii="Times New Roman" w:hAnsi="Times New Roman" w:eastAsia="Times New Roman" w:cs="Times New Roman"/>
                <w:spacing w:val="13"/>
                <w:w w:val="101"/>
                <w:position w:val="1"/>
                <w:sz w:val="20"/>
                <w:szCs w:val="20"/>
              </w:rPr>
              <w:t xml:space="preserve"> </w:t>
            </w:r>
            <w:r>
              <w:rPr>
                <w:spacing w:val="-1"/>
                <w:position w:val="1"/>
                <w:sz w:val="20"/>
                <w:szCs w:val="20"/>
              </w:rPr>
              <w:t>人</w:t>
            </w:r>
          </w:p>
        </w:tc>
        <w:tc>
          <w:tcPr>
            <w:tcW w:w="1194" w:type="dxa"/>
            <w:vMerge w:val="continue"/>
            <w:tcBorders>
              <w:top w:val="nil"/>
              <w:bottom w:val="nil"/>
            </w:tcBorders>
            <w:vAlign w:val="top"/>
          </w:tcPr>
          <w:p w14:paraId="2B01C2F8">
            <w:pPr>
              <w:rPr>
                <w:rFonts w:ascii="Arial"/>
                <w:sz w:val="21"/>
              </w:rPr>
            </w:pPr>
          </w:p>
        </w:tc>
        <w:tc>
          <w:tcPr>
            <w:tcW w:w="771" w:type="dxa"/>
            <w:vAlign w:val="top"/>
          </w:tcPr>
          <w:p w14:paraId="5910E39C">
            <w:pPr>
              <w:pStyle w:val="6"/>
              <w:spacing w:before="106" w:line="232" w:lineRule="auto"/>
              <w:ind w:left="296"/>
              <w:rPr>
                <w:sz w:val="20"/>
                <w:szCs w:val="20"/>
              </w:rPr>
            </w:pPr>
            <w:r>
              <w:rPr>
                <w:sz w:val="20"/>
                <w:szCs w:val="20"/>
              </w:rPr>
              <w:t>西</w:t>
            </w:r>
          </w:p>
        </w:tc>
        <w:tc>
          <w:tcPr>
            <w:tcW w:w="1183" w:type="dxa"/>
            <w:vAlign w:val="top"/>
          </w:tcPr>
          <w:p w14:paraId="1FE1C9FF">
            <w:pPr>
              <w:spacing w:before="75" w:line="274" w:lineRule="exact"/>
              <w:ind w:left="49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45</w:t>
            </w:r>
          </w:p>
        </w:tc>
        <w:tc>
          <w:tcPr>
            <w:tcW w:w="106" w:type="dxa"/>
            <w:tcBorders>
              <w:top w:val="nil"/>
              <w:bottom w:val="nil"/>
              <w:right w:val="single" w:color="000000" w:sz="6" w:space="0"/>
            </w:tcBorders>
            <w:vAlign w:val="top"/>
          </w:tcPr>
          <w:p w14:paraId="584F782E">
            <w:pPr>
              <w:rPr>
                <w:rFonts w:ascii="Arial"/>
                <w:sz w:val="21"/>
              </w:rPr>
            </w:pPr>
          </w:p>
        </w:tc>
      </w:tr>
      <w:tr w14:paraId="376058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08" w:type="dxa"/>
            <w:vMerge w:val="continue"/>
            <w:tcBorders>
              <w:top w:val="nil"/>
              <w:left w:val="single" w:color="000000" w:sz="6" w:space="0"/>
              <w:bottom w:val="nil"/>
            </w:tcBorders>
            <w:vAlign w:val="top"/>
          </w:tcPr>
          <w:p w14:paraId="6A982884">
            <w:pPr>
              <w:rPr>
                <w:rFonts w:ascii="Arial"/>
                <w:sz w:val="21"/>
              </w:rPr>
            </w:pPr>
          </w:p>
        </w:tc>
        <w:tc>
          <w:tcPr>
            <w:tcW w:w="97" w:type="dxa"/>
            <w:tcBorders>
              <w:top w:val="nil"/>
              <w:bottom w:val="nil"/>
            </w:tcBorders>
            <w:vAlign w:val="top"/>
          </w:tcPr>
          <w:p w14:paraId="3F27D7D5">
            <w:pPr>
              <w:rPr>
                <w:rFonts w:ascii="Arial"/>
                <w:sz w:val="21"/>
              </w:rPr>
            </w:pPr>
          </w:p>
        </w:tc>
        <w:tc>
          <w:tcPr>
            <w:tcW w:w="1080" w:type="dxa"/>
            <w:vAlign w:val="top"/>
          </w:tcPr>
          <w:p w14:paraId="4C37F6FD">
            <w:pPr>
              <w:pStyle w:val="6"/>
              <w:spacing w:before="44" w:line="228" w:lineRule="auto"/>
              <w:ind w:left="334" w:right="123" w:hanging="207"/>
              <w:rPr>
                <w:sz w:val="20"/>
                <w:szCs w:val="20"/>
              </w:rPr>
            </w:pPr>
            <w:r>
              <w:rPr>
                <w:spacing w:val="5"/>
                <w:sz w:val="20"/>
                <w:szCs w:val="20"/>
              </w:rPr>
              <w:t>小风车幼</w:t>
            </w:r>
            <w:r>
              <w:rPr>
                <w:spacing w:val="2"/>
                <w:sz w:val="20"/>
                <w:szCs w:val="20"/>
              </w:rPr>
              <w:t>儿园</w:t>
            </w:r>
          </w:p>
        </w:tc>
        <w:tc>
          <w:tcPr>
            <w:tcW w:w="832" w:type="dxa"/>
            <w:vAlign w:val="top"/>
          </w:tcPr>
          <w:p w14:paraId="2E30AAA2">
            <w:pPr>
              <w:spacing w:before="149" w:line="274" w:lineRule="exact"/>
              <w:ind w:left="277"/>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-80</w:t>
            </w:r>
          </w:p>
        </w:tc>
        <w:tc>
          <w:tcPr>
            <w:tcW w:w="821" w:type="dxa"/>
            <w:vAlign w:val="top"/>
          </w:tcPr>
          <w:p w14:paraId="0CFC7AD5">
            <w:pPr>
              <w:spacing w:before="149" w:line="274" w:lineRule="exact"/>
              <w:ind w:left="273"/>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-39</w:t>
            </w:r>
          </w:p>
        </w:tc>
        <w:tc>
          <w:tcPr>
            <w:tcW w:w="914" w:type="dxa"/>
            <w:vAlign w:val="top"/>
          </w:tcPr>
          <w:p w14:paraId="2AA8FECC">
            <w:pPr>
              <w:pStyle w:val="6"/>
              <w:spacing w:before="180" w:line="228" w:lineRule="auto"/>
              <w:ind w:left="255"/>
              <w:rPr>
                <w:sz w:val="20"/>
                <w:szCs w:val="20"/>
              </w:rPr>
            </w:pPr>
            <w:r>
              <w:rPr>
                <w:spacing w:val="3"/>
                <w:sz w:val="20"/>
                <w:szCs w:val="20"/>
              </w:rPr>
              <w:t>师生</w:t>
            </w:r>
          </w:p>
        </w:tc>
        <w:tc>
          <w:tcPr>
            <w:tcW w:w="1188" w:type="dxa"/>
            <w:vAlign w:val="top"/>
          </w:tcPr>
          <w:p w14:paraId="636038B3">
            <w:pPr>
              <w:pStyle w:val="6"/>
              <w:spacing w:before="149" w:line="274" w:lineRule="exact"/>
              <w:ind w:left="185"/>
              <w:rPr>
                <w:sz w:val="20"/>
                <w:szCs w:val="20"/>
              </w:rPr>
            </w:pPr>
            <w:r>
              <w:rPr>
                <w:spacing w:val="1"/>
                <w:position w:val="1"/>
                <w:sz w:val="20"/>
                <w:szCs w:val="20"/>
              </w:rPr>
              <w:t>约</w:t>
            </w:r>
            <w:r>
              <w:rPr>
                <w:spacing w:val="-42"/>
                <w:position w:val="1"/>
                <w:sz w:val="20"/>
                <w:szCs w:val="20"/>
              </w:rPr>
              <w:t xml:space="preserve"> </w:t>
            </w:r>
            <w:r>
              <w:rPr>
                <w:rFonts w:ascii="Times New Roman" w:hAnsi="Times New Roman" w:eastAsia="Times New Roman" w:cs="Times New Roman"/>
                <w:spacing w:val="1"/>
                <w:position w:val="1"/>
                <w:sz w:val="20"/>
                <w:szCs w:val="20"/>
              </w:rPr>
              <w:t>200</w:t>
            </w:r>
            <w:r>
              <w:rPr>
                <w:rFonts w:ascii="Times New Roman" w:hAnsi="Times New Roman" w:eastAsia="Times New Roman" w:cs="Times New Roman"/>
                <w:spacing w:val="13"/>
                <w:w w:val="101"/>
                <w:position w:val="1"/>
                <w:sz w:val="20"/>
                <w:szCs w:val="20"/>
              </w:rPr>
              <w:t xml:space="preserve"> </w:t>
            </w:r>
            <w:r>
              <w:rPr>
                <w:spacing w:val="1"/>
                <w:position w:val="1"/>
                <w:sz w:val="20"/>
                <w:szCs w:val="20"/>
              </w:rPr>
              <w:t>人</w:t>
            </w:r>
          </w:p>
        </w:tc>
        <w:tc>
          <w:tcPr>
            <w:tcW w:w="1194" w:type="dxa"/>
            <w:vMerge w:val="continue"/>
            <w:tcBorders>
              <w:top w:val="nil"/>
            </w:tcBorders>
            <w:vAlign w:val="top"/>
          </w:tcPr>
          <w:p w14:paraId="1DE28E5E">
            <w:pPr>
              <w:rPr>
                <w:rFonts w:ascii="Arial"/>
                <w:sz w:val="21"/>
              </w:rPr>
            </w:pPr>
          </w:p>
        </w:tc>
        <w:tc>
          <w:tcPr>
            <w:tcW w:w="771" w:type="dxa"/>
            <w:vAlign w:val="top"/>
          </w:tcPr>
          <w:p w14:paraId="4910945C">
            <w:pPr>
              <w:pStyle w:val="6"/>
              <w:spacing w:before="179" w:line="231" w:lineRule="auto"/>
              <w:ind w:left="191"/>
              <w:rPr>
                <w:sz w:val="20"/>
                <w:szCs w:val="20"/>
              </w:rPr>
            </w:pPr>
            <w:r>
              <w:rPr>
                <w:spacing w:val="2"/>
                <w:sz w:val="20"/>
                <w:szCs w:val="20"/>
              </w:rPr>
              <w:t>西南</w:t>
            </w:r>
          </w:p>
        </w:tc>
        <w:tc>
          <w:tcPr>
            <w:tcW w:w="1183" w:type="dxa"/>
            <w:vAlign w:val="top"/>
          </w:tcPr>
          <w:p w14:paraId="779E9AF8">
            <w:pPr>
              <w:spacing w:before="149" w:line="274" w:lineRule="exact"/>
              <w:ind w:left="49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46</w:t>
            </w:r>
          </w:p>
        </w:tc>
        <w:tc>
          <w:tcPr>
            <w:tcW w:w="106" w:type="dxa"/>
            <w:tcBorders>
              <w:top w:val="nil"/>
              <w:bottom w:val="nil"/>
              <w:right w:val="single" w:color="000000" w:sz="6" w:space="0"/>
            </w:tcBorders>
            <w:vAlign w:val="top"/>
          </w:tcPr>
          <w:p w14:paraId="511BC214">
            <w:pPr>
              <w:rPr>
                <w:rFonts w:ascii="Arial"/>
                <w:sz w:val="21"/>
              </w:rPr>
            </w:pPr>
          </w:p>
        </w:tc>
      </w:tr>
      <w:tr w14:paraId="19A72C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808" w:type="dxa"/>
            <w:vMerge w:val="continue"/>
            <w:tcBorders>
              <w:top w:val="nil"/>
              <w:left w:val="single" w:color="000000" w:sz="6" w:space="0"/>
              <w:bottom w:val="single" w:color="000000" w:sz="6" w:space="0"/>
            </w:tcBorders>
            <w:vAlign w:val="top"/>
          </w:tcPr>
          <w:p w14:paraId="0A504F6C">
            <w:pPr>
              <w:rPr>
                <w:rFonts w:ascii="Arial"/>
                <w:sz w:val="21"/>
              </w:rPr>
            </w:pPr>
          </w:p>
        </w:tc>
        <w:tc>
          <w:tcPr>
            <w:tcW w:w="97" w:type="dxa"/>
            <w:tcBorders>
              <w:top w:val="nil"/>
              <w:bottom w:val="single" w:color="000000" w:sz="6" w:space="0"/>
            </w:tcBorders>
            <w:vAlign w:val="top"/>
          </w:tcPr>
          <w:p w14:paraId="1DC41EC4">
            <w:pPr>
              <w:rPr>
                <w:rFonts w:ascii="Arial"/>
                <w:sz w:val="21"/>
              </w:rPr>
            </w:pPr>
          </w:p>
        </w:tc>
        <w:tc>
          <w:tcPr>
            <w:tcW w:w="1080" w:type="dxa"/>
            <w:tcBorders>
              <w:bottom w:val="single" w:color="000000" w:sz="6" w:space="0"/>
            </w:tcBorders>
            <w:vAlign w:val="top"/>
          </w:tcPr>
          <w:p w14:paraId="27306FB4">
            <w:pPr>
              <w:pStyle w:val="6"/>
              <w:spacing w:before="107" w:line="228" w:lineRule="auto"/>
              <w:ind w:left="144"/>
              <w:rPr>
                <w:sz w:val="20"/>
                <w:szCs w:val="20"/>
              </w:rPr>
            </w:pPr>
            <w:r>
              <w:rPr>
                <w:spacing w:val="1"/>
                <w:sz w:val="20"/>
                <w:szCs w:val="20"/>
              </w:rPr>
              <w:t>岗头小学</w:t>
            </w:r>
          </w:p>
        </w:tc>
        <w:tc>
          <w:tcPr>
            <w:tcW w:w="832" w:type="dxa"/>
            <w:tcBorders>
              <w:bottom w:val="single" w:color="000000" w:sz="6" w:space="0"/>
            </w:tcBorders>
            <w:vAlign w:val="top"/>
          </w:tcPr>
          <w:p w14:paraId="35AAA3A6">
            <w:pPr>
              <w:spacing w:before="76" w:line="274" w:lineRule="exact"/>
              <w:ind w:left="255"/>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400</w:t>
            </w:r>
          </w:p>
        </w:tc>
        <w:tc>
          <w:tcPr>
            <w:tcW w:w="821" w:type="dxa"/>
            <w:tcBorders>
              <w:bottom w:val="single" w:color="000000" w:sz="6" w:space="0"/>
            </w:tcBorders>
            <w:vAlign w:val="top"/>
          </w:tcPr>
          <w:p w14:paraId="67075A4A">
            <w:pPr>
              <w:spacing w:before="76" w:line="274" w:lineRule="exact"/>
              <w:ind w:left="25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285</w:t>
            </w:r>
          </w:p>
        </w:tc>
        <w:tc>
          <w:tcPr>
            <w:tcW w:w="914" w:type="dxa"/>
            <w:tcBorders>
              <w:bottom w:val="single" w:color="000000" w:sz="6" w:space="0"/>
            </w:tcBorders>
            <w:vAlign w:val="top"/>
          </w:tcPr>
          <w:p w14:paraId="6455A654">
            <w:pPr>
              <w:pStyle w:val="6"/>
              <w:spacing w:before="107" w:line="228" w:lineRule="auto"/>
              <w:ind w:left="255"/>
              <w:rPr>
                <w:sz w:val="20"/>
                <w:szCs w:val="20"/>
              </w:rPr>
            </w:pPr>
            <w:r>
              <w:rPr>
                <w:spacing w:val="3"/>
                <w:sz w:val="20"/>
                <w:szCs w:val="20"/>
              </w:rPr>
              <w:t>师生</w:t>
            </w:r>
          </w:p>
        </w:tc>
        <w:tc>
          <w:tcPr>
            <w:tcW w:w="1188" w:type="dxa"/>
            <w:tcBorders>
              <w:bottom w:val="single" w:color="000000" w:sz="6" w:space="0"/>
            </w:tcBorders>
            <w:vAlign w:val="top"/>
          </w:tcPr>
          <w:p w14:paraId="04E94827">
            <w:pPr>
              <w:pStyle w:val="6"/>
              <w:spacing w:before="76" w:line="274" w:lineRule="exact"/>
              <w:ind w:left="132"/>
              <w:rPr>
                <w:sz w:val="20"/>
                <w:szCs w:val="20"/>
              </w:rPr>
            </w:pPr>
            <w:r>
              <w:rPr>
                <w:spacing w:val="2"/>
                <w:position w:val="1"/>
                <w:sz w:val="20"/>
                <w:szCs w:val="20"/>
              </w:rPr>
              <w:t>约</w:t>
            </w:r>
            <w:r>
              <w:rPr>
                <w:spacing w:val="-44"/>
                <w:position w:val="1"/>
                <w:sz w:val="20"/>
                <w:szCs w:val="20"/>
              </w:rPr>
              <w:t xml:space="preserve"> </w:t>
            </w:r>
            <w:r>
              <w:rPr>
                <w:rFonts w:ascii="Times New Roman" w:hAnsi="Times New Roman" w:eastAsia="Times New Roman" w:cs="Times New Roman"/>
                <w:spacing w:val="2"/>
                <w:position w:val="1"/>
                <w:sz w:val="20"/>
                <w:szCs w:val="20"/>
              </w:rPr>
              <w:t>2600</w:t>
            </w:r>
            <w:r>
              <w:rPr>
                <w:rFonts w:ascii="Times New Roman" w:hAnsi="Times New Roman" w:eastAsia="Times New Roman" w:cs="Times New Roman"/>
                <w:spacing w:val="12"/>
                <w:position w:val="1"/>
                <w:sz w:val="20"/>
                <w:szCs w:val="20"/>
              </w:rPr>
              <w:t xml:space="preserve"> </w:t>
            </w:r>
            <w:r>
              <w:rPr>
                <w:spacing w:val="2"/>
                <w:position w:val="1"/>
                <w:sz w:val="20"/>
                <w:szCs w:val="20"/>
              </w:rPr>
              <w:t>人</w:t>
            </w:r>
          </w:p>
        </w:tc>
        <w:tc>
          <w:tcPr>
            <w:tcW w:w="1194" w:type="dxa"/>
            <w:tcBorders>
              <w:bottom w:val="single" w:color="000000" w:sz="6" w:space="0"/>
            </w:tcBorders>
            <w:vAlign w:val="top"/>
          </w:tcPr>
          <w:p w14:paraId="22CEBF5B">
            <w:pPr>
              <w:pStyle w:val="6"/>
              <w:spacing w:before="107" w:line="229" w:lineRule="auto"/>
              <w:ind w:left="187"/>
              <w:rPr>
                <w:sz w:val="20"/>
                <w:szCs w:val="20"/>
              </w:rPr>
            </w:pPr>
            <w:r>
              <w:rPr>
                <w:spacing w:val="6"/>
                <w:sz w:val="20"/>
                <w:szCs w:val="20"/>
              </w:rPr>
              <w:t>大气二级</w:t>
            </w:r>
          </w:p>
        </w:tc>
        <w:tc>
          <w:tcPr>
            <w:tcW w:w="771" w:type="dxa"/>
            <w:tcBorders>
              <w:bottom w:val="single" w:color="000000" w:sz="6" w:space="0"/>
            </w:tcBorders>
            <w:vAlign w:val="top"/>
          </w:tcPr>
          <w:p w14:paraId="4EA2C146">
            <w:pPr>
              <w:pStyle w:val="6"/>
              <w:spacing w:before="107" w:line="228" w:lineRule="auto"/>
              <w:ind w:left="193"/>
              <w:rPr>
                <w:sz w:val="20"/>
                <w:szCs w:val="20"/>
              </w:rPr>
            </w:pPr>
            <w:r>
              <w:rPr>
                <w:spacing w:val="1"/>
                <w:sz w:val="20"/>
                <w:szCs w:val="20"/>
              </w:rPr>
              <w:t>东北</w:t>
            </w:r>
          </w:p>
        </w:tc>
        <w:tc>
          <w:tcPr>
            <w:tcW w:w="1183" w:type="dxa"/>
            <w:tcBorders>
              <w:bottom w:val="single" w:color="000000" w:sz="6" w:space="0"/>
            </w:tcBorders>
            <w:vAlign w:val="top"/>
          </w:tcPr>
          <w:p w14:paraId="066C2B52">
            <w:pPr>
              <w:spacing w:before="76" w:line="274" w:lineRule="exact"/>
              <w:ind w:left="439"/>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435</w:t>
            </w:r>
          </w:p>
        </w:tc>
        <w:tc>
          <w:tcPr>
            <w:tcW w:w="106" w:type="dxa"/>
            <w:tcBorders>
              <w:top w:val="nil"/>
              <w:bottom w:val="single" w:color="000000" w:sz="6" w:space="0"/>
              <w:right w:val="single" w:color="000000" w:sz="6" w:space="0"/>
            </w:tcBorders>
            <w:vAlign w:val="top"/>
          </w:tcPr>
          <w:p w14:paraId="4DF5FE0A">
            <w:pPr>
              <w:rPr>
                <w:rFonts w:ascii="Arial"/>
                <w:sz w:val="21"/>
              </w:rPr>
            </w:pPr>
          </w:p>
        </w:tc>
      </w:tr>
    </w:tbl>
    <w:p w14:paraId="77C956A3">
      <w:pPr>
        <w:pStyle w:val="2"/>
      </w:pPr>
    </w:p>
    <w:p w14:paraId="3E9CD337">
      <w:pPr>
        <w:sectPr>
          <w:footerReference r:id="rId30" w:type="default"/>
          <w:pgSz w:w="11907" w:h="16840"/>
          <w:pgMar w:top="1431" w:right="1449" w:bottom="1297" w:left="1448" w:header="0" w:footer="1061" w:gutter="0"/>
          <w:cols w:space="720" w:num="1"/>
        </w:sectPr>
      </w:pPr>
    </w:p>
    <w:p w14:paraId="52CED896">
      <w:pPr>
        <w:spacing w:before="28"/>
      </w:pPr>
    </w:p>
    <w:tbl>
      <w:tblPr>
        <w:tblStyle w:val="5"/>
        <w:tblW w:w="899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97"/>
        <w:gridCol w:w="1080"/>
        <w:gridCol w:w="832"/>
        <w:gridCol w:w="821"/>
        <w:gridCol w:w="914"/>
        <w:gridCol w:w="1188"/>
        <w:gridCol w:w="1194"/>
        <w:gridCol w:w="771"/>
        <w:gridCol w:w="1183"/>
        <w:gridCol w:w="106"/>
      </w:tblGrid>
      <w:tr w14:paraId="702CD2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808" w:type="dxa"/>
            <w:vMerge w:val="restart"/>
            <w:tcBorders>
              <w:top w:val="single" w:color="000000" w:sz="6" w:space="0"/>
              <w:left w:val="single" w:color="000000" w:sz="6" w:space="0"/>
              <w:bottom w:val="nil"/>
            </w:tcBorders>
            <w:vAlign w:val="top"/>
          </w:tcPr>
          <w:p w14:paraId="140CC48D">
            <w:pPr>
              <w:rPr>
                <w:rFonts w:ascii="Arial"/>
                <w:sz w:val="21"/>
              </w:rPr>
            </w:pPr>
          </w:p>
        </w:tc>
        <w:tc>
          <w:tcPr>
            <w:tcW w:w="97" w:type="dxa"/>
            <w:tcBorders>
              <w:top w:val="single" w:color="000000" w:sz="6" w:space="0"/>
              <w:bottom w:val="nil"/>
            </w:tcBorders>
            <w:vAlign w:val="top"/>
          </w:tcPr>
          <w:p w14:paraId="5CD5CE77">
            <w:pPr>
              <w:rPr>
                <w:rFonts w:ascii="Arial"/>
                <w:sz w:val="21"/>
              </w:rPr>
            </w:pPr>
          </w:p>
        </w:tc>
        <w:tc>
          <w:tcPr>
            <w:tcW w:w="1080" w:type="dxa"/>
            <w:vAlign w:val="top"/>
          </w:tcPr>
          <w:p w14:paraId="7EA6E906">
            <w:pPr>
              <w:pStyle w:val="6"/>
              <w:spacing w:before="109" w:line="228" w:lineRule="auto"/>
              <w:ind w:left="247"/>
              <w:rPr>
                <w:sz w:val="20"/>
                <w:szCs w:val="20"/>
              </w:rPr>
            </w:pPr>
            <w:r>
              <w:rPr>
                <w:spacing w:val="-1"/>
                <w:sz w:val="20"/>
                <w:szCs w:val="20"/>
              </w:rPr>
              <w:t>岗头村</w:t>
            </w:r>
          </w:p>
        </w:tc>
        <w:tc>
          <w:tcPr>
            <w:tcW w:w="832" w:type="dxa"/>
            <w:vAlign w:val="top"/>
          </w:tcPr>
          <w:p w14:paraId="732051AA">
            <w:pPr>
              <w:spacing w:before="78" w:line="274" w:lineRule="exact"/>
              <w:ind w:left="255"/>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480</w:t>
            </w:r>
          </w:p>
        </w:tc>
        <w:tc>
          <w:tcPr>
            <w:tcW w:w="821" w:type="dxa"/>
            <w:vAlign w:val="top"/>
          </w:tcPr>
          <w:p w14:paraId="726A3B57">
            <w:pPr>
              <w:spacing w:before="78" w:line="274" w:lineRule="exact"/>
              <w:ind w:left="257"/>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390</w:t>
            </w:r>
          </w:p>
        </w:tc>
        <w:tc>
          <w:tcPr>
            <w:tcW w:w="914" w:type="dxa"/>
            <w:vAlign w:val="top"/>
          </w:tcPr>
          <w:p w14:paraId="51366241">
            <w:pPr>
              <w:pStyle w:val="6"/>
              <w:spacing w:before="109" w:line="229" w:lineRule="auto"/>
              <w:ind w:left="253"/>
              <w:rPr>
                <w:sz w:val="20"/>
                <w:szCs w:val="20"/>
              </w:rPr>
            </w:pPr>
            <w:r>
              <w:rPr>
                <w:spacing w:val="3"/>
                <w:sz w:val="20"/>
                <w:szCs w:val="20"/>
              </w:rPr>
              <w:t>居民</w:t>
            </w:r>
          </w:p>
        </w:tc>
        <w:tc>
          <w:tcPr>
            <w:tcW w:w="1188" w:type="dxa"/>
            <w:vAlign w:val="top"/>
          </w:tcPr>
          <w:p w14:paraId="0CF4C49F">
            <w:pPr>
              <w:pStyle w:val="6"/>
              <w:spacing w:before="78" w:line="274" w:lineRule="exact"/>
              <w:ind w:left="185"/>
              <w:rPr>
                <w:sz w:val="20"/>
                <w:szCs w:val="20"/>
              </w:rPr>
            </w:pPr>
            <w:r>
              <w:rPr>
                <w:spacing w:val="-3"/>
                <w:position w:val="1"/>
                <w:sz w:val="20"/>
                <w:szCs w:val="20"/>
              </w:rPr>
              <w:t>约</w:t>
            </w:r>
            <w:r>
              <w:rPr>
                <w:spacing w:val="-22"/>
                <w:position w:val="1"/>
                <w:sz w:val="20"/>
                <w:szCs w:val="20"/>
              </w:rPr>
              <w:t xml:space="preserve"> </w:t>
            </w:r>
            <w:r>
              <w:rPr>
                <w:rFonts w:ascii="Times New Roman" w:hAnsi="Times New Roman" w:eastAsia="Times New Roman" w:cs="Times New Roman"/>
                <w:spacing w:val="-3"/>
                <w:position w:val="1"/>
                <w:sz w:val="20"/>
                <w:szCs w:val="20"/>
              </w:rPr>
              <w:t>180</w:t>
            </w:r>
            <w:r>
              <w:rPr>
                <w:rFonts w:ascii="Times New Roman" w:hAnsi="Times New Roman" w:eastAsia="Times New Roman" w:cs="Times New Roman"/>
                <w:spacing w:val="13"/>
                <w:w w:val="101"/>
                <w:position w:val="1"/>
                <w:sz w:val="20"/>
                <w:szCs w:val="20"/>
              </w:rPr>
              <w:t xml:space="preserve"> </w:t>
            </w:r>
            <w:r>
              <w:rPr>
                <w:spacing w:val="-3"/>
                <w:position w:val="1"/>
                <w:sz w:val="20"/>
                <w:szCs w:val="20"/>
              </w:rPr>
              <w:t>人</w:t>
            </w:r>
          </w:p>
        </w:tc>
        <w:tc>
          <w:tcPr>
            <w:tcW w:w="1194" w:type="dxa"/>
            <w:vMerge w:val="restart"/>
            <w:tcBorders>
              <w:bottom w:val="nil"/>
            </w:tcBorders>
            <w:vAlign w:val="top"/>
          </w:tcPr>
          <w:p w14:paraId="36631975">
            <w:pPr>
              <w:rPr>
                <w:rFonts w:ascii="Arial"/>
                <w:sz w:val="21"/>
              </w:rPr>
            </w:pPr>
          </w:p>
        </w:tc>
        <w:tc>
          <w:tcPr>
            <w:tcW w:w="771" w:type="dxa"/>
            <w:vAlign w:val="top"/>
          </w:tcPr>
          <w:p w14:paraId="46017452">
            <w:pPr>
              <w:pStyle w:val="6"/>
              <w:spacing w:before="109" w:line="228" w:lineRule="auto"/>
              <w:ind w:left="193"/>
              <w:rPr>
                <w:sz w:val="20"/>
                <w:szCs w:val="20"/>
              </w:rPr>
            </w:pPr>
            <w:r>
              <w:rPr>
                <w:spacing w:val="1"/>
                <w:sz w:val="20"/>
                <w:szCs w:val="20"/>
              </w:rPr>
              <w:t>东北</w:t>
            </w:r>
          </w:p>
        </w:tc>
        <w:tc>
          <w:tcPr>
            <w:tcW w:w="1183" w:type="dxa"/>
            <w:vAlign w:val="top"/>
          </w:tcPr>
          <w:p w14:paraId="0D52284F">
            <w:pPr>
              <w:spacing w:before="78" w:line="274" w:lineRule="exact"/>
              <w:ind w:left="439"/>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485</w:t>
            </w:r>
          </w:p>
        </w:tc>
        <w:tc>
          <w:tcPr>
            <w:tcW w:w="106" w:type="dxa"/>
            <w:tcBorders>
              <w:top w:val="single" w:color="000000" w:sz="6" w:space="0"/>
              <w:bottom w:val="nil"/>
              <w:right w:val="single" w:color="000000" w:sz="6" w:space="0"/>
            </w:tcBorders>
            <w:vAlign w:val="top"/>
          </w:tcPr>
          <w:p w14:paraId="53FD4EB4">
            <w:pPr>
              <w:rPr>
                <w:rFonts w:ascii="Arial"/>
                <w:sz w:val="21"/>
              </w:rPr>
            </w:pPr>
          </w:p>
        </w:tc>
      </w:tr>
      <w:tr w14:paraId="641F4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08" w:type="dxa"/>
            <w:vMerge w:val="continue"/>
            <w:tcBorders>
              <w:top w:val="nil"/>
              <w:left w:val="single" w:color="000000" w:sz="6" w:space="0"/>
              <w:bottom w:val="nil"/>
            </w:tcBorders>
            <w:vAlign w:val="top"/>
          </w:tcPr>
          <w:p w14:paraId="1BB7CC03">
            <w:pPr>
              <w:rPr>
                <w:rFonts w:ascii="Arial"/>
                <w:sz w:val="21"/>
              </w:rPr>
            </w:pPr>
          </w:p>
        </w:tc>
        <w:tc>
          <w:tcPr>
            <w:tcW w:w="97" w:type="dxa"/>
            <w:tcBorders>
              <w:top w:val="nil"/>
              <w:bottom w:val="nil"/>
            </w:tcBorders>
            <w:vAlign w:val="top"/>
          </w:tcPr>
          <w:p w14:paraId="24BE664D">
            <w:pPr>
              <w:rPr>
                <w:rFonts w:ascii="Arial"/>
                <w:sz w:val="21"/>
              </w:rPr>
            </w:pPr>
          </w:p>
        </w:tc>
        <w:tc>
          <w:tcPr>
            <w:tcW w:w="1080" w:type="dxa"/>
            <w:vAlign w:val="top"/>
          </w:tcPr>
          <w:p w14:paraId="0EE5FE29">
            <w:pPr>
              <w:pStyle w:val="6"/>
              <w:spacing w:before="93" w:line="228" w:lineRule="auto"/>
              <w:ind w:left="231"/>
              <w:rPr>
                <w:sz w:val="20"/>
                <w:szCs w:val="20"/>
              </w:rPr>
            </w:pPr>
            <w:r>
              <w:rPr>
                <w:spacing w:val="4"/>
                <w:sz w:val="20"/>
                <w:szCs w:val="20"/>
              </w:rPr>
              <w:t>乐郊村</w:t>
            </w:r>
          </w:p>
        </w:tc>
        <w:tc>
          <w:tcPr>
            <w:tcW w:w="832" w:type="dxa"/>
            <w:vAlign w:val="top"/>
          </w:tcPr>
          <w:p w14:paraId="58C2CC8B">
            <w:pPr>
              <w:spacing w:before="63" w:line="274" w:lineRule="exact"/>
              <w:ind w:left="277"/>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-38</w:t>
            </w:r>
          </w:p>
        </w:tc>
        <w:tc>
          <w:tcPr>
            <w:tcW w:w="821" w:type="dxa"/>
            <w:vAlign w:val="top"/>
          </w:tcPr>
          <w:p w14:paraId="2D0E0A02">
            <w:pPr>
              <w:spacing w:before="63" w:line="274" w:lineRule="exact"/>
              <w:ind w:left="311"/>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56</w:t>
            </w:r>
          </w:p>
        </w:tc>
        <w:tc>
          <w:tcPr>
            <w:tcW w:w="914" w:type="dxa"/>
            <w:vAlign w:val="top"/>
          </w:tcPr>
          <w:p w14:paraId="33BE5EF7">
            <w:pPr>
              <w:pStyle w:val="6"/>
              <w:spacing w:before="94" w:line="229" w:lineRule="auto"/>
              <w:ind w:left="253"/>
              <w:rPr>
                <w:sz w:val="20"/>
                <w:szCs w:val="20"/>
              </w:rPr>
            </w:pPr>
            <w:r>
              <w:rPr>
                <w:spacing w:val="3"/>
                <w:sz w:val="20"/>
                <w:szCs w:val="20"/>
              </w:rPr>
              <w:t>居民</w:t>
            </w:r>
          </w:p>
        </w:tc>
        <w:tc>
          <w:tcPr>
            <w:tcW w:w="1188" w:type="dxa"/>
            <w:vAlign w:val="top"/>
          </w:tcPr>
          <w:p w14:paraId="48A9251C">
            <w:pPr>
              <w:pStyle w:val="6"/>
              <w:spacing w:before="63" w:line="274" w:lineRule="exact"/>
              <w:ind w:left="132"/>
              <w:rPr>
                <w:sz w:val="20"/>
                <w:szCs w:val="20"/>
              </w:rPr>
            </w:pPr>
            <w:r>
              <w:rPr>
                <w:spacing w:val="-2"/>
                <w:position w:val="1"/>
                <w:sz w:val="20"/>
                <w:szCs w:val="20"/>
              </w:rPr>
              <w:t>约</w:t>
            </w:r>
            <w:r>
              <w:rPr>
                <w:spacing w:val="-20"/>
                <w:position w:val="1"/>
                <w:sz w:val="20"/>
                <w:szCs w:val="20"/>
              </w:rPr>
              <w:t xml:space="preserve"> </w:t>
            </w:r>
            <w:r>
              <w:rPr>
                <w:rFonts w:ascii="Times New Roman" w:hAnsi="Times New Roman" w:eastAsia="Times New Roman" w:cs="Times New Roman"/>
                <w:spacing w:val="-2"/>
                <w:position w:val="1"/>
                <w:sz w:val="20"/>
                <w:szCs w:val="20"/>
              </w:rPr>
              <w:t>1100</w:t>
            </w:r>
            <w:r>
              <w:rPr>
                <w:rFonts w:ascii="Times New Roman" w:hAnsi="Times New Roman" w:eastAsia="Times New Roman" w:cs="Times New Roman"/>
                <w:spacing w:val="12"/>
                <w:position w:val="1"/>
                <w:sz w:val="20"/>
                <w:szCs w:val="20"/>
              </w:rPr>
              <w:t xml:space="preserve"> </w:t>
            </w:r>
            <w:r>
              <w:rPr>
                <w:spacing w:val="-2"/>
                <w:position w:val="1"/>
                <w:sz w:val="20"/>
                <w:szCs w:val="20"/>
              </w:rPr>
              <w:t>人</w:t>
            </w:r>
          </w:p>
        </w:tc>
        <w:tc>
          <w:tcPr>
            <w:tcW w:w="1194" w:type="dxa"/>
            <w:vMerge w:val="continue"/>
            <w:tcBorders>
              <w:top w:val="nil"/>
              <w:bottom w:val="nil"/>
            </w:tcBorders>
            <w:vAlign w:val="top"/>
          </w:tcPr>
          <w:p w14:paraId="2E88DC87">
            <w:pPr>
              <w:rPr>
                <w:rFonts w:ascii="Arial"/>
                <w:sz w:val="21"/>
              </w:rPr>
            </w:pPr>
          </w:p>
        </w:tc>
        <w:tc>
          <w:tcPr>
            <w:tcW w:w="771" w:type="dxa"/>
            <w:vAlign w:val="top"/>
          </w:tcPr>
          <w:p w14:paraId="5BE4B2A4">
            <w:pPr>
              <w:pStyle w:val="6"/>
              <w:spacing w:before="94" w:line="232" w:lineRule="auto"/>
              <w:ind w:left="191"/>
              <w:rPr>
                <w:sz w:val="20"/>
                <w:szCs w:val="20"/>
              </w:rPr>
            </w:pPr>
            <w:r>
              <w:rPr>
                <w:spacing w:val="2"/>
                <w:sz w:val="20"/>
                <w:szCs w:val="20"/>
              </w:rPr>
              <w:t>西北</w:t>
            </w:r>
          </w:p>
        </w:tc>
        <w:tc>
          <w:tcPr>
            <w:tcW w:w="1183" w:type="dxa"/>
            <w:vAlign w:val="top"/>
          </w:tcPr>
          <w:p w14:paraId="1370D3BA">
            <w:pPr>
              <w:spacing w:before="63" w:line="274" w:lineRule="exact"/>
              <w:ind w:left="492"/>
              <w:rPr>
                <w:rFonts w:ascii="Times New Roman" w:hAnsi="Times New Roman" w:eastAsia="Times New Roman" w:cs="Times New Roman"/>
                <w:sz w:val="20"/>
                <w:szCs w:val="20"/>
              </w:rPr>
            </w:pPr>
            <w:r>
              <w:rPr>
                <w:rFonts w:ascii="Times New Roman" w:hAnsi="Times New Roman" w:eastAsia="Times New Roman" w:cs="Times New Roman"/>
                <w:spacing w:val="3"/>
                <w:position w:val="1"/>
                <w:sz w:val="20"/>
                <w:szCs w:val="20"/>
              </w:rPr>
              <w:t>44</w:t>
            </w:r>
          </w:p>
        </w:tc>
        <w:tc>
          <w:tcPr>
            <w:tcW w:w="106" w:type="dxa"/>
            <w:tcBorders>
              <w:top w:val="nil"/>
              <w:bottom w:val="nil"/>
              <w:right w:val="single" w:color="000000" w:sz="6" w:space="0"/>
            </w:tcBorders>
            <w:vAlign w:val="top"/>
          </w:tcPr>
          <w:p w14:paraId="2AA4599D">
            <w:pPr>
              <w:rPr>
                <w:rFonts w:ascii="Arial"/>
                <w:sz w:val="21"/>
              </w:rPr>
            </w:pPr>
          </w:p>
        </w:tc>
      </w:tr>
      <w:tr w14:paraId="1430F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808" w:type="dxa"/>
            <w:vMerge w:val="continue"/>
            <w:tcBorders>
              <w:top w:val="nil"/>
              <w:left w:val="single" w:color="000000" w:sz="6" w:space="0"/>
              <w:bottom w:val="nil"/>
            </w:tcBorders>
            <w:vAlign w:val="top"/>
          </w:tcPr>
          <w:p w14:paraId="2EC39B9E">
            <w:pPr>
              <w:rPr>
                <w:rFonts w:ascii="Arial"/>
                <w:sz w:val="21"/>
              </w:rPr>
            </w:pPr>
          </w:p>
        </w:tc>
        <w:tc>
          <w:tcPr>
            <w:tcW w:w="97" w:type="dxa"/>
            <w:tcBorders>
              <w:top w:val="nil"/>
              <w:bottom w:val="nil"/>
            </w:tcBorders>
            <w:vAlign w:val="top"/>
          </w:tcPr>
          <w:p w14:paraId="3A9D3F00">
            <w:pPr>
              <w:rPr>
                <w:rFonts w:ascii="Arial"/>
                <w:sz w:val="21"/>
              </w:rPr>
            </w:pPr>
          </w:p>
        </w:tc>
        <w:tc>
          <w:tcPr>
            <w:tcW w:w="1080" w:type="dxa"/>
            <w:vAlign w:val="top"/>
          </w:tcPr>
          <w:p w14:paraId="720F1DBC">
            <w:pPr>
              <w:pStyle w:val="6"/>
              <w:spacing w:before="96" w:line="229" w:lineRule="auto"/>
              <w:ind w:left="122"/>
              <w:rPr>
                <w:sz w:val="20"/>
                <w:szCs w:val="20"/>
              </w:rPr>
            </w:pPr>
            <w:r>
              <w:rPr>
                <w:spacing w:val="7"/>
                <w:sz w:val="20"/>
                <w:szCs w:val="20"/>
              </w:rPr>
              <w:t>德富花园</w:t>
            </w:r>
          </w:p>
        </w:tc>
        <w:tc>
          <w:tcPr>
            <w:tcW w:w="832" w:type="dxa"/>
            <w:vAlign w:val="top"/>
          </w:tcPr>
          <w:p w14:paraId="448433EB">
            <w:pPr>
              <w:spacing w:before="65" w:line="274" w:lineRule="exact"/>
              <w:ind w:left="277"/>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-60</w:t>
            </w:r>
          </w:p>
        </w:tc>
        <w:tc>
          <w:tcPr>
            <w:tcW w:w="821" w:type="dxa"/>
            <w:vAlign w:val="top"/>
          </w:tcPr>
          <w:p w14:paraId="3570B67B">
            <w:pPr>
              <w:spacing w:before="65" w:line="274" w:lineRule="exact"/>
              <w:ind w:left="359"/>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c>
          <w:tcPr>
            <w:tcW w:w="914" w:type="dxa"/>
            <w:vAlign w:val="top"/>
          </w:tcPr>
          <w:p w14:paraId="4CBE4BC9">
            <w:pPr>
              <w:pStyle w:val="6"/>
              <w:spacing w:before="96" w:line="229" w:lineRule="auto"/>
              <w:ind w:left="253"/>
              <w:rPr>
                <w:sz w:val="20"/>
                <w:szCs w:val="20"/>
              </w:rPr>
            </w:pPr>
            <w:r>
              <w:rPr>
                <w:spacing w:val="3"/>
                <w:sz w:val="20"/>
                <w:szCs w:val="20"/>
              </w:rPr>
              <w:t>居民</w:t>
            </w:r>
          </w:p>
        </w:tc>
        <w:tc>
          <w:tcPr>
            <w:tcW w:w="1188" w:type="dxa"/>
            <w:vAlign w:val="top"/>
          </w:tcPr>
          <w:p w14:paraId="7A518F9C">
            <w:pPr>
              <w:pStyle w:val="6"/>
              <w:spacing w:before="65" w:line="274" w:lineRule="exact"/>
              <w:ind w:left="185"/>
              <w:rPr>
                <w:sz w:val="20"/>
                <w:szCs w:val="20"/>
              </w:rPr>
            </w:pPr>
            <w:r>
              <w:rPr>
                <w:spacing w:val="-1"/>
                <w:position w:val="1"/>
                <w:sz w:val="20"/>
                <w:szCs w:val="20"/>
              </w:rPr>
              <w:t>约</w:t>
            </w:r>
            <w:r>
              <w:rPr>
                <w:spacing w:val="-32"/>
                <w:position w:val="1"/>
                <w:sz w:val="20"/>
                <w:szCs w:val="20"/>
              </w:rPr>
              <w:t xml:space="preserve"> </w:t>
            </w:r>
            <w:r>
              <w:rPr>
                <w:rFonts w:ascii="Times New Roman" w:hAnsi="Times New Roman" w:eastAsia="Times New Roman" w:cs="Times New Roman"/>
                <w:spacing w:val="-1"/>
                <w:position w:val="1"/>
                <w:sz w:val="20"/>
                <w:szCs w:val="20"/>
              </w:rPr>
              <w:t>800</w:t>
            </w:r>
            <w:r>
              <w:rPr>
                <w:rFonts w:ascii="Times New Roman" w:hAnsi="Times New Roman" w:eastAsia="Times New Roman" w:cs="Times New Roman"/>
                <w:spacing w:val="13"/>
                <w:w w:val="101"/>
                <w:position w:val="1"/>
                <w:sz w:val="20"/>
                <w:szCs w:val="20"/>
              </w:rPr>
              <w:t xml:space="preserve"> </w:t>
            </w:r>
            <w:r>
              <w:rPr>
                <w:spacing w:val="-1"/>
                <w:position w:val="1"/>
                <w:sz w:val="20"/>
                <w:szCs w:val="20"/>
              </w:rPr>
              <w:t>人</w:t>
            </w:r>
          </w:p>
        </w:tc>
        <w:tc>
          <w:tcPr>
            <w:tcW w:w="1194" w:type="dxa"/>
            <w:vMerge w:val="continue"/>
            <w:tcBorders>
              <w:top w:val="nil"/>
              <w:bottom w:val="nil"/>
            </w:tcBorders>
            <w:vAlign w:val="top"/>
          </w:tcPr>
          <w:p w14:paraId="0351BC66">
            <w:pPr>
              <w:rPr>
                <w:rFonts w:ascii="Arial"/>
                <w:sz w:val="21"/>
              </w:rPr>
            </w:pPr>
          </w:p>
        </w:tc>
        <w:tc>
          <w:tcPr>
            <w:tcW w:w="771" w:type="dxa"/>
            <w:vAlign w:val="top"/>
          </w:tcPr>
          <w:p w14:paraId="4A942131">
            <w:pPr>
              <w:pStyle w:val="6"/>
              <w:spacing w:before="96" w:line="232" w:lineRule="auto"/>
              <w:ind w:left="296"/>
              <w:rPr>
                <w:sz w:val="20"/>
                <w:szCs w:val="20"/>
              </w:rPr>
            </w:pPr>
            <w:r>
              <w:rPr>
                <w:sz w:val="20"/>
                <w:szCs w:val="20"/>
              </w:rPr>
              <w:t>西</w:t>
            </w:r>
          </w:p>
        </w:tc>
        <w:tc>
          <w:tcPr>
            <w:tcW w:w="1183" w:type="dxa"/>
            <w:vAlign w:val="top"/>
          </w:tcPr>
          <w:p w14:paraId="3BAD109C">
            <w:pPr>
              <w:spacing w:before="65" w:line="274" w:lineRule="exact"/>
              <w:ind w:left="49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45</w:t>
            </w:r>
          </w:p>
        </w:tc>
        <w:tc>
          <w:tcPr>
            <w:tcW w:w="106" w:type="dxa"/>
            <w:tcBorders>
              <w:top w:val="nil"/>
              <w:bottom w:val="nil"/>
              <w:right w:val="single" w:color="000000" w:sz="6" w:space="0"/>
            </w:tcBorders>
            <w:vAlign w:val="top"/>
          </w:tcPr>
          <w:p w14:paraId="7CB97613">
            <w:pPr>
              <w:rPr>
                <w:rFonts w:ascii="Arial"/>
                <w:sz w:val="21"/>
              </w:rPr>
            </w:pPr>
          </w:p>
        </w:tc>
      </w:tr>
      <w:tr w14:paraId="6C05CF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808" w:type="dxa"/>
            <w:vMerge w:val="continue"/>
            <w:tcBorders>
              <w:top w:val="nil"/>
              <w:left w:val="single" w:color="000000" w:sz="6" w:space="0"/>
              <w:bottom w:val="nil"/>
            </w:tcBorders>
            <w:vAlign w:val="top"/>
          </w:tcPr>
          <w:p w14:paraId="7A4F4A89">
            <w:pPr>
              <w:rPr>
                <w:rFonts w:ascii="Arial"/>
                <w:sz w:val="21"/>
              </w:rPr>
            </w:pPr>
          </w:p>
        </w:tc>
        <w:tc>
          <w:tcPr>
            <w:tcW w:w="97" w:type="dxa"/>
            <w:tcBorders>
              <w:top w:val="nil"/>
              <w:bottom w:val="nil"/>
            </w:tcBorders>
            <w:vAlign w:val="top"/>
          </w:tcPr>
          <w:p w14:paraId="36CF4689">
            <w:pPr>
              <w:rPr>
                <w:rFonts w:ascii="Arial"/>
                <w:sz w:val="21"/>
              </w:rPr>
            </w:pPr>
          </w:p>
        </w:tc>
        <w:tc>
          <w:tcPr>
            <w:tcW w:w="1080" w:type="dxa"/>
            <w:vAlign w:val="top"/>
          </w:tcPr>
          <w:p w14:paraId="4D5DE58E">
            <w:pPr>
              <w:pStyle w:val="6"/>
              <w:spacing w:before="34" w:line="233" w:lineRule="auto"/>
              <w:ind w:left="334" w:right="123" w:hanging="207"/>
              <w:rPr>
                <w:sz w:val="20"/>
                <w:szCs w:val="20"/>
              </w:rPr>
            </w:pPr>
            <w:r>
              <w:rPr>
                <w:spacing w:val="5"/>
                <w:sz w:val="20"/>
                <w:szCs w:val="20"/>
              </w:rPr>
              <w:t>小风车幼</w:t>
            </w:r>
            <w:r>
              <w:rPr>
                <w:spacing w:val="2"/>
                <w:sz w:val="20"/>
                <w:szCs w:val="20"/>
              </w:rPr>
              <w:t>儿园</w:t>
            </w:r>
          </w:p>
        </w:tc>
        <w:tc>
          <w:tcPr>
            <w:tcW w:w="832" w:type="dxa"/>
            <w:vAlign w:val="top"/>
          </w:tcPr>
          <w:p w14:paraId="08D9DFED">
            <w:pPr>
              <w:spacing w:before="139" w:line="274" w:lineRule="exact"/>
              <w:ind w:left="277"/>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-80</w:t>
            </w:r>
          </w:p>
        </w:tc>
        <w:tc>
          <w:tcPr>
            <w:tcW w:w="821" w:type="dxa"/>
            <w:vAlign w:val="top"/>
          </w:tcPr>
          <w:p w14:paraId="2B2F9CBE">
            <w:pPr>
              <w:spacing w:before="139" w:line="274" w:lineRule="exact"/>
              <w:ind w:left="273"/>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-39</w:t>
            </w:r>
          </w:p>
        </w:tc>
        <w:tc>
          <w:tcPr>
            <w:tcW w:w="914" w:type="dxa"/>
            <w:vAlign w:val="top"/>
          </w:tcPr>
          <w:p w14:paraId="0118F5C5">
            <w:pPr>
              <w:pStyle w:val="6"/>
              <w:spacing w:before="170" w:line="228" w:lineRule="auto"/>
              <w:ind w:left="255"/>
              <w:rPr>
                <w:sz w:val="20"/>
                <w:szCs w:val="20"/>
              </w:rPr>
            </w:pPr>
            <w:r>
              <w:rPr>
                <w:spacing w:val="3"/>
                <w:sz w:val="20"/>
                <w:szCs w:val="20"/>
              </w:rPr>
              <w:t>师生</w:t>
            </w:r>
          </w:p>
        </w:tc>
        <w:tc>
          <w:tcPr>
            <w:tcW w:w="1188" w:type="dxa"/>
            <w:vAlign w:val="top"/>
          </w:tcPr>
          <w:p w14:paraId="6719955E">
            <w:pPr>
              <w:pStyle w:val="6"/>
              <w:spacing w:before="139" w:line="274" w:lineRule="exact"/>
              <w:ind w:left="185"/>
              <w:rPr>
                <w:sz w:val="20"/>
                <w:szCs w:val="20"/>
              </w:rPr>
            </w:pPr>
            <w:r>
              <w:rPr>
                <w:spacing w:val="1"/>
                <w:position w:val="1"/>
                <w:sz w:val="20"/>
                <w:szCs w:val="20"/>
              </w:rPr>
              <w:t>约</w:t>
            </w:r>
            <w:r>
              <w:rPr>
                <w:spacing w:val="-42"/>
                <w:position w:val="1"/>
                <w:sz w:val="20"/>
                <w:szCs w:val="20"/>
              </w:rPr>
              <w:t xml:space="preserve"> </w:t>
            </w:r>
            <w:r>
              <w:rPr>
                <w:rFonts w:ascii="Times New Roman" w:hAnsi="Times New Roman" w:eastAsia="Times New Roman" w:cs="Times New Roman"/>
                <w:spacing w:val="1"/>
                <w:position w:val="1"/>
                <w:sz w:val="20"/>
                <w:szCs w:val="20"/>
              </w:rPr>
              <w:t>200</w:t>
            </w:r>
            <w:r>
              <w:rPr>
                <w:rFonts w:ascii="Times New Roman" w:hAnsi="Times New Roman" w:eastAsia="Times New Roman" w:cs="Times New Roman"/>
                <w:spacing w:val="13"/>
                <w:w w:val="101"/>
                <w:position w:val="1"/>
                <w:sz w:val="20"/>
                <w:szCs w:val="20"/>
              </w:rPr>
              <w:t xml:space="preserve"> </w:t>
            </w:r>
            <w:r>
              <w:rPr>
                <w:spacing w:val="1"/>
                <w:position w:val="1"/>
                <w:sz w:val="20"/>
                <w:szCs w:val="20"/>
              </w:rPr>
              <w:t>人</w:t>
            </w:r>
          </w:p>
        </w:tc>
        <w:tc>
          <w:tcPr>
            <w:tcW w:w="1194" w:type="dxa"/>
            <w:vMerge w:val="continue"/>
            <w:tcBorders>
              <w:top w:val="nil"/>
              <w:bottom w:val="nil"/>
            </w:tcBorders>
            <w:vAlign w:val="top"/>
          </w:tcPr>
          <w:p w14:paraId="2DC285F5">
            <w:pPr>
              <w:rPr>
                <w:rFonts w:ascii="Arial"/>
                <w:sz w:val="21"/>
              </w:rPr>
            </w:pPr>
          </w:p>
        </w:tc>
        <w:tc>
          <w:tcPr>
            <w:tcW w:w="771" w:type="dxa"/>
            <w:vAlign w:val="top"/>
          </w:tcPr>
          <w:p w14:paraId="0E6316C5">
            <w:pPr>
              <w:pStyle w:val="6"/>
              <w:spacing w:before="169" w:line="231" w:lineRule="auto"/>
              <w:ind w:left="191"/>
              <w:rPr>
                <w:sz w:val="20"/>
                <w:szCs w:val="20"/>
              </w:rPr>
            </w:pPr>
            <w:r>
              <w:rPr>
                <w:spacing w:val="2"/>
                <w:sz w:val="20"/>
                <w:szCs w:val="20"/>
              </w:rPr>
              <w:t>西南</w:t>
            </w:r>
          </w:p>
        </w:tc>
        <w:tc>
          <w:tcPr>
            <w:tcW w:w="1183" w:type="dxa"/>
            <w:vAlign w:val="top"/>
          </w:tcPr>
          <w:p w14:paraId="66754FAA">
            <w:pPr>
              <w:spacing w:before="139" w:line="274" w:lineRule="exact"/>
              <w:ind w:left="49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46</w:t>
            </w:r>
          </w:p>
        </w:tc>
        <w:tc>
          <w:tcPr>
            <w:tcW w:w="106" w:type="dxa"/>
            <w:tcBorders>
              <w:top w:val="nil"/>
              <w:bottom w:val="nil"/>
              <w:right w:val="single" w:color="000000" w:sz="6" w:space="0"/>
            </w:tcBorders>
            <w:vAlign w:val="top"/>
          </w:tcPr>
          <w:p w14:paraId="37E6231B">
            <w:pPr>
              <w:rPr>
                <w:rFonts w:ascii="Arial"/>
                <w:sz w:val="21"/>
              </w:rPr>
            </w:pPr>
          </w:p>
        </w:tc>
      </w:tr>
      <w:tr w14:paraId="701E13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08" w:type="dxa"/>
            <w:vMerge w:val="continue"/>
            <w:tcBorders>
              <w:top w:val="nil"/>
              <w:left w:val="single" w:color="000000" w:sz="6" w:space="0"/>
              <w:bottom w:val="nil"/>
            </w:tcBorders>
            <w:vAlign w:val="top"/>
          </w:tcPr>
          <w:p w14:paraId="45796B55">
            <w:pPr>
              <w:rPr>
                <w:rFonts w:ascii="Arial"/>
                <w:sz w:val="21"/>
              </w:rPr>
            </w:pPr>
          </w:p>
        </w:tc>
        <w:tc>
          <w:tcPr>
            <w:tcW w:w="97" w:type="dxa"/>
            <w:tcBorders>
              <w:top w:val="nil"/>
              <w:bottom w:val="nil"/>
            </w:tcBorders>
            <w:vAlign w:val="top"/>
          </w:tcPr>
          <w:p w14:paraId="4721975C">
            <w:pPr>
              <w:rPr>
                <w:rFonts w:ascii="Arial"/>
                <w:sz w:val="21"/>
              </w:rPr>
            </w:pPr>
          </w:p>
        </w:tc>
        <w:tc>
          <w:tcPr>
            <w:tcW w:w="1080" w:type="dxa"/>
            <w:vAlign w:val="top"/>
          </w:tcPr>
          <w:p w14:paraId="3E148865">
            <w:pPr>
              <w:pStyle w:val="6"/>
              <w:spacing w:before="33" w:line="233" w:lineRule="auto"/>
              <w:ind w:left="452" w:right="123" w:hanging="310"/>
              <w:rPr>
                <w:sz w:val="20"/>
                <w:szCs w:val="20"/>
              </w:rPr>
            </w:pPr>
            <w:r>
              <w:rPr>
                <w:spacing w:val="2"/>
                <w:sz w:val="20"/>
                <w:szCs w:val="20"/>
              </w:rPr>
              <w:t>向阳幼儿</w:t>
            </w:r>
            <w:r>
              <w:rPr>
                <w:sz w:val="20"/>
                <w:szCs w:val="20"/>
              </w:rPr>
              <w:t>园</w:t>
            </w:r>
          </w:p>
        </w:tc>
        <w:tc>
          <w:tcPr>
            <w:tcW w:w="832" w:type="dxa"/>
            <w:vAlign w:val="top"/>
          </w:tcPr>
          <w:p w14:paraId="00E2CF20">
            <w:pPr>
              <w:spacing w:before="139" w:line="274" w:lineRule="exact"/>
              <w:ind w:left="229"/>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-110</w:t>
            </w:r>
          </w:p>
        </w:tc>
        <w:tc>
          <w:tcPr>
            <w:tcW w:w="821" w:type="dxa"/>
            <w:vAlign w:val="top"/>
          </w:tcPr>
          <w:p w14:paraId="66253909">
            <w:pPr>
              <w:spacing w:before="139" w:line="274" w:lineRule="exact"/>
              <w:ind w:left="273"/>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-80</w:t>
            </w:r>
          </w:p>
        </w:tc>
        <w:tc>
          <w:tcPr>
            <w:tcW w:w="914" w:type="dxa"/>
            <w:vAlign w:val="top"/>
          </w:tcPr>
          <w:p w14:paraId="5F1DE797">
            <w:pPr>
              <w:pStyle w:val="6"/>
              <w:spacing w:before="170" w:line="228" w:lineRule="auto"/>
              <w:ind w:left="255"/>
              <w:rPr>
                <w:sz w:val="20"/>
                <w:szCs w:val="20"/>
              </w:rPr>
            </w:pPr>
            <w:r>
              <w:rPr>
                <w:spacing w:val="3"/>
                <w:sz w:val="20"/>
                <w:szCs w:val="20"/>
              </w:rPr>
              <w:t>师生</w:t>
            </w:r>
          </w:p>
        </w:tc>
        <w:tc>
          <w:tcPr>
            <w:tcW w:w="1188" w:type="dxa"/>
            <w:vAlign w:val="top"/>
          </w:tcPr>
          <w:p w14:paraId="771AA259">
            <w:pPr>
              <w:pStyle w:val="6"/>
              <w:spacing w:before="139" w:line="274" w:lineRule="exact"/>
              <w:ind w:left="185"/>
              <w:rPr>
                <w:sz w:val="20"/>
                <w:szCs w:val="20"/>
              </w:rPr>
            </w:pPr>
            <w:r>
              <w:rPr>
                <w:spacing w:val="1"/>
                <w:position w:val="1"/>
                <w:sz w:val="20"/>
                <w:szCs w:val="20"/>
              </w:rPr>
              <w:t>约</w:t>
            </w:r>
            <w:r>
              <w:rPr>
                <w:spacing w:val="-42"/>
                <w:position w:val="1"/>
                <w:sz w:val="20"/>
                <w:szCs w:val="20"/>
              </w:rPr>
              <w:t xml:space="preserve"> </w:t>
            </w:r>
            <w:r>
              <w:rPr>
                <w:rFonts w:ascii="Times New Roman" w:hAnsi="Times New Roman" w:eastAsia="Times New Roman" w:cs="Times New Roman"/>
                <w:spacing w:val="1"/>
                <w:position w:val="1"/>
                <w:sz w:val="20"/>
                <w:szCs w:val="20"/>
              </w:rPr>
              <w:t>260</w:t>
            </w:r>
            <w:r>
              <w:rPr>
                <w:rFonts w:ascii="Times New Roman" w:hAnsi="Times New Roman" w:eastAsia="Times New Roman" w:cs="Times New Roman"/>
                <w:spacing w:val="13"/>
                <w:w w:val="101"/>
                <w:position w:val="1"/>
                <w:sz w:val="20"/>
                <w:szCs w:val="20"/>
              </w:rPr>
              <w:t xml:space="preserve"> </w:t>
            </w:r>
            <w:r>
              <w:rPr>
                <w:spacing w:val="1"/>
                <w:position w:val="1"/>
                <w:sz w:val="20"/>
                <w:szCs w:val="20"/>
              </w:rPr>
              <w:t>人</w:t>
            </w:r>
          </w:p>
        </w:tc>
        <w:tc>
          <w:tcPr>
            <w:tcW w:w="1194" w:type="dxa"/>
            <w:vMerge w:val="continue"/>
            <w:tcBorders>
              <w:top w:val="nil"/>
              <w:bottom w:val="nil"/>
            </w:tcBorders>
            <w:vAlign w:val="top"/>
          </w:tcPr>
          <w:p w14:paraId="6CF7E1BF">
            <w:pPr>
              <w:rPr>
                <w:rFonts w:ascii="Arial"/>
                <w:sz w:val="21"/>
              </w:rPr>
            </w:pPr>
          </w:p>
        </w:tc>
        <w:tc>
          <w:tcPr>
            <w:tcW w:w="771" w:type="dxa"/>
            <w:vAlign w:val="top"/>
          </w:tcPr>
          <w:p w14:paraId="77936E63">
            <w:pPr>
              <w:pStyle w:val="6"/>
              <w:spacing w:before="170" w:line="231" w:lineRule="auto"/>
              <w:ind w:left="191"/>
              <w:rPr>
                <w:sz w:val="20"/>
                <w:szCs w:val="20"/>
              </w:rPr>
            </w:pPr>
            <w:r>
              <w:rPr>
                <w:spacing w:val="2"/>
                <w:sz w:val="20"/>
                <w:szCs w:val="20"/>
              </w:rPr>
              <w:t>西南</w:t>
            </w:r>
          </w:p>
        </w:tc>
        <w:tc>
          <w:tcPr>
            <w:tcW w:w="1183" w:type="dxa"/>
            <w:vAlign w:val="top"/>
          </w:tcPr>
          <w:p w14:paraId="4ECC06CF">
            <w:pPr>
              <w:spacing w:before="139" w:line="274" w:lineRule="exact"/>
              <w:ind w:left="49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97</w:t>
            </w:r>
          </w:p>
        </w:tc>
        <w:tc>
          <w:tcPr>
            <w:tcW w:w="106" w:type="dxa"/>
            <w:tcBorders>
              <w:top w:val="nil"/>
              <w:bottom w:val="nil"/>
              <w:right w:val="single" w:color="000000" w:sz="6" w:space="0"/>
            </w:tcBorders>
            <w:vAlign w:val="top"/>
          </w:tcPr>
          <w:p w14:paraId="253E8A13">
            <w:pPr>
              <w:rPr>
                <w:rFonts w:ascii="Arial"/>
                <w:sz w:val="21"/>
              </w:rPr>
            </w:pPr>
          </w:p>
        </w:tc>
      </w:tr>
      <w:tr w14:paraId="3DB18C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08" w:type="dxa"/>
            <w:vMerge w:val="continue"/>
            <w:tcBorders>
              <w:top w:val="nil"/>
              <w:left w:val="single" w:color="000000" w:sz="6" w:space="0"/>
              <w:bottom w:val="nil"/>
            </w:tcBorders>
            <w:vAlign w:val="top"/>
          </w:tcPr>
          <w:p w14:paraId="130C480C">
            <w:pPr>
              <w:rPr>
                <w:rFonts w:ascii="Arial"/>
                <w:sz w:val="21"/>
              </w:rPr>
            </w:pPr>
          </w:p>
        </w:tc>
        <w:tc>
          <w:tcPr>
            <w:tcW w:w="97" w:type="dxa"/>
            <w:tcBorders>
              <w:top w:val="nil"/>
              <w:bottom w:val="nil"/>
            </w:tcBorders>
            <w:vAlign w:val="top"/>
          </w:tcPr>
          <w:p w14:paraId="1D87798C">
            <w:pPr>
              <w:rPr>
                <w:rFonts w:ascii="Arial"/>
                <w:sz w:val="21"/>
              </w:rPr>
            </w:pPr>
          </w:p>
        </w:tc>
        <w:tc>
          <w:tcPr>
            <w:tcW w:w="1080" w:type="dxa"/>
            <w:vAlign w:val="top"/>
          </w:tcPr>
          <w:p w14:paraId="68E3E45F">
            <w:pPr>
              <w:pStyle w:val="6"/>
              <w:spacing w:before="97" w:line="228" w:lineRule="auto"/>
              <w:ind w:left="124"/>
              <w:rPr>
                <w:sz w:val="20"/>
                <w:szCs w:val="20"/>
              </w:rPr>
            </w:pPr>
            <w:r>
              <w:rPr>
                <w:spacing w:val="6"/>
                <w:sz w:val="20"/>
                <w:szCs w:val="20"/>
              </w:rPr>
              <w:t>教师新村</w:t>
            </w:r>
          </w:p>
        </w:tc>
        <w:tc>
          <w:tcPr>
            <w:tcW w:w="832" w:type="dxa"/>
            <w:vAlign w:val="top"/>
          </w:tcPr>
          <w:p w14:paraId="350243D9">
            <w:pPr>
              <w:spacing w:before="66" w:line="274" w:lineRule="exact"/>
              <w:ind w:left="22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-160</w:t>
            </w:r>
          </w:p>
        </w:tc>
        <w:tc>
          <w:tcPr>
            <w:tcW w:w="821" w:type="dxa"/>
            <w:vAlign w:val="top"/>
          </w:tcPr>
          <w:p w14:paraId="00066E65">
            <w:pPr>
              <w:spacing w:before="66" w:line="274" w:lineRule="exact"/>
              <w:ind w:left="225"/>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-115</w:t>
            </w:r>
          </w:p>
        </w:tc>
        <w:tc>
          <w:tcPr>
            <w:tcW w:w="914" w:type="dxa"/>
            <w:vAlign w:val="top"/>
          </w:tcPr>
          <w:p w14:paraId="485EFEB8">
            <w:pPr>
              <w:pStyle w:val="6"/>
              <w:spacing w:before="97" w:line="229" w:lineRule="auto"/>
              <w:ind w:left="253"/>
              <w:rPr>
                <w:sz w:val="20"/>
                <w:szCs w:val="20"/>
              </w:rPr>
            </w:pPr>
            <w:r>
              <w:rPr>
                <w:spacing w:val="3"/>
                <w:sz w:val="20"/>
                <w:szCs w:val="20"/>
              </w:rPr>
              <w:t>居民</w:t>
            </w:r>
          </w:p>
        </w:tc>
        <w:tc>
          <w:tcPr>
            <w:tcW w:w="1188" w:type="dxa"/>
            <w:vAlign w:val="top"/>
          </w:tcPr>
          <w:p w14:paraId="69A40C3E">
            <w:pPr>
              <w:pStyle w:val="6"/>
              <w:spacing w:before="66" w:line="274" w:lineRule="exact"/>
              <w:ind w:left="185"/>
              <w:rPr>
                <w:sz w:val="20"/>
                <w:szCs w:val="20"/>
              </w:rPr>
            </w:pPr>
            <w:r>
              <w:rPr>
                <w:position w:val="1"/>
                <w:sz w:val="20"/>
                <w:szCs w:val="20"/>
              </w:rPr>
              <w:t>约</w:t>
            </w:r>
            <w:r>
              <w:rPr>
                <w:spacing w:val="-37"/>
                <w:position w:val="1"/>
                <w:sz w:val="20"/>
                <w:szCs w:val="20"/>
              </w:rPr>
              <w:t xml:space="preserve"> </w:t>
            </w:r>
            <w:r>
              <w:rPr>
                <w:rFonts w:ascii="Times New Roman" w:hAnsi="Times New Roman" w:eastAsia="Times New Roman" w:cs="Times New Roman"/>
                <w:position w:val="1"/>
                <w:sz w:val="20"/>
                <w:szCs w:val="20"/>
              </w:rPr>
              <w:t>360</w:t>
            </w:r>
            <w:r>
              <w:rPr>
                <w:rFonts w:ascii="Times New Roman" w:hAnsi="Times New Roman" w:eastAsia="Times New Roman" w:cs="Times New Roman"/>
                <w:spacing w:val="13"/>
                <w:w w:val="101"/>
                <w:position w:val="1"/>
                <w:sz w:val="20"/>
                <w:szCs w:val="20"/>
              </w:rPr>
              <w:t xml:space="preserve"> </w:t>
            </w:r>
            <w:r>
              <w:rPr>
                <w:position w:val="1"/>
                <w:sz w:val="20"/>
                <w:szCs w:val="20"/>
              </w:rPr>
              <w:t>人</w:t>
            </w:r>
          </w:p>
        </w:tc>
        <w:tc>
          <w:tcPr>
            <w:tcW w:w="1194" w:type="dxa"/>
            <w:vMerge w:val="continue"/>
            <w:tcBorders>
              <w:top w:val="nil"/>
              <w:bottom w:val="nil"/>
            </w:tcBorders>
            <w:vAlign w:val="top"/>
          </w:tcPr>
          <w:p w14:paraId="092A11AA">
            <w:pPr>
              <w:rPr>
                <w:rFonts w:ascii="Arial"/>
                <w:sz w:val="21"/>
              </w:rPr>
            </w:pPr>
          </w:p>
        </w:tc>
        <w:tc>
          <w:tcPr>
            <w:tcW w:w="771" w:type="dxa"/>
            <w:vAlign w:val="top"/>
          </w:tcPr>
          <w:p w14:paraId="0B8D7C35">
            <w:pPr>
              <w:pStyle w:val="6"/>
              <w:spacing w:before="97" w:line="231" w:lineRule="auto"/>
              <w:ind w:left="191"/>
              <w:rPr>
                <w:sz w:val="20"/>
                <w:szCs w:val="20"/>
              </w:rPr>
            </w:pPr>
            <w:r>
              <w:rPr>
                <w:spacing w:val="2"/>
                <w:sz w:val="20"/>
                <w:szCs w:val="20"/>
              </w:rPr>
              <w:t>西南</w:t>
            </w:r>
          </w:p>
        </w:tc>
        <w:tc>
          <w:tcPr>
            <w:tcW w:w="1183" w:type="dxa"/>
            <w:vAlign w:val="top"/>
          </w:tcPr>
          <w:p w14:paraId="5398304F">
            <w:pPr>
              <w:spacing w:before="66" w:line="274" w:lineRule="exact"/>
              <w:ind w:left="44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203</w:t>
            </w:r>
          </w:p>
        </w:tc>
        <w:tc>
          <w:tcPr>
            <w:tcW w:w="106" w:type="dxa"/>
            <w:tcBorders>
              <w:top w:val="nil"/>
              <w:bottom w:val="nil"/>
              <w:right w:val="single" w:color="000000" w:sz="6" w:space="0"/>
            </w:tcBorders>
            <w:vAlign w:val="top"/>
          </w:tcPr>
          <w:p w14:paraId="3BDAAED7">
            <w:pPr>
              <w:rPr>
                <w:rFonts w:ascii="Arial"/>
                <w:sz w:val="21"/>
              </w:rPr>
            </w:pPr>
          </w:p>
        </w:tc>
      </w:tr>
      <w:tr w14:paraId="6C5906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08" w:type="dxa"/>
            <w:vMerge w:val="continue"/>
            <w:tcBorders>
              <w:top w:val="nil"/>
              <w:left w:val="single" w:color="000000" w:sz="6" w:space="0"/>
              <w:bottom w:val="nil"/>
            </w:tcBorders>
            <w:vAlign w:val="top"/>
          </w:tcPr>
          <w:p w14:paraId="16C36573">
            <w:pPr>
              <w:rPr>
                <w:rFonts w:ascii="Arial"/>
                <w:sz w:val="21"/>
              </w:rPr>
            </w:pPr>
          </w:p>
        </w:tc>
        <w:tc>
          <w:tcPr>
            <w:tcW w:w="97" w:type="dxa"/>
            <w:tcBorders>
              <w:top w:val="nil"/>
              <w:bottom w:val="nil"/>
            </w:tcBorders>
            <w:vAlign w:val="top"/>
          </w:tcPr>
          <w:p w14:paraId="0CCFFD27">
            <w:pPr>
              <w:rPr>
                <w:rFonts w:ascii="Arial"/>
                <w:sz w:val="21"/>
              </w:rPr>
            </w:pPr>
          </w:p>
        </w:tc>
        <w:tc>
          <w:tcPr>
            <w:tcW w:w="1080" w:type="dxa"/>
            <w:vAlign w:val="top"/>
          </w:tcPr>
          <w:p w14:paraId="021472C4">
            <w:pPr>
              <w:pStyle w:val="6"/>
              <w:spacing w:before="98" w:line="228" w:lineRule="auto"/>
              <w:ind w:left="224"/>
              <w:rPr>
                <w:sz w:val="20"/>
                <w:szCs w:val="20"/>
              </w:rPr>
            </w:pPr>
            <w:r>
              <w:rPr>
                <w:spacing w:val="6"/>
                <w:sz w:val="20"/>
                <w:szCs w:val="20"/>
              </w:rPr>
              <w:t>青坑村</w:t>
            </w:r>
          </w:p>
        </w:tc>
        <w:tc>
          <w:tcPr>
            <w:tcW w:w="832" w:type="dxa"/>
            <w:vAlign w:val="top"/>
          </w:tcPr>
          <w:p w14:paraId="3014EAB4">
            <w:pPr>
              <w:spacing w:before="67" w:line="274" w:lineRule="exact"/>
              <w:ind w:left="277"/>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-90</w:t>
            </w:r>
          </w:p>
        </w:tc>
        <w:tc>
          <w:tcPr>
            <w:tcW w:w="821" w:type="dxa"/>
            <w:vAlign w:val="top"/>
          </w:tcPr>
          <w:p w14:paraId="7E6FD65E">
            <w:pPr>
              <w:spacing w:before="67" w:line="274" w:lineRule="exact"/>
              <w:ind w:left="273"/>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-50</w:t>
            </w:r>
          </w:p>
        </w:tc>
        <w:tc>
          <w:tcPr>
            <w:tcW w:w="914" w:type="dxa"/>
            <w:vAlign w:val="top"/>
          </w:tcPr>
          <w:p w14:paraId="314BAF9F">
            <w:pPr>
              <w:pStyle w:val="6"/>
              <w:spacing w:before="98" w:line="229" w:lineRule="auto"/>
              <w:ind w:left="253"/>
              <w:rPr>
                <w:sz w:val="20"/>
                <w:szCs w:val="20"/>
              </w:rPr>
            </w:pPr>
            <w:r>
              <w:rPr>
                <w:spacing w:val="3"/>
                <w:sz w:val="20"/>
                <w:szCs w:val="20"/>
              </w:rPr>
              <w:t>居民</w:t>
            </w:r>
          </w:p>
        </w:tc>
        <w:tc>
          <w:tcPr>
            <w:tcW w:w="1188" w:type="dxa"/>
            <w:vAlign w:val="top"/>
          </w:tcPr>
          <w:p w14:paraId="65794169">
            <w:pPr>
              <w:pStyle w:val="6"/>
              <w:spacing w:before="67" w:line="274" w:lineRule="exact"/>
              <w:ind w:left="132"/>
              <w:rPr>
                <w:sz w:val="20"/>
                <w:szCs w:val="20"/>
              </w:rPr>
            </w:pPr>
            <w:r>
              <w:rPr>
                <w:spacing w:val="1"/>
                <w:position w:val="1"/>
                <w:sz w:val="20"/>
                <w:szCs w:val="20"/>
              </w:rPr>
              <w:t>约</w:t>
            </w:r>
            <w:r>
              <w:rPr>
                <w:spacing w:val="-38"/>
                <w:position w:val="1"/>
                <w:sz w:val="20"/>
                <w:szCs w:val="20"/>
              </w:rPr>
              <w:t xml:space="preserve"> </w:t>
            </w:r>
            <w:r>
              <w:rPr>
                <w:rFonts w:ascii="Times New Roman" w:hAnsi="Times New Roman" w:eastAsia="Times New Roman" w:cs="Times New Roman"/>
                <w:spacing w:val="1"/>
                <w:position w:val="1"/>
                <w:sz w:val="20"/>
                <w:szCs w:val="20"/>
              </w:rPr>
              <w:t>3000</w:t>
            </w:r>
            <w:r>
              <w:rPr>
                <w:rFonts w:ascii="Times New Roman" w:hAnsi="Times New Roman" w:eastAsia="Times New Roman" w:cs="Times New Roman"/>
                <w:spacing w:val="12"/>
                <w:position w:val="1"/>
                <w:sz w:val="20"/>
                <w:szCs w:val="20"/>
              </w:rPr>
              <w:t xml:space="preserve"> </w:t>
            </w:r>
            <w:r>
              <w:rPr>
                <w:spacing w:val="1"/>
                <w:position w:val="1"/>
                <w:sz w:val="20"/>
                <w:szCs w:val="20"/>
              </w:rPr>
              <w:t>人</w:t>
            </w:r>
          </w:p>
        </w:tc>
        <w:tc>
          <w:tcPr>
            <w:tcW w:w="1194" w:type="dxa"/>
            <w:vMerge w:val="continue"/>
            <w:tcBorders>
              <w:top w:val="nil"/>
              <w:bottom w:val="nil"/>
            </w:tcBorders>
            <w:vAlign w:val="top"/>
          </w:tcPr>
          <w:p w14:paraId="74D22641">
            <w:pPr>
              <w:rPr>
                <w:rFonts w:ascii="Arial"/>
                <w:sz w:val="21"/>
              </w:rPr>
            </w:pPr>
          </w:p>
        </w:tc>
        <w:tc>
          <w:tcPr>
            <w:tcW w:w="771" w:type="dxa"/>
            <w:vAlign w:val="top"/>
          </w:tcPr>
          <w:p w14:paraId="0C1D5CAF">
            <w:pPr>
              <w:pStyle w:val="6"/>
              <w:spacing w:before="98" w:line="231" w:lineRule="auto"/>
              <w:ind w:left="294"/>
              <w:rPr>
                <w:sz w:val="20"/>
                <w:szCs w:val="20"/>
              </w:rPr>
            </w:pPr>
            <w:r>
              <w:rPr>
                <w:sz w:val="20"/>
                <w:szCs w:val="20"/>
              </w:rPr>
              <w:t>南</w:t>
            </w:r>
          </w:p>
        </w:tc>
        <w:tc>
          <w:tcPr>
            <w:tcW w:w="1183" w:type="dxa"/>
            <w:vAlign w:val="top"/>
          </w:tcPr>
          <w:p w14:paraId="7BA40743">
            <w:pPr>
              <w:spacing w:before="67" w:line="274" w:lineRule="exact"/>
              <w:ind w:left="49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62</w:t>
            </w:r>
          </w:p>
        </w:tc>
        <w:tc>
          <w:tcPr>
            <w:tcW w:w="106" w:type="dxa"/>
            <w:tcBorders>
              <w:top w:val="nil"/>
              <w:bottom w:val="nil"/>
              <w:right w:val="single" w:color="000000" w:sz="6" w:space="0"/>
            </w:tcBorders>
            <w:vAlign w:val="top"/>
          </w:tcPr>
          <w:p w14:paraId="315F0FCE">
            <w:pPr>
              <w:rPr>
                <w:rFonts w:ascii="Arial"/>
                <w:sz w:val="21"/>
              </w:rPr>
            </w:pPr>
          </w:p>
        </w:tc>
      </w:tr>
      <w:tr w14:paraId="025C7B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08" w:type="dxa"/>
            <w:vMerge w:val="continue"/>
            <w:tcBorders>
              <w:top w:val="nil"/>
              <w:left w:val="single" w:color="000000" w:sz="6" w:space="0"/>
              <w:bottom w:val="nil"/>
            </w:tcBorders>
            <w:vAlign w:val="top"/>
          </w:tcPr>
          <w:p w14:paraId="38F974C9">
            <w:pPr>
              <w:rPr>
                <w:rFonts w:ascii="Arial"/>
                <w:sz w:val="21"/>
              </w:rPr>
            </w:pPr>
          </w:p>
        </w:tc>
        <w:tc>
          <w:tcPr>
            <w:tcW w:w="97" w:type="dxa"/>
            <w:tcBorders>
              <w:top w:val="nil"/>
              <w:bottom w:val="nil"/>
            </w:tcBorders>
            <w:vAlign w:val="top"/>
          </w:tcPr>
          <w:p w14:paraId="1206C39A">
            <w:pPr>
              <w:rPr>
                <w:rFonts w:ascii="Arial"/>
                <w:sz w:val="21"/>
              </w:rPr>
            </w:pPr>
          </w:p>
        </w:tc>
        <w:tc>
          <w:tcPr>
            <w:tcW w:w="1080" w:type="dxa"/>
            <w:vAlign w:val="top"/>
          </w:tcPr>
          <w:p w14:paraId="0C4E45A9">
            <w:pPr>
              <w:pStyle w:val="6"/>
              <w:spacing w:before="99" w:line="228" w:lineRule="auto"/>
              <w:ind w:left="128"/>
              <w:rPr>
                <w:sz w:val="20"/>
                <w:szCs w:val="20"/>
              </w:rPr>
            </w:pPr>
            <w:r>
              <w:rPr>
                <w:spacing w:val="5"/>
                <w:sz w:val="20"/>
                <w:szCs w:val="20"/>
              </w:rPr>
              <w:t>赤坑小学</w:t>
            </w:r>
          </w:p>
        </w:tc>
        <w:tc>
          <w:tcPr>
            <w:tcW w:w="832" w:type="dxa"/>
            <w:vAlign w:val="top"/>
          </w:tcPr>
          <w:p w14:paraId="429085A2">
            <w:pPr>
              <w:spacing w:before="68" w:line="274" w:lineRule="exact"/>
              <w:ind w:left="22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-260</w:t>
            </w:r>
          </w:p>
        </w:tc>
        <w:tc>
          <w:tcPr>
            <w:tcW w:w="821" w:type="dxa"/>
            <w:vAlign w:val="top"/>
          </w:tcPr>
          <w:p w14:paraId="52FD31FF">
            <w:pPr>
              <w:spacing w:before="68" w:line="274" w:lineRule="exact"/>
              <w:ind w:left="221"/>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-440</w:t>
            </w:r>
          </w:p>
        </w:tc>
        <w:tc>
          <w:tcPr>
            <w:tcW w:w="914" w:type="dxa"/>
            <w:vAlign w:val="top"/>
          </w:tcPr>
          <w:p w14:paraId="6C914D36">
            <w:pPr>
              <w:pStyle w:val="6"/>
              <w:spacing w:before="99" w:line="228" w:lineRule="auto"/>
              <w:ind w:left="255"/>
              <w:rPr>
                <w:sz w:val="20"/>
                <w:szCs w:val="20"/>
              </w:rPr>
            </w:pPr>
            <w:r>
              <w:rPr>
                <w:spacing w:val="3"/>
                <w:sz w:val="20"/>
                <w:szCs w:val="20"/>
              </w:rPr>
              <w:t>师生</w:t>
            </w:r>
          </w:p>
        </w:tc>
        <w:tc>
          <w:tcPr>
            <w:tcW w:w="1188" w:type="dxa"/>
            <w:vAlign w:val="top"/>
          </w:tcPr>
          <w:p w14:paraId="0D39BD92">
            <w:pPr>
              <w:pStyle w:val="6"/>
              <w:spacing w:before="68" w:line="274" w:lineRule="exact"/>
              <w:ind w:left="185"/>
              <w:rPr>
                <w:sz w:val="20"/>
                <w:szCs w:val="20"/>
              </w:rPr>
            </w:pPr>
            <w:r>
              <w:rPr>
                <w:position w:val="1"/>
                <w:sz w:val="20"/>
                <w:szCs w:val="20"/>
              </w:rPr>
              <w:t>约</w:t>
            </w:r>
            <w:r>
              <w:rPr>
                <w:spacing w:val="-37"/>
                <w:position w:val="1"/>
                <w:sz w:val="20"/>
                <w:szCs w:val="20"/>
              </w:rPr>
              <w:t xml:space="preserve"> </w:t>
            </w:r>
            <w:r>
              <w:rPr>
                <w:rFonts w:ascii="Times New Roman" w:hAnsi="Times New Roman" w:eastAsia="Times New Roman" w:cs="Times New Roman"/>
                <w:position w:val="1"/>
                <w:sz w:val="20"/>
                <w:szCs w:val="20"/>
              </w:rPr>
              <w:t>600</w:t>
            </w:r>
            <w:r>
              <w:rPr>
                <w:rFonts w:ascii="Times New Roman" w:hAnsi="Times New Roman" w:eastAsia="Times New Roman" w:cs="Times New Roman"/>
                <w:spacing w:val="13"/>
                <w:w w:val="101"/>
                <w:position w:val="1"/>
                <w:sz w:val="20"/>
                <w:szCs w:val="20"/>
              </w:rPr>
              <w:t xml:space="preserve"> </w:t>
            </w:r>
            <w:r>
              <w:rPr>
                <w:position w:val="1"/>
                <w:sz w:val="20"/>
                <w:szCs w:val="20"/>
              </w:rPr>
              <w:t>人</w:t>
            </w:r>
          </w:p>
        </w:tc>
        <w:tc>
          <w:tcPr>
            <w:tcW w:w="1194" w:type="dxa"/>
            <w:vMerge w:val="continue"/>
            <w:tcBorders>
              <w:top w:val="nil"/>
              <w:bottom w:val="nil"/>
            </w:tcBorders>
            <w:vAlign w:val="top"/>
          </w:tcPr>
          <w:p w14:paraId="4488795B">
            <w:pPr>
              <w:rPr>
                <w:rFonts w:ascii="Arial"/>
                <w:sz w:val="21"/>
              </w:rPr>
            </w:pPr>
          </w:p>
        </w:tc>
        <w:tc>
          <w:tcPr>
            <w:tcW w:w="771" w:type="dxa"/>
            <w:vAlign w:val="top"/>
          </w:tcPr>
          <w:p w14:paraId="1AF7929A">
            <w:pPr>
              <w:pStyle w:val="6"/>
              <w:spacing w:before="99" w:line="231" w:lineRule="auto"/>
              <w:ind w:left="294"/>
              <w:rPr>
                <w:sz w:val="20"/>
                <w:szCs w:val="20"/>
              </w:rPr>
            </w:pPr>
            <w:r>
              <w:rPr>
                <w:sz w:val="20"/>
                <w:szCs w:val="20"/>
              </w:rPr>
              <w:t>南</w:t>
            </w:r>
          </w:p>
        </w:tc>
        <w:tc>
          <w:tcPr>
            <w:tcW w:w="1183" w:type="dxa"/>
            <w:vAlign w:val="top"/>
          </w:tcPr>
          <w:p w14:paraId="27FDDC66">
            <w:pPr>
              <w:spacing w:before="68" w:line="274" w:lineRule="exact"/>
              <w:ind w:left="439"/>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487</w:t>
            </w:r>
          </w:p>
        </w:tc>
        <w:tc>
          <w:tcPr>
            <w:tcW w:w="106" w:type="dxa"/>
            <w:tcBorders>
              <w:top w:val="nil"/>
              <w:bottom w:val="nil"/>
              <w:right w:val="single" w:color="000000" w:sz="6" w:space="0"/>
            </w:tcBorders>
            <w:vAlign w:val="top"/>
          </w:tcPr>
          <w:p w14:paraId="6AE01046">
            <w:pPr>
              <w:rPr>
                <w:rFonts w:ascii="Arial"/>
                <w:sz w:val="21"/>
              </w:rPr>
            </w:pPr>
          </w:p>
        </w:tc>
      </w:tr>
      <w:tr w14:paraId="2DB24A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08" w:type="dxa"/>
            <w:vMerge w:val="continue"/>
            <w:tcBorders>
              <w:top w:val="nil"/>
              <w:left w:val="single" w:color="000000" w:sz="6" w:space="0"/>
              <w:bottom w:val="nil"/>
            </w:tcBorders>
            <w:vAlign w:val="top"/>
          </w:tcPr>
          <w:p w14:paraId="4DE36FF5">
            <w:pPr>
              <w:rPr>
                <w:rFonts w:ascii="Arial"/>
                <w:sz w:val="21"/>
              </w:rPr>
            </w:pPr>
          </w:p>
        </w:tc>
        <w:tc>
          <w:tcPr>
            <w:tcW w:w="97" w:type="dxa"/>
            <w:tcBorders>
              <w:top w:val="nil"/>
              <w:bottom w:val="nil"/>
            </w:tcBorders>
            <w:vAlign w:val="top"/>
          </w:tcPr>
          <w:p w14:paraId="28B3DCC5">
            <w:pPr>
              <w:rPr>
                <w:rFonts w:ascii="Arial"/>
                <w:sz w:val="21"/>
              </w:rPr>
            </w:pPr>
          </w:p>
        </w:tc>
        <w:tc>
          <w:tcPr>
            <w:tcW w:w="1080" w:type="dxa"/>
            <w:vAlign w:val="top"/>
          </w:tcPr>
          <w:p w14:paraId="012AEBBD">
            <w:pPr>
              <w:pStyle w:val="6"/>
              <w:spacing w:before="97" w:line="228" w:lineRule="auto"/>
              <w:ind w:left="331"/>
              <w:rPr>
                <w:sz w:val="20"/>
                <w:szCs w:val="20"/>
              </w:rPr>
            </w:pPr>
            <w:r>
              <w:rPr>
                <w:spacing w:val="4"/>
                <w:sz w:val="20"/>
                <w:szCs w:val="20"/>
              </w:rPr>
              <w:t>新村</w:t>
            </w:r>
          </w:p>
        </w:tc>
        <w:tc>
          <w:tcPr>
            <w:tcW w:w="832" w:type="dxa"/>
            <w:vAlign w:val="top"/>
          </w:tcPr>
          <w:p w14:paraId="05F3AA7A">
            <w:pPr>
              <w:spacing w:before="67" w:line="274" w:lineRule="exact"/>
              <w:ind w:left="329"/>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10</w:t>
            </w:r>
          </w:p>
        </w:tc>
        <w:tc>
          <w:tcPr>
            <w:tcW w:w="821" w:type="dxa"/>
            <w:vAlign w:val="top"/>
          </w:tcPr>
          <w:p w14:paraId="401F16F3">
            <w:pPr>
              <w:spacing w:before="67" w:line="274" w:lineRule="exact"/>
              <w:ind w:left="221"/>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-510</w:t>
            </w:r>
          </w:p>
        </w:tc>
        <w:tc>
          <w:tcPr>
            <w:tcW w:w="914" w:type="dxa"/>
            <w:vAlign w:val="top"/>
          </w:tcPr>
          <w:p w14:paraId="0BC6193C">
            <w:pPr>
              <w:pStyle w:val="6"/>
              <w:spacing w:before="98" w:line="229" w:lineRule="auto"/>
              <w:ind w:left="253"/>
              <w:rPr>
                <w:sz w:val="20"/>
                <w:szCs w:val="20"/>
              </w:rPr>
            </w:pPr>
            <w:r>
              <w:rPr>
                <w:spacing w:val="3"/>
                <w:sz w:val="20"/>
                <w:szCs w:val="20"/>
              </w:rPr>
              <w:t>居民</w:t>
            </w:r>
          </w:p>
        </w:tc>
        <w:tc>
          <w:tcPr>
            <w:tcW w:w="1188" w:type="dxa"/>
            <w:vAlign w:val="top"/>
          </w:tcPr>
          <w:p w14:paraId="1AC40587">
            <w:pPr>
              <w:pStyle w:val="6"/>
              <w:spacing w:before="67" w:line="274" w:lineRule="exact"/>
              <w:ind w:left="185"/>
              <w:rPr>
                <w:sz w:val="20"/>
                <w:szCs w:val="20"/>
              </w:rPr>
            </w:pPr>
            <w:r>
              <w:rPr>
                <w:spacing w:val="1"/>
                <w:position w:val="1"/>
                <w:sz w:val="20"/>
                <w:szCs w:val="20"/>
              </w:rPr>
              <w:t>约</w:t>
            </w:r>
            <w:r>
              <w:rPr>
                <w:spacing w:val="-42"/>
                <w:position w:val="1"/>
                <w:sz w:val="20"/>
                <w:szCs w:val="20"/>
              </w:rPr>
              <w:t xml:space="preserve"> </w:t>
            </w:r>
            <w:r>
              <w:rPr>
                <w:rFonts w:ascii="Times New Roman" w:hAnsi="Times New Roman" w:eastAsia="Times New Roman" w:cs="Times New Roman"/>
                <w:spacing w:val="1"/>
                <w:position w:val="1"/>
                <w:sz w:val="20"/>
                <w:szCs w:val="20"/>
              </w:rPr>
              <w:t>240</w:t>
            </w:r>
            <w:r>
              <w:rPr>
                <w:rFonts w:ascii="Times New Roman" w:hAnsi="Times New Roman" w:eastAsia="Times New Roman" w:cs="Times New Roman"/>
                <w:spacing w:val="13"/>
                <w:w w:val="101"/>
                <w:position w:val="1"/>
                <w:sz w:val="20"/>
                <w:szCs w:val="20"/>
              </w:rPr>
              <w:t xml:space="preserve"> </w:t>
            </w:r>
            <w:r>
              <w:rPr>
                <w:spacing w:val="1"/>
                <w:position w:val="1"/>
                <w:sz w:val="20"/>
                <w:szCs w:val="20"/>
              </w:rPr>
              <w:t>人</w:t>
            </w:r>
          </w:p>
        </w:tc>
        <w:tc>
          <w:tcPr>
            <w:tcW w:w="1194" w:type="dxa"/>
            <w:vMerge w:val="continue"/>
            <w:tcBorders>
              <w:top w:val="nil"/>
              <w:bottom w:val="nil"/>
            </w:tcBorders>
            <w:vAlign w:val="top"/>
          </w:tcPr>
          <w:p w14:paraId="7012A56D">
            <w:pPr>
              <w:rPr>
                <w:rFonts w:ascii="Arial"/>
                <w:sz w:val="21"/>
              </w:rPr>
            </w:pPr>
          </w:p>
        </w:tc>
        <w:tc>
          <w:tcPr>
            <w:tcW w:w="771" w:type="dxa"/>
            <w:vAlign w:val="top"/>
          </w:tcPr>
          <w:p w14:paraId="175EE88A">
            <w:pPr>
              <w:pStyle w:val="6"/>
              <w:spacing w:before="97" w:line="231" w:lineRule="auto"/>
              <w:ind w:left="294"/>
              <w:rPr>
                <w:sz w:val="20"/>
                <w:szCs w:val="20"/>
              </w:rPr>
            </w:pPr>
            <w:r>
              <w:rPr>
                <w:sz w:val="20"/>
                <w:szCs w:val="20"/>
              </w:rPr>
              <w:t>南</w:t>
            </w:r>
          </w:p>
        </w:tc>
        <w:tc>
          <w:tcPr>
            <w:tcW w:w="1183" w:type="dxa"/>
            <w:vAlign w:val="top"/>
          </w:tcPr>
          <w:p w14:paraId="71FEBA61">
            <w:pPr>
              <w:spacing w:before="67" w:line="274" w:lineRule="exact"/>
              <w:ind w:left="44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265</w:t>
            </w:r>
          </w:p>
        </w:tc>
        <w:tc>
          <w:tcPr>
            <w:tcW w:w="106" w:type="dxa"/>
            <w:tcBorders>
              <w:top w:val="nil"/>
              <w:bottom w:val="nil"/>
              <w:right w:val="single" w:color="000000" w:sz="6" w:space="0"/>
            </w:tcBorders>
            <w:vAlign w:val="top"/>
          </w:tcPr>
          <w:p w14:paraId="3A81C177">
            <w:pPr>
              <w:rPr>
                <w:rFonts w:ascii="Arial"/>
                <w:sz w:val="21"/>
              </w:rPr>
            </w:pPr>
          </w:p>
        </w:tc>
      </w:tr>
      <w:tr w14:paraId="7E7800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808" w:type="dxa"/>
            <w:vMerge w:val="continue"/>
            <w:tcBorders>
              <w:top w:val="nil"/>
              <w:left w:val="single" w:color="000000" w:sz="6" w:space="0"/>
              <w:bottom w:val="nil"/>
            </w:tcBorders>
            <w:vAlign w:val="top"/>
          </w:tcPr>
          <w:p w14:paraId="3AE366FF">
            <w:pPr>
              <w:rPr>
                <w:rFonts w:ascii="Arial"/>
                <w:sz w:val="21"/>
              </w:rPr>
            </w:pPr>
          </w:p>
        </w:tc>
        <w:tc>
          <w:tcPr>
            <w:tcW w:w="97" w:type="dxa"/>
            <w:tcBorders>
              <w:top w:val="nil"/>
              <w:bottom w:val="nil"/>
            </w:tcBorders>
            <w:vAlign w:val="top"/>
          </w:tcPr>
          <w:p w14:paraId="06BD0E08">
            <w:pPr>
              <w:rPr>
                <w:rFonts w:ascii="Arial"/>
                <w:sz w:val="21"/>
              </w:rPr>
            </w:pPr>
          </w:p>
        </w:tc>
        <w:tc>
          <w:tcPr>
            <w:tcW w:w="1080" w:type="dxa"/>
            <w:vAlign w:val="top"/>
          </w:tcPr>
          <w:p w14:paraId="1AE0E2C4">
            <w:pPr>
              <w:pStyle w:val="6"/>
              <w:spacing w:before="98" w:line="228" w:lineRule="auto"/>
              <w:ind w:left="224"/>
              <w:rPr>
                <w:sz w:val="20"/>
                <w:szCs w:val="20"/>
              </w:rPr>
            </w:pPr>
            <w:r>
              <w:rPr>
                <w:spacing w:val="6"/>
                <w:sz w:val="20"/>
                <w:szCs w:val="20"/>
              </w:rPr>
              <w:t>青雅村</w:t>
            </w:r>
          </w:p>
        </w:tc>
        <w:tc>
          <w:tcPr>
            <w:tcW w:w="832" w:type="dxa"/>
            <w:vAlign w:val="top"/>
          </w:tcPr>
          <w:p w14:paraId="7CFEEB18">
            <w:pPr>
              <w:spacing w:before="68" w:line="274" w:lineRule="exact"/>
              <w:ind w:left="256"/>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200</w:t>
            </w:r>
          </w:p>
        </w:tc>
        <w:tc>
          <w:tcPr>
            <w:tcW w:w="821" w:type="dxa"/>
            <w:vAlign w:val="top"/>
          </w:tcPr>
          <w:p w14:paraId="14D41568">
            <w:pPr>
              <w:spacing w:before="68" w:line="274" w:lineRule="exact"/>
              <w:ind w:left="221"/>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-280</w:t>
            </w:r>
          </w:p>
        </w:tc>
        <w:tc>
          <w:tcPr>
            <w:tcW w:w="914" w:type="dxa"/>
            <w:vAlign w:val="top"/>
          </w:tcPr>
          <w:p w14:paraId="2A4BC6AF">
            <w:pPr>
              <w:pStyle w:val="6"/>
              <w:spacing w:before="99" w:line="229" w:lineRule="auto"/>
              <w:ind w:left="253"/>
              <w:rPr>
                <w:sz w:val="20"/>
                <w:szCs w:val="20"/>
              </w:rPr>
            </w:pPr>
            <w:r>
              <w:rPr>
                <w:spacing w:val="3"/>
                <w:sz w:val="20"/>
                <w:szCs w:val="20"/>
              </w:rPr>
              <w:t>居民</w:t>
            </w:r>
          </w:p>
        </w:tc>
        <w:tc>
          <w:tcPr>
            <w:tcW w:w="1188" w:type="dxa"/>
            <w:vAlign w:val="top"/>
          </w:tcPr>
          <w:p w14:paraId="11130E5D">
            <w:pPr>
              <w:pStyle w:val="6"/>
              <w:spacing w:before="68" w:line="274" w:lineRule="exact"/>
              <w:ind w:left="185"/>
              <w:rPr>
                <w:sz w:val="20"/>
                <w:szCs w:val="20"/>
              </w:rPr>
            </w:pPr>
            <w:r>
              <w:rPr>
                <w:position w:val="1"/>
                <w:sz w:val="20"/>
                <w:szCs w:val="20"/>
              </w:rPr>
              <w:t>约</w:t>
            </w:r>
            <w:r>
              <w:rPr>
                <w:spacing w:val="-37"/>
                <w:position w:val="1"/>
                <w:sz w:val="20"/>
                <w:szCs w:val="20"/>
              </w:rPr>
              <w:t xml:space="preserve"> </w:t>
            </w:r>
            <w:r>
              <w:rPr>
                <w:rFonts w:ascii="Times New Roman" w:hAnsi="Times New Roman" w:eastAsia="Times New Roman" w:cs="Times New Roman"/>
                <w:position w:val="1"/>
                <w:sz w:val="20"/>
                <w:szCs w:val="20"/>
              </w:rPr>
              <w:t>300</w:t>
            </w:r>
            <w:r>
              <w:rPr>
                <w:rFonts w:ascii="Times New Roman" w:hAnsi="Times New Roman" w:eastAsia="Times New Roman" w:cs="Times New Roman"/>
                <w:spacing w:val="13"/>
                <w:w w:val="101"/>
                <w:position w:val="1"/>
                <w:sz w:val="20"/>
                <w:szCs w:val="20"/>
              </w:rPr>
              <w:t xml:space="preserve"> </w:t>
            </w:r>
            <w:r>
              <w:rPr>
                <w:position w:val="1"/>
                <w:sz w:val="20"/>
                <w:szCs w:val="20"/>
              </w:rPr>
              <w:t>人</w:t>
            </w:r>
          </w:p>
        </w:tc>
        <w:tc>
          <w:tcPr>
            <w:tcW w:w="1194" w:type="dxa"/>
            <w:vMerge w:val="continue"/>
            <w:tcBorders>
              <w:top w:val="nil"/>
            </w:tcBorders>
            <w:vAlign w:val="top"/>
          </w:tcPr>
          <w:p w14:paraId="24DC0DAB">
            <w:pPr>
              <w:rPr>
                <w:rFonts w:ascii="Arial"/>
                <w:sz w:val="21"/>
              </w:rPr>
            </w:pPr>
          </w:p>
        </w:tc>
        <w:tc>
          <w:tcPr>
            <w:tcW w:w="771" w:type="dxa"/>
            <w:vAlign w:val="top"/>
          </w:tcPr>
          <w:p w14:paraId="47D7E7FC">
            <w:pPr>
              <w:pStyle w:val="6"/>
              <w:spacing w:before="99" w:line="228" w:lineRule="auto"/>
              <w:ind w:left="193"/>
              <w:rPr>
                <w:sz w:val="20"/>
                <w:szCs w:val="20"/>
              </w:rPr>
            </w:pPr>
            <w:r>
              <w:rPr>
                <w:spacing w:val="1"/>
                <w:sz w:val="20"/>
                <w:szCs w:val="20"/>
              </w:rPr>
              <w:t>东南</w:t>
            </w:r>
          </w:p>
        </w:tc>
        <w:tc>
          <w:tcPr>
            <w:tcW w:w="1183" w:type="dxa"/>
            <w:vAlign w:val="top"/>
          </w:tcPr>
          <w:p w14:paraId="1EB2CB79">
            <w:pPr>
              <w:spacing w:before="68" w:line="274" w:lineRule="exact"/>
              <w:ind w:left="439"/>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402</w:t>
            </w:r>
          </w:p>
        </w:tc>
        <w:tc>
          <w:tcPr>
            <w:tcW w:w="106" w:type="dxa"/>
            <w:tcBorders>
              <w:top w:val="nil"/>
              <w:bottom w:val="nil"/>
              <w:right w:val="single" w:color="000000" w:sz="6" w:space="0"/>
            </w:tcBorders>
            <w:vAlign w:val="top"/>
          </w:tcPr>
          <w:p w14:paraId="489DC443">
            <w:pPr>
              <w:rPr>
                <w:rFonts w:ascii="Arial"/>
                <w:sz w:val="21"/>
              </w:rPr>
            </w:pPr>
          </w:p>
        </w:tc>
      </w:tr>
      <w:tr w14:paraId="398440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808" w:type="dxa"/>
            <w:vMerge w:val="continue"/>
            <w:tcBorders>
              <w:top w:val="nil"/>
              <w:left w:val="single" w:color="000000" w:sz="6" w:space="0"/>
            </w:tcBorders>
            <w:vAlign w:val="top"/>
          </w:tcPr>
          <w:p w14:paraId="5E14A581">
            <w:pPr>
              <w:rPr>
                <w:rFonts w:ascii="Arial"/>
                <w:sz w:val="21"/>
              </w:rPr>
            </w:pPr>
          </w:p>
        </w:tc>
        <w:tc>
          <w:tcPr>
            <w:tcW w:w="8186" w:type="dxa"/>
            <w:gridSpan w:val="10"/>
            <w:tcBorders>
              <w:right w:val="single" w:color="000000" w:sz="6" w:space="0"/>
            </w:tcBorders>
            <w:vAlign w:val="top"/>
          </w:tcPr>
          <w:p w14:paraId="5D2FBD64">
            <w:pPr>
              <w:pStyle w:val="6"/>
              <w:spacing w:before="155" w:line="228" w:lineRule="auto"/>
              <w:ind w:left="530"/>
              <w:rPr>
                <w:sz w:val="20"/>
                <w:szCs w:val="20"/>
              </w:rPr>
            </w:pPr>
            <w:r>
              <w:rPr>
                <w:spacing w:val="9"/>
                <w:sz w:val="20"/>
                <w:szCs w:val="20"/>
              </w:rPr>
              <w:t>备注：坐标以厂址中心为原点，相对距离为各敏感目标与厂界最近距离。</w:t>
            </w:r>
          </w:p>
        </w:tc>
      </w:tr>
      <w:tr w14:paraId="69C29A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30" w:hRule="atLeast"/>
        </w:trPr>
        <w:tc>
          <w:tcPr>
            <w:tcW w:w="808" w:type="dxa"/>
            <w:tcBorders>
              <w:left w:val="single" w:color="000000" w:sz="6" w:space="0"/>
              <w:bottom w:val="single" w:color="000000" w:sz="6" w:space="0"/>
            </w:tcBorders>
            <w:vAlign w:val="top"/>
          </w:tcPr>
          <w:p w14:paraId="2B4C8152">
            <w:pPr>
              <w:spacing w:line="256" w:lineRule="auto"/>
              <w:rPr>
                <w:rFonts w:ascii="Arial"/>
                <w:sz w:val="21"/>
              </w:rPr>
            </w:pPr>
          </w:p>
          <w:p w14:paraId="6EE91E3B">
            <w:pPr>
              <w:spacing w:line="256" w:lineRule="auto"/>
              <w:rPr>
                <w:rFonts w:ascii="Arial"/>
                <w:sz w:val="21"/>
              </w:rPr>
            </w:pPr>
          </w:p>
          <w:p w14:paraId="6AE51C28">
            <w:pPr>
              <w:spacing w:line="256" w:lineRule="auto"/>
              <w:rPr>
                <w:rFonts w:ascii="Arial"/>
                <w:sz w:val="21"/>
              </w:rPr>
            </w:pPr>
          </w:p>
          <w:p w14:paraId="1680416B">
            <w:pPr>
              <w:spacing w:line="256" w:lineRule="auto"/>
              <w:rPr>
                <w:rFonts w:ascii="Arial"/>
                <w:sz w:val="21"/>
              </w:rPr>
            </w:pPr>
          </w:p>
          <w:p w14:paraId="476A9471">
            <w:pPr>
              <w:spacing w:line="256" w:lineRule="auto"/>
              <w:rPr>
                <w:rFonts w:ascii="Arial"/>
                <w:sz w:val="21"/>
              </w:rPr>
            </w:pPr>
          </w:p>
          <w:p w14:paraId="2CAECAC6">
            <w:pPr>
              <w:spacing w:line="256" w:lineRule="auto"/>
              <w:rPr>
                <w:rFonts w:ascii="Arial"/>
                <w:sz w:val="21"/>
              </w:rPr>
            </w:pPr>
          </w:p>
          <w:p w14:paraId="5FE11055">
            <w:pPr>
              <w:spacing w:line="256" w:lineRule="auto"/>
              <w:rPr>
                <w:rFonts w:ascii="Arial"/>
                <w:sz w:val="21"/>
              </w:rPr>
            </w:pPr>
          </w:p>
          <w:p w14:paraId="0339BBED">
            <w:pPr>
              <w:spacing w:line="256" w:lineRule="auto"/>
              <w:rPr>
                <w:rFonts w:ascii="Arial"/>
                <w:sz w:val="21"/>
              </w:rPr>
            </w:pPr>
          </w:p>
          <w:p w14:paraId="36A23F64">
            <w:pPr>
              <w:spacing w:line="256" w:lineRule="auto"/>
              <w:rPr>
                <w:rFonts w:ascii="Arial"/>
                <w:sz w:val="21"/>
              </w:rPr>
            </w:pPr>
          </w:p>
          <w:p w14:paraId="117C9E95">
            <w:pPr>
              <w:spacing w:line="256" w:lineRule="auto"/>
              <w:rPr>
                <w:rFonts w:ascii="Arial"/>
                <w:sz w:val="21"/>
              </w:rPr>
            </w:pPr>
          </w:p>
          <w:p w14:paraId="5BB4D93F">
            <w:pPr>
              <w:spacing w:line="257" w:lineRule="auto"/>
              <w:rPr>
                <w:rFonts w:ascii="Arial"/>
                <w:sz w:val="21"/>
              </w:rPr>
            </w:pPr>
          </w:p>
          <w:p w14:paraId="0AE09A4B">
            <w:pPr>
              <w:spacing w:line="257" w:lineRule="auto"/>
              <w:rPr>
                <w:rFonts w:ascii="Arial"/>
                <w:sz w:val="21"/>
              </w:rPr>
            </w:pPr>
          </w:p>
          <w:p w14:paraId="198FDA1E">
            <w:pPr>
              <w:spacing w:line="257" w:lineRule="auto"/>
              <w:rPr>
                <w:rFonts w:ascii="Arial"/>
                <w:sz w:val="21"/>
              </w:rPr>
            </w:pPr>
          </w:p>
          <w:p w14:paraId="6CFEFC3A">
            <w:pPr>
              <w:pStyle w:val="6"/>
              <w:spacing w:before="65" w:line="252" w:lineRule="auto"/>
              <w:ind w:left="193" w:right="194" w:firstLine="1"/>
              <w:jc w:val="both"/>
              <w:rPr>
                <w:sz w:val="20"/>
                <w:szCs w:val="20"/>
              </w:rPr>
            </w:pPr>
            <w:r>
              <w:rPr>
                <w:spacing w:val="3"/>
                <w:sz w:val="20"/>
                <w:szCs w:val="20"/>
              </w:rPr>
              <w:t>污染</w:t>
            </w:r>
            <w:r>
              <w:rPr>
                <w:spacing w:val="4"/>
                <w:sz w:val="20"/>
                <w:szCs w:val="20"/>
              </w:rPr>
              <w:t>物排放控制标</w:t>
            </w:r>
            <w:r>
              <w:rPr>
                <w:spacing w:val="36"/>
                <w:w w:val="134"/>
                <w:sz w:val="20"/>
                <w:szCs w:val="20"/>
              </w:rPr>
              <w:t>准</w:t>
            </w:r>
          </w:p>
        </w:tc>
        <w:tc>
          <w:tcPr>
            <w:tcW w:w="8186" w:type="dxa"/>
            <w:gridSpan w:val="10"/>
            <w:tcBorders>
              <w:bottom w:val="single" w:color="000000" w:sz="6" w:space="0"/>
              <w:right w:val="single" w:color="000000" w:sz="6" w:space="0"/>
            </w:tcBorders>
            <w:vAlign w:val="top"/>
          </w:tcPr>
          <w:p w14:paraId="775B7D6A">
            <w:pPr>
              <w:pStyle w:val="6"/>
              <w:spacing w:before="125" w:line="361" w:lineRule="exact"/>
              <w:ind w:left="608"/>
            </w:pPr>
            <w:r>
              <w:rPr>
                <w:rFonts w:ascii="Times New Roman" w:hAnsi="Times New Roman" w:eastAsia="Times New Roman" w:cs="Times New Roman"/>
                <w:spacing w:val="-14"/>
                <w:position w:val="2"/>
              </w:rPr>
              <w:t>1</w:t>
            </w:r>
            <w:r>
              <w:rPr>
                <w:rFonts w:ascii="Times New Roman" w:hAnsi="Times New Roman" w:eastAsia="Times New Roman" w:cs="Times New Roman"/>
                <w:spacing w:val="-34"/>
                <w:position w:val="2"/>
              </w:rPr>
              <w:t xml:space="preserve"> </w:t>
            </w:r>
            <w:r>
              <w:rPr>
                <w:spacing w:val="-14"/>
                <w:position w:val="2"/>
              </w:rPr>
              <w:t>、废气</w:t>
            </w:r>
          </w:p>
          <w:p w14:paraId="6677AC0F">
            <w:pPr>
              <w:pStyle w:val="6"/>
              <w:spacing w:before="142" w:line="220" w:lineRule="auto"/>
              <w:ind w:left="600"/>
            </w:pPr>
            <w:r>
              <w:rPr>
                <w:spacing w:val="-2"/>
              </w:rPr>
              <w:t>（1）投料废气执行标准</w:t>
            </w:r>
          </w:p>
          <w:p w14:paraId="76BB6F59">
            <w:pPr>
              <w:pStyle w:val="6"/>
              <w:spacing w:before="180" w:line="368" w:lineRule="auto"/>
              <w:ind w:left="110" w:right="105" w:firstLine="482"/>
            </w:pPr>
            <w:r>
              <w:rPr>
                <w:spacing w:val="-6"/>
              </w:rPr>
              <w:t>项目生产过程中的投料环节会有粉尘颗粒物产</w:t>
            </w:r>
            <w:r>
              <w:rPr>
                <w:spacing w:val="-7"/>
              </w:rPr>
              <w:t>生，其排放执行广东省《大</w:t>
            </w:r>
            <w:r>
              <w:rPr>
                <w:spacing w:val="1"/>
              </w:rPr>
              <w:t>气污染物排放限值》（</w:t>
            </w:r>
            <w:r>
              <w:rPr>
                <w:rFonts w:ascii="Times New Roman" w:hAnsi="Times New Roman" w:eastAsia="Times New Roman" w:cs="Times New Roman"/>
              </w:rPr>
              <w:t>DB</w:t>
            </w:r>
            <w:r>
              <w:rPr>
                <w:rFonts w:ascii="Times New Roman" w:hAnsi="Times New Roman" w:eastAsia="Times New Roman" w:cs="Times New Roman"/>
                <w:spacing w:val="1"/>
              </w:rPr>
              <w:t>44/27-2001</w:t>
            </w:r>
            <w:r>
              <w:rPr>
                <w:spacing w:val="1"/>
              </w:rPr>
              <w:t>）第</w:t>
            </w:r>
            <w:r>
              <w:t>二时段无组织排放监控浓度限值；</w:t>
            </w:r>
          </w:p>
          <w:p w14:paraId="4EA3259A">
            <w:pPr>
              <w:pStyle w:val="6"/>
              <w:spacing w:before="96" w:line="220" w:lineRule="auto"/>
              <w:ind w:left="2580"/>
            </w:pPr>
            <w:r>
              <w:rPr>
                <w:b/>
                <w:bCs/>
                <w:spacing w:val="-2"/>
              </w:rPr>
              <w:t>表</w:t>
            </w:r>
            <w:r>
              <w:rPr>
                <w:spacing w:val="-55"/>
              </w:rPr>
              <w:t xml:space="preserve"> </w:t>
            </w:r>
            <w:r>
              <w:rPr>
                <w:rFonts w:ascii="Times New Roman" w:hAnsi="Times New Roman" w:eastAsia="Times New Roman" w:cs="Times New Roman"/>
                <w:b/>
                <w:bCs/>
                <w:spacing w:val="-2"/>
              </w:rPr>
              <w:t xml:space="preserve">3-8    </w:t>
            </w:r>
            <w:r>
              <w:rPr>
                <w:b/>
                <w:bCs/>
                <w:spacing w:val="-2"/>
              </w:rPr>
              <w:t>废气污染物排放限值</w:t>
            </w:r>
          </w:p>
          <w:p w14:paraId="1E677170">
            <w:pPr>
              <w:spacing w:line="145" w:lineRule="exact"/>
            </w:pPr>
          </w:p>
          <w:tbl>
            <w:tblPr>
              <w:tblStyle w:val="5"/>
              <w:tblW w:w="7743" w:type="dxa"/>
              <w:tblInd w:w="2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37"/>
              <w:gridCol w:w="3244"/>
              <w:gridCol w:w="2262"/>
            </w:tblGrid>
            <w:tr w14:paraId="24A579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2237" w:type="dxa"/>
                  <w:vMerge w:val="restart"/>
                  <w:tcBorders>
                    <w:bottom w:val="nil"/>
                  </w:tcBorders>
                  <w:vAlign w:val="top"/>
                </w:tcPr>
                <w:p w14:paraId="3543D317">
                  <w:pPr>
                    <w:spacing w:line="290" w:lineRule="auto"/>
                    <w:rPr>
                      <w:rFonts w:ascii="Arial"/>
                      <w:sz w:val="21"/>
                    </w:rPr>
                  </w:pPr>
                </w:p>
                <w:p w14:paraId="73622ED3">
                  <w:pPr>
                    <w:pStyle w:val="6"/>
                    <w:spacing w:before="65" w:line="229" w:lineRule="auto"/>
                    <w:ind w:left="812"/>
                    <w:rPr>
                      <w:sz w:val="20"/>
                      <w:szCs w:val="20"/>
                    </w:rPr>
                  </w:pPr>
                  <w:r>
                    <w:rPr>
                      <w:spacing w:val="6"/>
                      <w:sz w:val="20"/>
                      <w:szCs w:val="20"/>
                    </w:rPr>
                    <w:t>污染物</w:t>
                  </w:r>
                </w:p>
              </w:tc>
              <w:tc>
                <w:tcPr>
                  <w:tcW w:w="5506" w:type="dxa"/>
                  <w:gridSpan w:val="2"/>
                  <w:vAlign w:val="top"/>
                </w:tcPr>
                <w:p w14:paraId="16927AAA">
                  <w:pPr>
                    <w:pStyle w:val="6"/>
                    <w:spacing w:before="127" w:line="228" w:lineRule="auto"/>
                    <w:ind w:left="1604"/>
                    <w:rPr>
                      <w:sz w:val="20"/>
                      <w:szCs w:val="20"/>
                    </w:rPr>
                  </w:pPr>
                  <w:r>
                    <w:rPr>
                      <w:spacing w:val="9"/>
                      <w:sz w:val="20"/>
                      <w:szCs w:val="20"/>
                    </w:rPr>
                    <w:t>无组织排放监控浓度限值</w:t>
                  </w:r>
                </w:p>
              </w:tc>
            </w:tr>
            <w:tr w14:paraId="09CAC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2237" w:type="dxa"/>
                  <w:vMerge w:val="continue"/>
                  <w:tcBorders>
                    <w:top w:val="nil"/>
                  </w:tcBorders>
                  <w:vAlign w:val="top"/>
                </w:tcPr>
                <w:p w14:paraId="47420A29">
                  <w:pPr>
                    <w:rPr>
                      <w:rFonts w:ascii="Arial"/>
                      <w:sz w:val="21"/>
                    </w:rPr>
                  </w:pPr>
                </w:p>
              </w:tc>
              <w:tc>
                <w:tcPr>
                  <w:tcW w:w="3244" w:type="dxa"/>
                  <w:vAlign w:val="top"/>
                </w:tcPr>
                <w:p w14:paraId="44F87C32">
                  <w:pPr>
                    <w:pStyle w:val="6"/>
                    <w:spacing w:before="123" w:line="229" w:lineRule="auto"/>
                    <w:ind w:left="1312"/>
                    <w:rPr>
                      <w:sz w:val="20"/>
                      <w:szCs w:val="20"/>
                    </w:rPr>
                  </w:pPr>
                  <w:r>
                    <w:rPr>
                      <w:spacing w:val="6"/>
                      <w:sz w:val="20"/>
                      <w:szCs w:val="20"/>
                    </w:rPr>
                    <w:t>监控点</w:t>
                  </w:r>
                </w:p>
              </w:tc>
              <w:tc>
                <w:tcPr>
                  <w:tcW w:w="2262" w:type="dxa"/>
                  <w:vAlign w:val="top"/>
                </w:tcPr>
                <w:p w14:paraId="2CEC92BB">
                  <w:pPr>
                    <w:pStyle w:val="6"/>
                    <w:spacing w:before="92" w:line="274" w:lineRule="exact"/>
                    <w:ind w:left="623"/>
                    <w:rPr>
                      <w:rFonts w:ascii="Times New Roman" w:hAnsi="Times New Roman" w:eastAsia="Times New Roman" w:cs="Times New Roman"/>
                      <w:sz w:val="20"/>
                      <w:szCs w:val="20"/>
                    </w:rPr>
                  </w:pPr>
                  <w:r>
                    <w:rPr>
                      <w:spacing w:val="5"/>
                      <w:position w:val="2"/>
                      <w:sz w:val="20"/>
                      <w:szCs w:val="20"/>
                    </w:rPr>
                    <w:t>浓度</w:t>
                  </w:r>
                  <w:r>
                    <w:rPr>
                      <w:spacing w:val="-42"/>
                      <w:position w:val="2"/>
                      <w:sz w:val="20"/>
                      <w:szCs w:val="20"/>
                    </w:rPr>
                    <w:t xml:space="preserve"> </w:t>
                  </w:r>
                  <w:r>
                    <w:rPr>
                      <w:rFonts w:ascii="Times New Roman" w:hAnsi="Times New Roman" w:eastAsia="Times New Roman" w:cs="Times New Roman"/>
                      <w:position w:val="2"/>
                      <w:sz w:val="20"/>
                      <w:szCs w:val="20"/>
                    </w:rPr>
                    <w:t>mg</w:t>
                  </w:r>
                  <w:r>
                    <w:rPr>
                      <w:rFonts w:ascii="Times New Roman" w:hAnsi="Times New Roman" w:eastAsia="Times New Roman" w:cs="Times New Roman"/>
                      <w:spacing w:val="5"/>
                      <w:position w:val="2"/>
                      <w:sz w:val="20"/>
                      <w:szCs w:val="20"/>
                    </w:rPr>
                    <w:t>/m3</w:t>
                  </w:r>
                </w:p>
              </w:tc>
            </w:tr>
            <w:tr w14:paraId="473CC3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2237" w:type="dxa"/>
                  <w:vAlign w:val="top"/>
                </w:tcPr>
                <w:p w14:paraId="6E7FCD5F">
                  <w:pPr>
                    <w:pStyle w:val="6"/>
                    <w:spacing w:before="124" w:line="229" w:lineRule="auto"/>
                    <w:ind w:left="809"/>
                    <w:rPr>
                      <w:sz w:val="20"/>
                      <w:szCs w:val="20"/>
                    </w:rPr>
                  </w:pPr>
                  <w:r>
                    <w:rPr>
                      <w:spacing w:val="7"/>
                      <w:sz w:val="20"/>
                      <w:szCs w:val="20"/>
                    </w:rPr>
                    <w:t>颗粒物</w:t>
                  </w:r>
                </w:p>
              </w:tc>
              <w:tc>
                <w:tcPr>
                  <w:tcW w:w="3244" w:type="dxa"/>
                  <w:vAlign w:val="top"/>
                </w:tcPr>
                <w:p w14:paraId="7EF655D7">
                  <w:pPr>
                    <w:pStyle w:val="6"/>
                    <w:spacing w:before="125" w:line="228" w:lineRule="auto"/>
                    <w:ind w:left="789"/>
                    <w:rPr>
                      <w:sz w:val="20"/>
                      <w:szCs w:val="20"/>
                    </w:rPr>
                  </w:pPr>
                  <w:r>
                    <w:rPr>
                      <w:spacing w:val="8"/>
                      <w:sz w:val="20"/>
                      <w:szCs w:val="20"/>
                    </w:rPr>
                    <w:t>周界外浓度最高点</w:t>
                  </w:r>
                </w:p>
              </w:tc>
              <w:tc>
                <w:tcPr>
                  <w:tcW w:w="2262" w:type="dxa"/>
                  <w:vAlign w:val="top"/>
                </w:tcPr>
                <w:p w14:paraId="1441EC99">
                  <w:pPr>
                    <w:spacing w:before="96" w:line="274" w:lineRule="exact"/>
                    <w:ind w:left="1021"/>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1.0</w:t>
                  </w:r>
                </w:p>
              </w:tc>
            </w:tr>
          </w:tbl>
          <w:p w14:paraId="5C36F05C">
            <w:pPr>
              <w:pStyle w:val="6"/>
              <w:spacing w:before="240" w:line="361" w:lineRule="exact"/>
              <w:ind w:left="600"/>
            </w:pPr>
            <w:r>
              <w:rPr>
                <w:spacing w:val="-2"/>
                <w:position w:val="2"/>
              </w:rPr>
              <w:t>（</w:t>
            </w:r>
            <w:r>
              <w:rPr>
                <w:rFonts w:ascii="Times New Roman" w:hAnsi="Times New Roman" w:eastAsia="Times New Roman" w:cs="Times New Roman"/>
                <w:spacing w:val="-2"/>
                <w:position w:val="2"/>
              </w:rPr>
              <w:t>2</w:t>
            </w:r>
            <w:r>
              <w:rPr>
                <w:spacing w:val="-2"/>
                <w:position w:val="2"/>
              </w:rPr>
              <w:t>）锅炉废气执行标准</w:t>
            </w:r>
          </w:p>
          <w:p w14:paraId="559656B1">
            <w:pPr>
              <w:pStyle w:val="6"/>
              <w:spacing w:before="105" w:line="356" w:lineRule="auto"/>
              <w:ind w:left="111" w:right="103" w:firstLine="481"/>
            </w:pPr>
            <w:r>
              <w:rPr>
                <w:spacing w:val="1"/>
              </w:rPr>
              <w:t>项目所在地海丰县赤坑镇，不属于《广东省生态环境厅关于</w:t>
            </w:r>
            <w:r>
              <w:rPr>
                <w:rFonts w:ascii="Times New Roman" w:hAnsi="Times New Roman" w:eastAsia="Times New Roman" w:cs="Times New Roman"/>
                <w:spacing w:val="1"/>
              </w:rPr>
              <w:t>2021</w:t>
            </w:r>
            <w:r>
              <w:rPr>
                <w:spacing w:val="1"/>
              </w:rPr>
              <w:t>年工业</w:t>
            </w:r>
            <w:r>
              <w:rPr>
                <w:spacing w:val="2"/>
              </w:rPr>
              <w:t>炉窑、锅炉综合整治重点工作的通知》（粤环函〔</w:t>
            </w:r>
            <w:r>
              <w:rPr>
                <w:rFonts w:ascii="Times New Roman" w:hAnsi="Times New Roman" w:eastAsia="Times New Roman" w:cs="Times New Roman"/>
                <w:spacing w:val="2"/>
              </w:rPr>
              <w:t>2021</w:t>
            </w:r>
            <w:r>
              <w:rPr>
                <w:spacing w:val="2"/>
              </w:rPr>
              <w:t>〕</w:t>
            </w:r>
            <w:r>
              <w:rPr>
                <w:rFonts w:ascii="Times New Roman" w:hAnsi="Times New Roman" w:eastAsia="Times New Roman" w:cs="Times New Roman"/>
                <w:spacing w:val="2"/>
              </w:rPr>
              <w:t>461</w:t>
            </w:r>
            <w:r>
              <w:rPr>
                <w:rFonts w:ascii="Times New Roman" w:hAnsi="Times New Roman" w:eastAsia="Times New Roman" w:cs="Times New Roman"/>
                <w:spacing w:val="28"/>
              </w:rPr>
              <w:t xml:space="preserve"> </w:t>
            </w:r>
            <w:r>
              <w:rPr>
                <w:spacing w:val="2"/>
              </w:rPr>
              <w:t>号）中的珠三</w:t>
            </w:r>
            <w:r>
              <w:rPr>
                <w:spacing w:val="1"/>
              </w:rPr>
              <w:t>角地区。项目锅炉燃用生物质成型颗粒，不燃用天然气，锅炉废气执行广东</w:t>
            </w:r>
            <w:r>
              <w:rPr>
                <w:spacing w:val="-2"/>
              </w:rPr>
              <w:t>省地方标准《锅炉大气污染物排放标准》（</w:t>
            </w:r>
            <w:r>
              <w:rPr>
                <w:rFonts w:ascii="Times New Roman" w:hAnsi="Times New Roman" w:eastAsia="Times New Roman" w:cs="Times New Roman"/>
                <w:spacing w:val="-2"/>
              </w:rPr>
              <w:t>DB44/765-2019</w:t>
            </w:r>
            <w:r>
              <w:rPr>
                <w:spacing w:val="-2"/>
              </w:rPr>
              <w:t>），新建锅炉大气</w:t>
            </w:r>
            <w:r>
              <w:rPr>
                <w:spacing w:val="-1"/>
              </w:rPr>
              <w:t>污染物排放浓度限值（燃生物质成型燃料</w:t>
            </w:r>
            <w:r>
              <w:rPr>
                <w:spacing w:val="6"/>
              </w:rPr>
              <w:t>），</w:t>
            </w:r>
            <w:r>
              <w:rPr>
                <w:spacing w:val="-1"/>
              </w:rPr>
              <w:t>标准值见下表：</w:t>
            </w:r>
          </w:p>
        </w:tc>
      </w:tr>
    </w:tbl>
    <w:p w14:paraId="2DFC016F">
      <w:pPr>
        <w:pStyle w:val="2"/>
      </w:pPr>
    </w:p>
    <w:p w14:paraId="68EC7805">
      <w:pPr>
        <w:sectPr>
          <w:footerReference r:id="rId31" w:type="default"/>
          <w:pgSz w:w="11907" w:h="16840"/>
          <w:pgMar w:top="1431" w:right="1449" w:bottom="1297" w:left="1448" w:header="0" w:footer="1061" w:gutter="0"/>
          <w:cols w:space="720" w:num="1"/>
        </w:sectPr>
      </w:pPr>
    </w:p>
    <w:p w14:paraId="0A119DBF">
      <w:pPr>
        <w:spacing w:before="28"/>
      </w:pPr>
    </w:p>
    <w:tbl>
      <w:tblPr>
        <w:tblStyle w:val="5"/>
        <w:tblW w:w="899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182"/>
        <w:gridCol w:w="1532"/>
        <w:gridCol w:w="1145"/>
        <w:gridCol w:w="887"/>
        <w:gridCol w:w="749"/>
        <w:gridCol w:w="587"/>
        <w:gridCol w:w="644"/>
        <w:gridCol w:w="758"/>
        <w:gridCol w:w="878"/>
        <w:gridCol w:w="632"/>
        <w:gridCol w:w="192"/>
      </w:tblGrid>
      <w:tr w14:paraId="006028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27" w:hRule="atLeast"/>
        </w:trPr>
        <w:tc>
          <w:tcPr>
            <w:tcW w:w="808" w:type="dxa"/>
            <w:vMerge w:val="restart"/>
            <w:tcBorders>
              <w:top w:val="single" w:color="000000" w:sz="6" w:space="0"/>
              <w:left w:val="single" w:color="000000" w:sz="6" w:space="0"/>
              <w:bottom w:val="nil"/>
            </w:tcBorders>
            <w:vAlign w:val="top"/>
          </w:tcPr>
          <w:p w14:paraId="39EFC185">
            <w:pPr>
              <w:rPr>
                <w:rFonts w:ascii="Arial"/>
                <w:sz w:val="21"/>
              </w:rPr>
            </w:pPr>
          </w:p>
        </w:tc>
        <w:tc>
          <w:tcPr>
            <w:tcW w:w="8186" w:type="dxa"/>
            <w:gridSpan w:val="11"/>
            <w:tcBorders>
              <w:top w:val="single" w:color="000000" w:sz="6" w:space="0"/>
              <w:right w:val="single" w:color="000000" w:sz="6" w:space="0"/>
            </w:tcBorders>
            <w:vAlign w:val="top"/>
          </w:tcPr>
          <w:p w14:paraId="6C5140DC">
            <w:pPr>
              <w:spacing w:line="310" w:lineRule="auto"/>
              <w:rPr>
                <w:rFonts w:ascii="Arial"/>
                <w:sz w:val="21"/>
              </w:rPr>
            </w:pPr>
          </w:p>
          <w:p w14:paraId="08D52B47">
            <w:pPr>
              <w:pStyle w:val="6"/>
              <w:spacing w:before="78" w:line="219" w:lineRule="auto"/>
              <w:ind w:left="2218"/>
            </w:pPr>
            <w:r>
              <w:rPr>
                <w:b/>
                <w:bCs/>
                <w:spacing w:val="-2"/>
              </w:rPr>
              <w:t>表</w:t>
            </w:r>
            <w:r>
              <w:rPr>
                <w:spacing w:val="-51"/>
              </w:rPr>
              <w:t xml:space="preserve"> </w:t>
            </w:r>
            <w:r>
              <w:rPr>
                <w:rFonts w:ascii="Times New Roman" w:hAnsi="Times New Roman" w:eastAsia="Times New Roman" w:cs="Times New Roman"/>
                <w:b/>
                <w:bCs/>
                <w:spacing w:val="-2"/>
              </w:rPr>
              <w:t xml:space="preserve">3-9    </w:t>
            </w:r>
            <w:r>
              <w:rPr>
                <w:b/>
                <w:bCs/>
                <w:spacing w:val="-2"/>
              </w:rPr>
              <w:t>项目锅炉燃烧废气执行标准</w:t>
            </w:r>
          </w:p>
          <w:p w14:paraId="4A099289">
            <w:pPr>
              <w:spacing w:line="146" w:lineRule="exact"/>
            </w:pPr>
          </w:p>
          <w:tbl>
            <w:tblPr>
              <w:tblStyle w:val="5"/>
              <w:tblW w:w="7522" w:type="dxa"/>
              <w:tblInd w:w="32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471"/>
              <w:gridCol w:w="2799"/>
              <w:gridCol w:w="2252"/>
            </w:tblGrid>
            <w:tr w14:paraId="290A2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2471" w:type="dxa"/>
                  <w:vMerge w:val="restart"/>
                  <w:tcBorders>
                    <w:bottom w:val="nil"/>
                  </w:tcBorders>
                  <w:vAlign w:val="top"/>
                </w:tcPr>
                <w:p w14:paraId="0DBA83CA">
                  <w:pPr>
                    <w:pStyle w:val="6"/>
                    <w:spacing w:before="300" w:line="229" w:lineRule="auto"/>
                    <w:ind w:left="718"/>
                    <w:rPr>
                      <w:sz w:val="20"/>
                      <w:szCs w:val="20"/>
                    </w:rPr>
                  </w:pPr>
                  <w:r>
                    <w:rPr>
                      <w:spacing w:val="7"/>
                      <w:sz w:val="20"/>
                      <w:szCs w:val="20"/>
                    </w:rPr>
                    <w:t>污染物项目</w:t>
                  </w:r>
                </w:p>
              </w:tc>
              <w:tc>
                <w:tcPr>
                  <w:tcW w:w="2799" w:type="dxa"/>
                  <w:vAlign w:val="top"/>
                </w:tcPr>
                <w:p w14:paraId="3142D861">
                  <w:pPr>
                    <w:pStyle w:val="6"/>
                    <w:spacing w:before="98" w:line="228" w:lineRule="auto"/>
                    <w:ind w:left="1209"/>
                    <w:rPr>
                      <w:sz w:val="20"/>
                      <w:szCs w:val="20"/>
                    </w:rPr>
                  </w:pPr>
                  <w:r>
                    <w:rPr>
                      <w:spacing w:val="-3"/>
                      <w:sz w:val="20"/>
                      <w:szCs w:val="20"/>
                    </w:rPr>
                    <w:t>限值</w:t>
                  </w:r>
                </w:p>
              </w:tc>
              <w:tc>
                <w:tcPr>
                  <w:tcW w:w="2252" w:type="dxa"/>
                  <w:vMerge w:val="restart"/>
                  <w:tcBorders>
                    <w:bottom w:val="nil"/>
                  </w:tcBorders>
                  <w:vAlign w:val="top"/>
                </w:tcPr>
                <w:p w14:paraId="6D3C1B1B">
                  <w:pPr>
                    <w:pStyle w:val="6"/>
                    <w:spacing w:before="300" w:line="229" w:lineRule="auto"/>
                    <w:ind w:left="188"/>
                    <w:rPr>
                      <w:sz w:val="20"/>
                      <w:szCs w:val="20"/>
                    </w:rPr>
                  </w:pPr>
                  <w:r>
                    <w:rPr>
                      <w:spacing w:val="8"/>
                      <w:sz w:val="20"/>
                      <w:szCs w:val="20"/>
                    </w:rPr>
                    <w:t>污染物排放监控位置</w:t>
                  </w:r>
                </w:p>
              </w:tc>
            </w:tr>
            <w:tr w14:paraId="1F1CC8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2471" w:type="dxa"/>
                  <w:vMerge w:val="continue"/>
                  <w:tcBorders>
                    <w:top w:val="nil"/>
                  </w:tcBorders>
                  <w:vAlign w:val="top"/>
                </w:tcPr>
                <w:p w14:paraId="3D7EA649">
                  <w:pPr>
                    <w:rPr>
                      <w:rFonts w:ascii="Arial"/>
                      <w:sz w:val="21"/>
                    </w:rPr>
                  </w:pPr>
                </w:p>
              </w:tc>
              <w:tc>
                <w:tcPr>
                  <w:tcW w:w="2799" w:type="dxa"/>
                  <w:vAlign w:val="top"/>
                </w:tcPr>
                <w:p w14:paraId="6148BC95">
                  <w:pPr>
                    <w:pStyle w:val="6"/>
                    <w:spacing w:before="93" w:line="229" w:lineRule="auto"/>
                    <w:ind w:left="354"/>
                    <w:rPr>
                      <w:sz w:val="20"/>
                      <w:szCs w:val="20"/>
                    </w:rPr>
                  </w:pPr>
                  <w:r>
                    <w:rPr>
                      <w:spacing w:val="9"/>
                      <w:sz w:val="20"/>
                      <w:szCs w:val="20"/>
                    </w:rPr>
                    <w:t>燃生物质成型燃料锅炉</w:t>
                  </w:r>
                </w:p>
              </w:tc>
              <w:tc>
                <w:tcPr>
                  <w:tcW w:w="2252" w:type="dxa"/>
                  <w:vMerge w:val="continue"/>
                  <w:tcBorders>
                    <w:top w:val="nil"/>
                  </w:tcBorders>
                  <w:vAlign w:val="top"/>
                </w:tcPr>
                <w:p w14:paraId="2EC1694C">
                  <w:pPr>
                    <w:rPr>
                      <w:rFonts w:ascii="Arial"/>
                      <w:sz w:val="21"/>
                    </w:rPr>
                  </w:pPr>
                </w:p>
              </w:tc>
            </w:tr>
            <w:tr w14:paraId="6BADB0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2471" w:type="dxa"/>
                  <w:vAlign w:val="top"/>
                </w:tcPr>
                <w:p w14:paraId="632AAD51">
                  <w:pPr>
                    <w:pStyle w:val="6"/>
                    <w:spacing w:before="95" w:line="229" w:lineRule="auto"/>
                    <w:ind w:left="926"/>
                    <w:rPr>
                      <w:sz w:val="20"/>
                      <w:szCs w:val="20"/>
                    </w:rPr>
                  </w:pPr>
                  <w:r>
                    <w:rPr>
                      <w:spacing w:val="7"/>
                      <w:sz w:val="20"/>
                      <w:szCs w:val="20"/>
                    </w:rPr>
                    <w:t>颗粒物</w:t>
                  </w:r>
                </w:p>
              </w:tc>
              <w:tc>
                <w:tcPr>
                  <w:tcW w:w="2799" w:type="dxa"/>
                  <w:vAlign w:val="top"/>
                </w:tcPr>
                <w:p w14:paraId="4DACD99A">
                  <w:pPr>
                    <w:spacing w:before="64" w:line="274" w:lineRule="exact"/>
                    <w:ind w:left="129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20</w:t>
                  </w:r>
                </w:p>
              </w:tc>
              <w:tc>
                <w:tcPr>
                  <w:tcW w:w="2252" w:type="dxa"/>
                  <w:vMerge w:val="restart"/>
                  <w:tcBorders>
                    <w:bottom w:val="nil"/>
                  </w:tcBorders>
                  <w:vAlign w:val="top"/>
                </w:tcPr>
                <w:p w14:paraId="4484B4EA">
                  <w:pPr>
                    <w:spacing w:line="279" w:lineRule="auto"/>
                    <w:rPr>
                      <w:rFonts w:ascii="Arial"/>
                      <w:sz w:val="21"/>
                    </w:rPr>
                  </w:pPr>
                </w:p>
                <w:p w14:paraId="01D4A65F">
                  <w:pPr>
                    <w:spacing w:line="279" w:lineRule="auto"/>
                    <w:rPr>
                      <w:rFonts w:ascii="Arial"/>
                      <w:sz w:val="21"/>
                    </w:rPr>
                  </w:pPr>
                </w:p>
                <w:p w14:paraId="060647A5">
                  <w:pPr>
                    <w:spacing w:line="280" w:lineRule="auto"/>
                    <w:rPr>
                      <w:rFonts w:ascii="Arial"/>
                      <w:sz w:val="21"/>
                    </w:rPr>
                  </w:pPr>
                </w:p>
                <w:p w14:paraId="088AA34D">
                  <w:pPr>
                    <w:pStyle w:val="6"/>
                    <w:spacing w:before="65" w:line="230" w:lineRule="auto"/>
                    <w:ind w:left="607"/>
                    <w:rPr>
                      <w:sz w:val="20"/>
                      <w:szCs w:val="20"/>
                    </w:rPr>
                  </w:pPr>
                  <w:r>
                    <w:rPr>
                      <w:spacing w:val="7"/>
                      <w:sz w:val="20"/>
                      <w:szCs w:val="20"/>
                    </w:rPr>
                    <w:t>烟囱或烟道</w:t>
                  </w:r>
                </w:p>
              </w:tc>
            </w:tr>
            <w:tr w14:paraId="2E40EA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2471" w:type="dxa"/>
                  <w:vAlign w:val="top"/>
                </w:tcPr>
                <w:p w14:paraId="75E85B4C">
                  <w:pPr>
                    <w:pStyle w:val="6"/>
                    <w:spacing w:before="93" w:line="228" w:lineRule="auto"/>
                    <w:ind w:left="825"/>
                    <w:rPr>
                      <w:sz w:val="20"/>
                      <w:szCs w:val="20"/>
                    </w:rPr>
                  </w:pPr>
                  <w:r>
                    <w:rPr>
                      <w:spacing w:val="6"/>
                      <w:sz w:val="20"/>
                      <w:szCs w:val="20"/>
                    </w:rPr>
                    <w:t>二氧化硫</w:t>
                  </w:r>
                </w:p>
              </w:tc>
              <w:tc>
                <w:tcPr>
                  <w:tcW w:w="2799" w:type="dxa"/>
                  <w:vAlign w:val="top"/>
                </w:tcPr>
                <w:p w14:paraId="7F73BBE1">
                  <w:pPr>
                    <w:spacing w:before="62" w:line="275" w:lineRule="exact"/>
                    <w:ind w:left="130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35</w:t>
                  </w:r>
                </w:p>
              </w:tc>
              <w:tc>
                <w:tcPr>
                  <w:tcW w:w="2252" w:type="dxa"/>
                  <w:vMerge w:val="continue"/>
                  <w:tcBorders>
                    <w:top w:val="nil"/>
                    <w:bottom w:val="nil"/>
                  </w:tcBorders>
                  <w:vAlign w:val="top"/>
                </w:tcPr>
                <w:p w14:paraId="18FE3F84">
                  <w:pPr>
                    <w:rPr>
                      <w:rFonts w:ascii="Arial"/>
                      <w:sz w:val="21"/>
                    </w:rPr>
                  </w:pPr>
                </w:p>
              </w:tc>
            </w:tr>
            <w:tr w14:paraId="6BE5A0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2471" w:type="dxa"/>
                  <w:vAlign w:val="top"/>
                </w:tcPr>
                <w:p w14:paraId="4703ED55">
                  <w:pPr>
                    <w:pStyle w:val="6"/>
                    <w:spacing w:before="94" w:line="228" w:lineRule="auto"/>
                    <w:ind w:left="820"/>
                    <w:rPr>
                      <w:sz w:val="20"/>
                      <w:szCs w:val="20"/>
                    </w:rPr>
                  </w:pPr>
                  <w:r>
                    <w:rPr>
                      <w:spacing w:val="7"/>
                      <w:sz w:val="20"/>
                      <w:szCs w:val="20"/>
                    </w:rPr>
                    <w:t>氮氧化物</w:t>
                  </w:r>
                </w:p>
              </w:tc>
              <w:tc>
                <w:tcPr>
                  <w:tcW w:w="2799" w:type="dxa"/>
                  <w:vAlign w:val="top"/>
                </w:tcPr>
                <w:p w14:paraId="5AFCB5CE">
                  <w:pPr>
                    <w:spacing w:before="63" w:line="275" w:lineRule="exact"/>
                    <w:ind w:left="1264"/>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150</w:t>
                  </w:r>
                </w:p>
              </w:tc>
              <w:tc>
                <w:tcPr>
                  <w:tcW w:w="2252" w:type="dxa"/>
                  <w:vMerge w:val="continue"/>
                  <w:tcBorders>
                    <w:top w:val="nil"/>
                    <w:bottom w:val="nil"/>
                  </w:tcBorders>
                  <w:vAlign w:val="top"/>
                </w:tcPr>
                <w:p w14:paraId="303F03C5">
                  <w:pPr>
                    <w:rPr>
                      <w:rFonts w:ascii="Arial"/>
                      <w:sz w:val="21"/>
                    </w:rPr>
                  </w:pPr>
                </w:p>
              </w:tc>
            </w:tr>
            <w:tr w14:paraId="553316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2471" w:type="dxa"/>
                  <w:vAlign w:val="top"/>
                </w:tcPr>
                <w:p w14:paraId="66AE3F7D">
                  <w:pPr>
                    <w:pStyle w:val="6"/>
                    <w:spacing w:before="93" w:line="228" w:lineRule="auto"/>
                    <w:ind w:left="825"/>
                    <w:rPr>
                      <w:sz w:val="20"/>
                      <w:szCs w:val="20"/>
                    </w:rPr>
                  </w:pPr>
                  <w:r>
                    <w:rPr>
                      <w:spacing w:val="6"/>
                      <w:sz w:val="20"/>
                      <w:szCs w:val="20"/>
                    </w:rPr>
                    <w:t>一氧化碳</w:t>
                  </w:r>
                </w:p>
              </w:tc>
              <w:tc>
                <w:tcPr>
                  <w:tcW w:w="2799" w:type="dxa"/>
                  <w:vAlign w:val="top"/>
                </w:tcPr>
                <w:p w14:paraId="2151485B">
                  <w:pPr>
                    <w:spacing w:before="63" w:line="274" w:lineRule="exact"/>
                    <w:ind w:left="1243"/>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200</w:t>
                  </w:r>
                </w:p>
              </w:tc>
              <w:tc>
                <w:tcPr>
                  <w:tcW w:w="2252" w:type="dxa"/>
                  <w:vMerge w:val="continue"/>
                  <w:tcBorders>
                    <w:top w:val="nil"/>
                    <w:bottom w:val="nil"/>
                  </w:tcBorders>
                  <w:vAlign w:val="top"/>
                </w:tcPr>
                <w:p w14:paraId="66B5A850">
                  <w:pPr>
                    <w:rPr>
                      <w:rFonts w:ascii="Arial"/>
                      <w:sz w:val="21"/>
                    </w:rPr>
                  </w:pPr>
                </w:p>
              </w:tc>
            </w:tr>
            <w:tr w14:paraId="225AB9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2471" w:type="dxa"/>
                  <w:vAlign w:val="top"/>
                </w:tcPr>
                <w:p w14:paraId="35629F29">
                  <w:pPr>
                    <w:pStyle w:val="6"/>
                    <w:spacing w:before="96" w:line="229" w:lineRule="auto"/>
                    <w:ind w:left="611"/>
                    <w:rPr>
                      <w:sz w:val="20"/>
                      <w:szCs w:val="20"/>
                    </w:rPr>
                  </w:pPr>
                  <w:r>
                    <w:rPr>
                      <w:spacing w:val="8"/>
                      <w:sz w:val="20"/>
                      <w:szCs w:val="20"/>
                    </w:rPr>
                    <w:t>汞及其化合物</w:t>
                  </w:r>
                </w:p>
              </w:tc>
              <w:tc>
                <w:tcPr>
                  <w:tcW w:w="2799" w:type="dxa"/>
                  <w:vAlign w:val="top"/>
                </w:tcPr>
                <w:p w14:paraId="567B43DE">
                  <w:pPr>
                    <w:spacing w:before="220" w:line="97" w:lineRule="exact"/>
                    <w:ind w:left="137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w:t>
                  </w:r>
                </w:p>
              </w:tc>
              <w:tc>
                <w:tcPr>
                  <w:tcW w:w="2252" w:type="dxa"/>
                  <w:vMerge w:val="continue"/>
                  <w:tcBorders>
                    <w:top w:val="nil"/>
                  </w:tcBorders>
                  <w:vAlign w:val="top"/>
                </w:tcPr>
                <w:p w14:paraId="4F929B3D">
                  <w:pPr>
                    <w:rPr>
                      <w:rFonts w:ascii="Arial"/>
                      <w:sz w:val="21"/>
                    </w:rPr>
                  </w:pPr>
                </w:p>
              </w:tc>
            </w:tr>
            <w:tr w14:paraId="266A5B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2471" w:type="dxa"/>
                  <w:vAlign w:val="top"/>
                </w:tcPr>
                <w:p w14:paraId="2A7B1C62">
                  <w:pPr>
                    <w:pStyle w:val="6"/>
                    <w:spacing w:before="98" w:line="228" w:lineRule="auto"/>
                    <w:ind w:left="191"/>
                    <w:rPr>
                      <w:sz w:val="20"/>
                      <w:szCs w:val="20"/>
                    </w:rPr>
                  </w:pPr>
                  <w:r>
                    <w:rPr>
                      <w:spacing w:val="7"/>
                      <w:sz w:val="20"/>
                      <w:szCs w:val="20"/>
                    </w:rPr>
                    <w:t>烟气黑度（林格曼级）</w:t>
                  </w:r>
                </w:p>
              </w:tc>
              <w:tc>
                <w:tcPr>
                  <w:tcW w:w="2799" w:type="dxa"/>
                  <w:vAlign w:val="top"/>
                </w:tcPr>
                <w:p w14:paraId="7677A91C">
                  <w:pPr>
                    <w:pStyle w:val="6"/>
                    <w:spacing w:before="67" w:line="274" w:lineRule="exact"/>
                    <w:ind w:left="1237"/>
                    <w:rPr>
                      <w:sz w:val="20"/>
                      <w:szCs w:val="20"/>
                    </w:rPr>
                  </w:pPr>
                  <w:r>
                    <w:rPr>
                      <w:rFonts w:ascii="Times New Roman" w:hAnsi="Times New Roman" w:eastAsia="Times New Roman" w:cs="Times New Roman"/>
                      <w:spacing w:val="-10"/>
                      <w:position w:val="1"/>
                      <w:sz w:val="20"/>
                      <w:szCs w:val="20"/>
                    </w:rPr>
                    <w:t>1</w:t>
                  </w:r>
                  <w:r>
                    <w:rPr>
                      <w:rFonts w:ascii="Times New Roman" w:hAnsi="Times New Roman" w:eastAsia="Times New Roman" w:cs="Times New Roman"/>
                      <w:spacing w:val="12"/>
                      <w:w w:val="101"/>
                      <w:position w:val="1"/>
                      <w:sz w:val="20"/>
                      <w:szCs w:val="20"/>
                    </w:rPr>
                    <w:t xml:space="preserve"> </w:t>
                  </w:r>
                  <w:r>
                    <w:rPr>
                      <w:spacing w:val="-10"/>
                      <w:position w:val="1"/>
                      <w:sz w:val="20"/>
                      <w:szCs w:val="20"/>
                    </w:rPr>
                    <w:t>级</w:t>
                  </w:r>
                </w:p>
              </w:tc>
              <w:tc>
                <w:tcPr>
                  <w:tcW w:w="2252" w:type="dxa"/>
                  <w:vAlign w:val="top"/>
                </w:tcPr>
                <w:p w14:paraId="61AB71F5">
                  <w:pPr>
                    <w:pStyle w:val="6"/>
                    <w:spacing w:before="98" w:line="230" w:lineRule="auto"/>
                    <w:ind w:left="607"/>
                    <w:rPr>
                      <w:sz w:val="20"/>
                      <w:szCs w:val="20"/>
                    </w:rPr>
                  </w:pPr>
                  <w:r>
                    <w:rPr>
                      <w:spacing w:val="7"/>
                      <w:sz w:val="20"/>
                      <w:szCs w:val="20"/>
                    </w:rPr>
                    <w:t>烟囱排放口</w:t>
                  </w:r>
                </w:p>
              </w:tc>
            </w:tr>
          </w:tbl>
          <w:p w14:paraId="4795F092">
            <w:pPr>
              <w:pStyle w:val="6"/>
              <w:spacing w:before="119" w:line="360" w:lineRule="exact"/>
              <w:ind w:left="600"/>
            </w:pPr>
            <w:r>
              <w:rPr>
                <w:spacing w:val="-3"/>
                <w:position w:val="2"/>
              </w:rPr>
              <w:t>（</w:t>
            </w:r>
            <w:r>
              <w:rPr>
                <w:rFonts w:ascii="Times New Roman" w:hAnsi="Times New Roman" w:eastAsia="Times New Roman" w:cs="Times New Roman"/>
                <w:spacing w:val="-3"/>
                <w:position w:val="2"/>
              </w:rPr>
              <w:t>3</w:t>
            </w:r>
            <w:r>
              <w:rPr>
                <w:spacing w:val="-3"/>
                <w:position w:val="2"/>
              </w:rPr>
              <w:t>）食品加工异味</w:t>
            </w:r>
          </w:p>
          <w:p w14:paraId="6E475933">
            <w:pPr>
              <w:pStyle w:val="6"/>
              <w:spacing w:before="106" w:line="357" w:lineRule="auto"/>
              <w:ind w:left="108" w:right="4" w:firstLine="481"/>
            </w:pPr>
            <w:r>
              <w:rPr>
                <w:spacing w:val="-4"/>
              </w:rPr>
              <w:t>本项目食品加工异味排放执行《恶臭污染物排放标准》（</w:t>
            </w:r>
            <w:r>
              <w:rPr>
                <w:rFonts w:ascii="Times New Roman" w:hAnsi="Times New Roman" w:eastAsia="Times New Roman" w:cs="Times New Roman"/>
                <w:spacing w:val="-4"/>
              </w:rPr>
              <w:t>GB14554-1993</w:t>
            </w:r>
            <w:r>
              <w:rPr>
                <w:spacing w:val="-4"/>
              </w:rPr>
              <w:t>）</w:t>
            </w:r>
            <w:r>
              <w:rPr>
                <w:spacing w:val="-2"/>
              </w:rPr>
              <w:t>表</w:t>
            </w:r>
            <w:r>
              <w:rPr>
                <w:spacing w:val="-32"/>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32"/>
              </w:rPr>
              <w:t xml:space="preserve"> </w:t>
            </w:r>
            <w:r>
              <w:rPr>
                <w:spacing w:val="-2"/>
              </w:rPr>
              <w:t>中臭气浓度二级新扩改建恶臭污染物厂界标准值，标准</w:t>
            </w:r>
            <w:r>
              <w:rPr>
                <w:spacing w:val="-3"/>
              </w:rPr>
              <w:t>限值见下表：</w:t>
            </w:r>
          </w:p>
          <w:p w14:paraId="2C191D70">
            <w:pPr>
              <w:pStyle w:val="6"/>
              <w:spacing w:before="162" w:line="220" w:lineRule="auto"/>
              <w:ind w:left="2640"/>
            </w:pPr>
            <w:r>
              <w:rPr>
                <w:b/>
                <w:bCs/>
                <w:spacing w:val="-2"/>
              </w:rPr>
              <w:t>表</w:t>
            </w:r>
            <w:r>
              <w:rPr>
                <w:spacing w:val="-51"/>
              </w:rPr>
              <w:t xml:space="preserve"> </w:t>
            </w:r>
            <w:r>
              <w:rPr>
                <w:rFonts w:ascii="Times New Roman" w:hAnsi="Times New Roman" w:eastAsia="Times New Roman" w:cs="Times New Roman"/>
                <w:b/>
                <w:bCs/>
                <w:spacing w:val="-2"/>
              </w:rPr>
              <w:t xml:space="preserve">3-10    </w:t>
            </w:r>
            <w:r>
              <w:rPr>
                <w:b/>
                <w:bCs/>
                <w:spacing w:val="-2"/>
              </w:rPr>
              <w:t>恶臭污染物厂界标准值</w:t>
            </w:r>
          </w:p>
          <w:p w14:paraId="50C6232A">
            <w:pPr>
              <w:spacing w:line="145" w:lineRule="exact"/>
            </w:pPr>
          </w:p>
          <w:tbl>
            <w:tblPr>
              <w:tblStyle w:val="5"/>
              <w:tblW w:w="7641" w:type="dxa"/>
              <w:tblInd w:w="26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60"/>
              <w:gridCol w:w="1821"/>
              <w:gridCol w:w="1796"/>
              <w:gridCol w:w="2264"/>
            </w:tblGrid>
            <w:tr w14:paraId="5D9BC4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760" w:type="dxa"/>
                  <w:vMerge w:val="restart"/>
                  <w:tcBorders>
                    <w:bottom w:val="nil"/>
                  </w:tcBorders>
                  <w:vAlign w:val="top"/>
                </w:tcPr>
                <w:p w14:paraId="01E89164">
                  <w:pPr>
                    <w:pStyle w:val="6"/>
                    <w:spacing w:before="300" w:line="229" w:lineRule="auto"/>
                    <w:ind w:left="571"/>
                    <w:rPr>
                      <w:sz w:val="20"/>
                      <w:szCs w:val="20"/>
                    </w:rPr>
                  </w:pPr>
                  <w:r>
                    <w:rPr>
                      <w:spacing w:val="6"/>
                      <w:sz w:val="20"/>
                      <w:szCs w:val="20"/>
                    </w:rPr>
                    <w:t>污染源</w:t>
                  </w:r>
                </w:p>
              </w:tc>
              <w:tc>
                <w:tcPr>
                  <w:tcW w:w="1821" w:type="dxa"/>
                  <w:vMerge w:val="restart"/>
                  <w:tcBorders>
                    <w:bottom w:val="nil"/>
                  </w:tcBorders>
                  <w:vAlign w:val="top"/>
                </w:tcPr>
                <w:p w14:paraId="46CAB4B7">
                  <w:pPr>
                    <w:pStyle w:val="6"/>
                    <w:spacing w:before="300" w:line="229" w:lineRule="auto"/>
                    <w:ind w:left="493"/>
                    <w:rPr>
                      <w:sz w:val="20"/>
                      <w:szCs w:val="20"/>
                    </w:rPr>
                  </w:pPr>
                  <w:r>
                    <w:rPr>
                      <w:spacing w:val="7"/>
                      <w:sz w:val="20"/>
                      <w:szCs w:val="20"/>
                    </w:rPr>
                    <w:t>控制项目</w:t>
                  </w:r>
                </w:p>
              </w:tc>
              <w:tc>
                <w:tcPr>
                  <w:tcW w:w="1796" w:type="dxa"/>
                  <w:vMerge w:val="restart"/>
                  <w:tcBorders>
                    <w:bottom w:val="nil"/>
                  </w:tcBorders>
                  <w:vAlign w:val="top"/>
                </w:tcPr>
                <w:p w14:paraId="0F16644F">
                  <w:pPr>
                    <w:pStyle w:val="6"/>
                    <w:spacing w:before="300" w:line="229" w:lineRule="auto"/>
                    <w:ind w:left="696"/>
                    <w:rPr>
                      <w:sz w:val="20"/>
                      <w:szCs w:val="20"/>
                    </w:rPr>
                  </w:pPr>
                  <w:r>
                    <w:rPr>
                      <w:spacing w:val="3"/>
                      <w:sz w:val="20"/>
                      <w:szCs w:val="20"/>
                    </w:rPr>
                    <w:t>单位</w:t>
                  </w:r>
                </w:p>
              </w:tc>
              <w:tc>
                <w:tcPr>
                  <w:tcW w:w="2264" w:type="dxa"/>
                  <w:vAlign w:val="top"/>
                </w:tcPr>
                <w:p w14:paraId="562D2CA9">
                  <w:pPr>
                    <w:pStyle w:val="6"/>
                    <w:spacing w:before="98" w:line="231" w:lineRule="auto"/>
                    <w:ind w:left="929"/>
                    <w:rPr>
                      <w:sz w:val="20"/>
                      <w:szCs w:val="20"/>
                    </w:rPr>
                  </w:pPr>
                  <w:r>
                    <w:rPr>
                      <w:spacing w:val="3"/>
                      <w:sz w:val="20"/>
                      <w:szCs w:val="20"/>
                    </w:rPr>
                    <w:t>二级</w:t>
                  </w:r>
                </w:p>
              </w:tc>
            </w:tr>
            <w:tr w14:paraId="7D821E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760" w:type="dxa"/>
                  <w:vMerge w:val="continue"/>
                  <w:tcBorders>
                    <w:top w:val="nil"/>
                  </w:tcBorders>
                  <w:vAlign w:val="top"/>
                </w:tcPr>
                <w:p w14:paraId="28182D91">
                  <w:pPr>
                    <w:rPr>
                      <w:rFonts w:ascii="Arial"/>
                      <w:sz w:val="21"/>
                    </w:rPr>
                  </w:pPr>
                </w:p>
              </w:tc>
              <w:tc>
                <w:tcPr>
                  <w:tcW w:w="1821" w:type="dxa"/>
                  <w:vMerge w:val="continue"/>
                  <w:tcBorders>
                    <w:top w:val="nil"/>
                  </w:tcBorders>
                  <w:vAlign w:val="top"/>
                </w:tcPr>
                <w:p w14:paraId="4B06D843">
                  <w:pPr>
                    <w:rPr>
                      <w:rFonts w:ascii="Arial"/>
                      <w:sz w:val="21"/>
                    </w:rPr>
                  </w:pPr>
                </w:p>
              </w:tc>
              <w:tc>
                <w:tcPr>
                  <w:tcW w:w="1796" w:type="dxa"/>
                  <w:vMerge w:val="continue"/>
                  <w:tcBorders>
                    <w:top w:val="nil"/>
                  </w:tcBorders>
                  <w:vAlign w:val="top"/>
                </w:tcPr>
                <w:p w14:paraId="728DE295">
                  <w:pPr>
                    <w:rPr>
                      <w:rFonts w:ascii="Arial"/>
                      <w:sz w:val="21"/>
                    </w:rPr>
                  </w:pPr>
                </w:p>
              </w:tc>
              <w:tc>
                <w:tcPr>
                  <w:tcW w:w="2264" w:type="dxa"/>
                  <w:vAlign w:val="top"/>
                </w:tcPr>
                <w:p w14:paraId="24AC3717">
                  <w:pPr>
                    <w:pStyle w:val="6"/>
                    <w:spacing w:before="95" w:line="228" w:lineRule="auto"/>
                    <w:ind w:left="718"/>
                    <w:rPr>
                      <w:sz w:val="20"/>
                      <w:szCs w:val="20"/>
                    </w:rPr>
                  </w:pPr>
                  <w:r>
                    <w:rPr>
                      <w:spacing w:val="7"/>
                      <w:sz w:val="20"/>
                      <w:szCs w:val="20"/>
                    </w:rPr>
                    <w:t>新改扩建</w:t>
                  </w:r>
                </w:p>
              </w:tc>
            </w:tr>
            <w:tr w14:paraId="4EB95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760" w:type="dxa"/>
                  <w:vAlign w:val="top"/>
                </w:tcPr>
                <w:p w14:paraId="52914A6B">
                  <w:pPr>
                    <w:pStyle w:val="6"/>
                    <w:spacing w:before="98" w:line="228" w:lineRule="auto"/>
                    <w:ind w:left="150"/>
                    <w:rPr>
                      <w:sz w:val="20"/>
                      <w:szCs w:val="20"/>
                    </w:rPr>
                  </w:pPr>
                  <w:r>
                    <w:rPr>
                      <w:spacing w:val="8"/>
                      <w:sz w:val="20"/>
                      <w:szCs w:val="20"/>
                    </w:rPr>
                    <w:t>制浆（糊）异味</w:t>
                  </w:r>
                </w:p>
              </w:tc>
              <w:tc>
                <w:tcPr>
                  <w:tcW w:w="1821" w:type="dxa"/>
                  <w:vAlign w:val="top"/>
                </w:tcPr>
                <w:p w14:paraId="2A681E49">
                  <w:pPr>
                    <w:pStyle w:val="6"/>
                    <w:spacing w:before="98" w:line="228" w:lineRule="auto"/>
                    <w:ind w:left="494"/>
                    <w:rPr>
                      <w:sz w:val="20"/>
                      <w:szCs w:val="20"/>
                    </w:rPr>
                  </w:pPr>
                  <w:r>
                    <w:rPr>
                      <w:spacing w:val="7"/>
                      <w:sz w:val="20"/>
                      <w:szCs w:val="20"/>
                    </w:rPr>
                    <w:t>臭气浓度</w:t>
                  </w:r>
                </w:p>
              </w:tc>
              <w:tc>
                <w:tcPr>
                  <w:tcW w:w="1796" w:type="dxa"/>
                  <w:vAlign w:val="top"/>
                </w:tcPr>
                <w:p w14:paraId="20CE7FA2">
                  <w:pPr>
                    <w:pStyle w:val="6"/>
                    <w:spacing w:before="97" w:line="229" w:lineRule="auto"/>
                    <w:ind w:left="590"/>
                    <w:rPr>
                      <w:sz w:val="20"/>
                      <w:szCs w:val="20"/>
                    </w:rPr>
                  </w:pPr>
                  <w:r>
                    <w:rPr>
                      <w:spacing w:val="6"/>
                      <w:sz w:val="20"/>
                      <w:szCs w:val="20"/>
                    </w:rPr>
                    <w:t>无量纲</w:t>
                  </w:r>
                </w:p>
              </w:tc>
              <w:tc>
                <w:tcPr>
                  <w:tcW w:w="2264" w:type="dxa"/>
                  <w:vAlign w:val="top"/>
                </w:tcPr>
                <w:p w14:paraId="6E53EFFD">
                  <w:pPr>
                    <w:spacing w:before="66" w:line="275" w:lineRule="exact"/>
                    <w:ind w:left="102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20</w:t>
                  </w:r>
                </w:p>
              </w:tc>
            </w:tr>
          </w:tbl>
          <w:p w14:paraId="32C868DF">
            <w:pPr>
              <w:pStyle w:val="6"/>
              <w:spacing w:before="120" w:line="360" w:lineRule="exact"/>
              <w:ind w:left="585"/>
            </w:pPr>
            <w:r>
              <w:rPr>
                <w:rFonts w:ascii="Times New Roman" w:hAnsi="Times New Roman" w:eastAsia="Times New Roman" w:cs="Times New Roman"/>
                <w:spacing w:val="-8"/>
                <w:position w:val="2"/>
              </w:rPr>
              <w:t>2</w:t>
            </w:r>
            <w:r>
              <w:rPr>
                <w:rFonts w:ascii="Times New Roman" w:hAnsi="Times New Roman" w:eastAsia="Times New Roman" w:cs="Times New Roman"/>
                <w:spacing w:val="-34"/>
                <w:position w:val="2"/>
              </w:rPr>
              <w:t xml:space="preserve"> </w:t>
            </w:r>
            <w:r>
              <w:rPr>
                <w:spacing w:val="-8"/>
                <w:position w:val="2"/>
              </w:rPr>
              <w:t>、废水</w:t>
            </w:r>
          </w:p>
          <w:p w14:paraId="0FF180F1">
            <w:pPr>
              <w:pStyle w:val="6"/>
              <w:spacing w:before="142" w:line="346" w:lineRule="auto"/>
              <w:ind w:left="111" w:right="91" w:firstLine="457"/>
            </w:pPr>
            <w:r>
              <w:rPr>
                <w:spacing w:val="-12"/>
              </w:rPr>
              <w:t>项目生产废水经沉淀池预处理、生活污水经化粪池预</w:t>
            </w:r>
            <w:r>
              <w:rPr>
                <w:spacing w:val="-13"/>
              </w:rPr>
              <w:t>处理达标后，排入附近</w:t>
            </w:r>
            <w:r>
              <w:rPr>
                <w:spacing w:val="-12"/>
              </w:rPr>
              <w:t>污水管网，汇入赤坑镇污水处理厂，尾水达标后外排，最终汇入东溪。</w:t>
            </w:r>
          </w:p>
          <w:p w14:paraId="1E178A25">
            <w:pPr>
              <w:pStyle w:val="6"/>
              <w:spacing w:line="349" w:lineRule="auto"/>
              <w:ind w:left="109" w:right="4" w:firstLine="483"/>
              <w:jc w:val="both"/>
            </w:pPr>
            <w:r>
              <w:rPr>
                <w:spacing w:val="-9"/>
              </w:rPr>
              <w:t>项目外排废水执行广东省地方标准《水污染物排放限值》（</w:t>
            </w:r>
            <w:r>
              <w:rPr>
                <w:rFonts w:ascii="Times New Roman" w:hAnsi="Times New Roman" w:eastAsia="Times New Roman" w:cs="Times New Roman"/>
                <w:spacing w:val="-9"/>
              </w:rPr>
              <w:t>DB44/26-2001</w:t>
            </w:r>
            <w:r>
              <w:rPr>
                <w:spacing w:val="-9"/>
              </w:rPr>
              <w:t>）</w:t>
            </w:r>
            <w:r>
              <w:rPr>
                <w:spacing w:val="-2"/>
              </w:rPr>
              <w:t>第二时段三级标准、《污水排入城镇下水道水质标准》（</w:t>
            </w:r>
            <w:r>
              <w:rPr>
                <w:rFonts w:ascii="Times New Roman" w:hAnsi="Times New Roman" w:eastAsia="Times New Roman" w:cs="Times New Roman"/>
                <w:spacing w:val="-2"/>
              </w:rPr>
              <w:t>GBT31962-2015</w:t>
            </w:r>
            <w:r>
              <w:rPr>
                <w:spacing w:val="-2"/>
              </w:rPr>
              <w:t>）</w:t>
            </w:r>
            <w:r>
              <w:rPr>
                <w:rFonts w:ascii="Times New Roman" w:hAnsi="Times New Roman" w:eastAsia="Times New Roman" w:cs="Times New Roman"/>
                <w:spacing w:val="-2"/>
              </w:rPr>
              <w:t>B</w:t>
            </w:r>
            <w:r>
              <w:t>级标准和赤坑镇污水处理厂设计进水指标三者</w:t>
            </w:r>
            <w:r>
              <w:rPr>
                <w:spacing w:val="-1"/>
              </w:rPr>
              <w:t>最严值，标准值见下表：</w:t>
            </w:r>
          </w:p>
          <w:p w14:paraId="1D509B47">
            <w:pPr>
              <w:pStyle w:val="6"/>
              <w:spacing w:before="195" w:line="223" w:lineRule="auto"/>
              <w:ind w:left="1149"/>
              <w:rPr>
                <w:sz w:val="18"/>
                <w:szCs w:val="18"/>
              </w:rPr>
            </w:pPr>
            <w:r>
              <w:rPr>
                <w:b/>
                <w:bCs/>
                <w:spacing w:val="-2"/>
              </w:rPr>
              <w:t>表</w:t>
            </w:r>
            <w:r>
              <w:rPr>
                <w:spacing w:val="-43"/>
              </w:rPr>
              <w:t xml:space="preserve"> </w:t>
            </w:r>
            <w:r>
              <w:rPr>
                <w:rFonts w:ascii="Times New Roman" w:hAnsi="Times New Roman" w:eastAsia="Times New Roman" w:cs="Times New Roman"/>
                <w:b/>
                <w:bCs/>
                <w:spacing w:val="-2"/>
              </w:rPr>
              <w:t xml:space="preserve">3-11    </w:t>
            </w:r>
            <w:r>
              <w:rPr>
                <w:b/>
                <w:bCs/>
                <w:spacing w:val="-2"/>
              </w:rPr>
              <w:t>项目水污染物排放限值</w:t>
            </w:r>
            <w:r>
              <w:rPr>
                <w:spacing w:val="22"/>
              </w:rPr>
              <w:t xml:space="preserve">   </w:t>
            </w:r>
            <w:r>
              <w:rPr>
                <w:spacing w:val="-2"/>
                <w:sz w:val="18"/>
                <w:szCs w:val="18"/>
              </w:rPr>
              <w:t>单位：</w:t>
            </w:r>
            <w:r>
              <w:rPr>
                <w:rFonts w:ascii="Times New Roman" w:hAnsi="Times New Roman" w:eastAsia="Times New Roman" w:cs="Times New Roman"/>
                <w:spacing w:val="-2"/>
                <w:sz w:val="18"/>
                <w:szCs w:val="18"/>
              </w:rPr>
              <w:t>mg/L</w:t>
            </w:r>
            <w:r>
              <w:rPr>
                <w:spacing w:val="-2"/>
                <w:sz w:val="18"/>
                <w:szCs w:val="18"/>
              </w:rPr>
              <w:t>（</w:t>
            </w:r>
            <w:r>
              <w:rPr>
                <w:rFonts w:ascii="Times New Roman" w:hAnsi="Times New Roman" w:eastAsia="Times New Roman" w:cs="Times New Roman"/>
                <w:spacing w:val="-2"/>
                <w:sz w:val="18"/>
                <w:szCs w:val="18"/>
              </w:rPr>
              <w:t xml:space="preserve">pH </w:t>
            </w:r>
            <w:r>
              <w:rPr>
                <w:spacing w:val="-2"/>
                <w:sz w:val="18"/>
                <w:szCs w:val="18"/>
              </w:rPr>
              <w:t>无量纲）</w:t>
            </w:r>
          </w:p>
        </w:tc>
      </w:tr>
      <w:tr w14:paraId="1B652F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08" w:type="dxa"/>
            <w:vMerge w:val="continue"/>
            <w:tcBorders>
              <w:top w:val="nil"/>
              <w:left w:val="single" w:color="000000" w:sz="6" w:space="0"/>
              <w:bottom w:val="nil"/>
            </w:tcBorders>
            <w:vAlign w:val="top"/>
          </w:tcPr>
          <w:p w14:paraId="4FD5C870">
            <w:pPr>
              <w:rPr>
                <w:rFonts w:ascii="Arial"/>
                <w:sz w:val="21"/>
              </w:rPr>
            </w:pPr>
          </w:p>
        </w:tc>
        <w:tc>
          <w:tcPr>
            <w:tcW w:w="182" w:type="dxa"/>
            <w:tcBorders>
              <w:top w:val="nil"/>
              <w:bottom w:val="nil"/>
            </w:tcBorders>
            <w:vAlign w:val="top"/>
          </w:tcPr>
          <w:p w14:paraId="3A46F109">
            <w:pPr>
              <w:rPr>
                <w:rFonts w:ascii="Arial"/>
                <w:sz w:val="21"/>
              </w:rPr>
            </w:pPr>
          </w:p>
        </w:tc>
        <w:tc>
          <w:tcPr>
            <w:tcW w:w="1532" w:type="dxa"/>
            <w:vAlign w:val="top"/>
          </w:tcPr>
          <w:p w14:paraId="50FB2136">
            <w:pPr>
              <w:spacing w:line="249" w:lineRule="auto"/>
              <w:rPr>
                <w:rFonts w:ascii="Arial"/>
                <w:sz w:val="21"/>
              </w:rPr>
            </w:pPr>
          </w:p>
          <w:p w14:paraId="5307FAEE">
            <w:pPr>
              <w:pStyle w:val="6"/>
              <w:spacing w:before="65" w:line="229" w:lineRule="auto"/>
              <w:ind w:left="558"/>
              <w:rPr>
                <w:sz w:val="20"/>
                <w:szCs w:val="20"/>
              </w:rPr>
            </w:pPr>
            <w:r>
              <w:rPr>
                <w:b/>
                <w:bCs/>
                <w:spacing w:val="2"/>
                <w:sz w:val="20"/>
                <w:szCs w:val="20"/>
              </w:rPr>
              <w:t>项目</w:t>
            </w:r>
          </w:p>
        </w:tc>
        <w:tc>
          <w:tcPr>
            <w:tcW w:w="1145" w:type="dxa"/>
            <w:vAlign w:val="top"/>
          </w:tcPr>
          <w:p w14:paraId="27304506">
            <w:pPr>
              <w:spacing w:line="295" w:lineRule="auto"/>
              <w:rPr>
                <w:rFonts w:ascii="Arial"/>
                <w:sz w:val="21"/>
              </w:rPr>
            </w:pPr>
          </w:p>
          <w:p w14:paraId="03196E77">
            <w:pPr>
              <w:spacing w:before="57" w:line="194" w:lineRule="auto"/>
              <w:ind w:left="432"/>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pH</w:t>
            </w:r>
          </w:p>
        </w:tc>
        <w:tc>
          <w:tcPr>
            <w:tcW w:w="887" w:type="dxa"/>
            <w:vAlign w:val="top"/>
          </w:tcPr>
          <w:p w14:paraId="4F5EA4F0">
            <w:pPr>
              <w:spacing w:line="292" w:lineRule="auto"/>
              <w:rPr>
                <w:rFonts w:ascii="Arial"/>
                <w:sz w:val="21"/>
              </w:rPr>
            </w:pPr>
          </w:p>
          <w:p w14:paraId="75C3D96D">
            <w:pPr>
              <w:spacing w:before="58" w:line="202" w:lineRule="auto"/>
              <w:ind w:left="136"/>
              <w:rPr>
                <w:rFonts w:ascii="Times New Roman" w:hAnsi="Times New Roman" w:eastAsia="Times New Roman" w:cs="Times New Roman"/>
                <w:sz w:val="13"/>
                <w:szCs w:val="13"/>
              </w:rPr>
            </w:pPr>
            <w:r>
              <w:rPr>
                <w:rFonts w:ascii="Times New Roman" w:hAnsi="Times New Roman" w:eastAsia="Times New Roman" w:cs="Times New Roman"/>
                <w:b/>
                <w:bCs/>
                <w:spacing w:val="4"/>
                <w:sz w:val="20"/>
                <w:szCs w:val="20"/>
              </w:rPr>
              <w:t>COD</w:t>
            </w:r>
            <w:r>
              <w:rPr>
                <w:rFonts w:ascii="Times New Roman" w:hAnsi="Times New Roman" w:eastAsia="Times New Roman" w:cs="Times New Roman"/>
                <w:b/>
                <w:bCs/>
                <w:spacing w:val="4"/>
                <w:position w:val="-1"/>
                <w:sz w:val="13"/>
                <w:szCs w:val="13"/>
              </w:rPr>
              <w:t>Cr</w:t>
            </w:r>
          </w:p>
        </w:tc>
        <w:tc>
          <w:tcPr>
            <w:tcW w:w="749" w:type="dxa"/>
            <w:vAlign w:val="top"/>
          </w:tcPr>
          <w:p w14:paraId="4909FFD8">
            <w:pPr>
              <w:spacing w:line="292" w:lineRule="auto"/>
              <w:rPr>
                <w:rFonts w:ascii="Arial"/>
                <w:sz w:val="21"/>
              </w:rPr>
            </w:pPr>
          </w:p>
          <w:p w14:paraId="32E9FEE5">
            <w:pPr>
              <w:spacing w:before="58" w:line="202" w:lineRule="auto"/>
              <w:ind w:left="116"/>
              <w:rPr>
                <w:rFonts w:ascii="Times New Roman" w:hAnsi="Times New Roman" w:eastAsia="Times New Roman" w:cs="Times New Roman"/>
                <w:sz w:val="13"/>
                <w:szCs w:val="13"/>
              </w:rPr>
            </w:pPr>
            <w:r>
              <w:rPr>
                <w:rFonts w:ascii="Times New Roman" w:hAnsi="Times New Roman" w:eastAsia="Times New Roman" w:cs="Times New Roman"/>
                <w:b/>
                <w:bCs/>
                <w:sz w:val="20"/>
                <w:szCs w:val="20"/>
              </w:rPr>
              <w:t>BOD</w:t>
            </w:r>
            <w:r>
              <w:rPr>
                <w:rFonts w:ascii="Times New Roman" w:hAnsi="Times New Roman" w:eastAsia="Times New Roman" w:cs="Times New Roman"/>
                <w:b/>
                <w:bCs/>
                <w:spacing w:val="19"/>
                <w:position w:val="-1"/>
                <w:sz w:val="13"/>
                <w:szCs w:val="13"/>
              </w:rPr>
              <w:t>5</w:t>
            </w:r>
          </w:p>
        </w:tc>
        <w:tc>
          <w:tcPr>
            <w:tcW w:w="587" w:type="dxa"/>
            <w:vAlign w:val="top"/>
          </w:tcPr>
          <w:p w14:paraId="30C5E49C">
            <w:pPr>
              <w:spacing w:line="292" w:lineRule="auto"/>
              <w:rPr>
                <w:rFonts w:ascii="Arial"/>
                <w:sz w:val="21"/>
              </w:rPr>
            </w:pPr>
          </w:p>
          <w:p w14:paraId="64F28C4D">
            <w:pPr>
              <w:spacing w:before="57" w:line="195" w:lineRule="auto"/>
              <w:ind w:left="187"/>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SS</w:t>
            </w:r>
          </w:p>
        </w:tc>
        <w:tc>
          <w:tcPr>
            <w:tcW w:w="644" w:type="dxa"/>
            <w:vAlign w:val="top"/>
          </w:tcPr>
          <w:p w14:paraId="3BFB439A">
            <w:pPr>
              <w:spacing w:line="248" w:lineRule="auto"/>
              <w:rPr>
                <w:rFonts w:ascii="Arial"/>
                <w:sz w:val="21"/>
              </w:rPr>
            </w:pPr>
          </w:p>
          <w:p w14:paraId="51D90B20">
            <w:pPr>
              <w:pStyle w:val="6"/>
              <w:spacing w:before="65" w:line="228" w:lineRule="auto"/>
              <w:ind w:left="118"/>
              <w:rPr>
                <w:sz w:val="20"/>
                <w:szCs w:val="20"/>
              </w:rPr>
            </w:pPr>
            <w:r>
              <w:rPr>
                <w:b/>
                <w:bCs/>
                <w:spacing w:val="3"/>
                <w:sz w:val="20"/>
                <w:szCs w:val="20"/>
              </w:rPr>
              <w:t>氨氮</w:t>
            </w:r>
          </w:p>
        </w:tc>
        <w:tc>
          <w:tcPr>
            <w:tcW w:w="758" w:type="dxa"/>
            <w:vAlign w:val="top"/>
          </w:tcPr>
          <w:p w14:paraId="530A97A5">
            <w:pPr>
              <w:pStyle w:val="6"/>
              <w:spacing w:before="42" w:line="228" w:lineRule="auto"/>
              <w:ind w:left="180"/>
              <w:rPr>
                <w:sz w:val="20"/>
                <w:szCs w:val="20"/>
              </w:rPr>
            </w:pPr>
            <w:r>
              <w:rPr>
                <w:b/>
                <w:bCs/>
                <w:spacing w:val="2"/>
                <w:sz w:val="20"/>
                <w:szCs w:val="20"/>
              </w:rPr>
              <w:t>总磷</w:t>
            </w:r>
          </w:p>
          <w:p w14:paraId="2FE7FE09">
            <w:pPr>
              <w:pStyle w:val="6"/>
              <w:spacing w:before="25" w:line="229" w:lineRule="auto"/>
              <w:ind w:left="115" w:right="61" w:firstLine="73"/>
              <w:rPr>
                <w:sz w:val="20"/>
                <w:szCs w:val="20"/>
              </w:rPr>
            </w:pPr>
            <w:r>
              <w:rPr>
                <w:b/>
                <w:bCs/>
                <w:spacing w:val="-3"/>
                <w:sz w:val="20"/>
                <w:szCs w:val="20"/>
              </w:rPr>
              <w:t>（以</w:t>
            </w:r>
            <w:r>
              <w:rPr>
                <w:rFonts w:ascii="Times New Roman" w:hAnsi="Times New Roman" w:eastAsia="Times New Roman" w:cs="Times New Roman"/>
                <w:b/>
                <w:bCs/>
                <w:spacing w:val="-4"/>
                <w:sz w:val="20"/>
                <w:szCs w:val="20"/>
              </w:rPr>
              <w:t>P</w:t>
            </w:r>
            <w:r>
              <w:rPr>
                <w:rFonts w:ascii="Times New Roman" w:hAnsi="Times New Roman" w:eastAsia="Times New Roman" w:cs="Times New Roman"/>
                <w:b/>
                <w:bCs/>
                <w:spacing w:val="11"/>
                <w:sz w:val="20"/>
                <w:szCs w:val="20"/>
              </w:rPr>
              <w:t xml:space="preserve"> </w:t>
            </w:r>
            <w:r>
              <w:rPr>
                <w:b/>
                <w:bCs/>
                <w:spacing w:val="-4"/>
                <w:sz w:val="20"/>
                <w:szCs w:val="20"/>
              </w:rPr>
              <w:t>计）</w:t>
            </w:r>
          </w:p>
        </w:tc>
        <w:tc>
          <w:tcPr>
            <w:tcW w:w="878" w:type="dxa"/>
            <w:vAlign w:val="top"/>
          </w:tcPr>
          <w:p w14:paraId="56EADECF">
            <w:pPr>
              <w:pStyle w:val="6"/>
              <w:spacing w:before="42" w:line="229" w:lineRule="auto"/>
              <w:ind w:left="149"/>
              <w:rPr>
                <w:sz w:val="20"/>
                <w:szCs w:val="20"/>
              </w:rPr>
            </w:pPr>
            <w:r>
              <w:rPr>
                <w:b/>
                <w:bCs/>
                <w:sz w:val="20"/>
                <w:szCs w:val="20"/>
              </w:rPr>
              <w:t>阴离子</w:t>
            </w:r>
          </w:p>
          <w:p w14:paraId="4E69EB87">
            <w:pPr>
              <w:pStyle w:val="6"/>
              <w:spacing w:before="24" w:line="229" w:lineRule="auto"/>
              <w:ind w:left="238" w:right="116" w:hanging="106"/>
              <w:rPr>
                <w:sz w:val="20"/>
                <w:szCs w:val="20"/>
              </w:rPr>
            </w:pPr>
            <w:r>
              <w:rPr>
                <w:b/>
                <w:bCs/>
                <w:spacing w:val="5"/>
                <w:sz w:val="20"/>
                <w:szCs w:val="20"/>
              </w:rPr>
              <w:t>表面活</w:t>
            </w:r>
            <w:r>
              <w:rPr>
                <w:b/>
                <w:bCs/>
                <w:spacing w:val="3"/>
                <w:sz w:val="20"/>
                <w:szCs w:val="20"/>
              </w:rPr>
              <w:t>性剂</w:t>
            </w:r>
          </w:p>
        </w:tc>
        <w:tc>
          <w:tcPr>
            <w:tcW w:w="632" w:type="dxa"/>
            <w:textDirection w:val="tbRlV"/>
            <w:vAlign w:val="top"/>
          </w:tcPr>
          <w:p w14:paraId="35763E5A">
            <w:pPr>
              <w:pStyle w:val="6"/>
              <w:spacing w:before="203" w:line="216" w:lineRule="auto"/>
              <w:ind w:left="42"/>
              <w:rPr>
                <w:sz w:val="20"/>
                <w:szCs w:val="20"/>
              </w:rPr>
            </w:pPr>
            <w:r>
              <w:rPr>
                <w:b/>
                <w:bCs/>
                <w:spacing w:val="7"/>
                <w:sz w:val="20"/>
                <w:szCs w:val="20"/>
              </w:rPr>
              <w:t>石</w:t>
            </w:r>
            <w:r>
              <w:rPr>
                <w:spacing w:val="-36"/>
                <w:sz w:val="20"/>
                <w:szCs w:val="20"/>
              </w:rPr>
              <w:t xml:space="preserve"> </w:t>
            </w:r>
            <w:r>
              <w:rPr>
                <w:b/>
                <w:bCs/>
                <w:spacing w:val="7"/>
                <w:sz w:val="20"/>
                <w:szCs w:val="20"/>
              </w:rPr>
              <w:t>油</w:t>
            </w:r>
            <w:r>
              <w:rPr>
                <w:spacing w:val="-38"/>
                <w:sz w:val="20"/>
                <w:szCs w:val="20"/>
              </w:rPr>
              <w:t xml:space="preserve"> </w:t>
            </w:r>
            <w:r>
              <w:rPr>
                <w:b/>
                <w:bCs/>
                <w:spacing w:val="7"/>
                <w:sz w:val="20"/>
                <w:szCs w:val="20"/>
              </w:rPr>
              <w:t>类</w:t>
            </w:r>
          </w:p>
        </w:tc>
        <w:tc>
          <w:tcPr>
            <w:tcW w:w="192" w:type="dxa"/>
            <w:vMerge w:val="restart"/>
            <w:tcBorders>
              <w:top w:val="nil"/>
              <w:bottom w:val="nil"/>
              <w:right w:val="single" w:color="000000" w:sz="6" w:space="0"/>
            </w:tcBorders>
            <w:vAlign w:val="top"/>
          </w:tcPr>
          <w:p w14:paraId="79468440">
            <w:pPr>
              <w:rPr>
                <w:rFonts w:ascii="Arial"/>
                <w:sz w:val="21"/>
              </w:rPr>
            </w:pPr>
          </w:p>
        </w:tc>
      </w:tr>
      <w:tr w14:paraId="452433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808" w:type="dxa"/>
            <w:vMerge w:val="continue"/>
            <w:tcBorders>
              <w:top w:val="nil"/>
              <w:left w:val="single" w:color="000000" w:sz="6" w:space="0"/>
              <w:bottom w:val="nil"/>
            </w:tcBorders>
            <w:vAlign w:val="top"/>
          </w:tcPr>
          <w:p w14:paraId="1F4ED1C5">
            <w:pPr>
              <w:rPr>
                <w:rFonts w:ascii="Arial"/>
                <w:sz w:val="21"/>
              </w:rPr>
            </w:pPr>
          </w:p>
        </w:tc>
        <w:tc>
          <w:tcPr>
            <w:tcW w:w="182" w:type="dxa"/>
            <w:tcBorders>
              <w:top w:val="nil"/>
              <w:bottom w:val="nil"/>
            </w:tcBorders>
            <w:vAlign w:val="top"/>
          </w:tcPr>
          <w:p w14:paraId="3A285673">
            <w:pPr>
              <w:rPr>
                <w:rFonts w:ascii="Arial"/>
                <w:sz w:val="21"/>
              </w:rPr>
            </w:pPr>
          </w:p>
        </w:tc>
        <w:tc>
          <w:tcPr>
            <w:tcW w:w="1532" w:type="dxa"/>
            <w:vAlign w:val="top"/>
          </w:tcPr>
          <w:p w14:paraId="6A476532">
            <w:pPr>
              <w:pStyle w:val="6"/>
              <w:spacing w:before="44" w:line="233" w:lineRule="auto"/>
              <w:ind w:left="147"/>
              <w:rPr>
                <w:sz w:val="20"/>
                <w:szCs w:val="20"/>
              </w:rPr>
            </w:pPr>
            <w:r>
              <w:rPr>
                <w:spacing w:val="4"/>
                <w:sz w:val="20"/>
                <w:szCs w:val="20"/>
              </w:rPr>
              <w:t>（</w:t>
            </w:r>
            <w:r>
              <w:rPr>
                <w:sz w:val="20"/>
                <w:szCs w:val="20"/>
              </w:rPr>
              <w:t>DB</w:t>
            </w:r>
            <w:r>
              <w:rPr>
                <w:spacing w:val="4"/>
                <w:sz w:val="20"/>
                <w:szCs w:val="20"/>
              </w:rPr>
              <w:t>44/26-20</w:t>
            </w:r>
          </w:p>
          <w:p w14:paraId="4491C8B2">
            <w:pPr>
              <w:pStyle w:val="6"/>
              <w:spacing w:before="18" w:line="228" w:lineRule="auto"/>
              <w:ind w:left="139"/>
              <w:rPr>
                <w:sz w:val="20"/>
                <w:szCs w:val="20"/>
              </w:rPr>
            </w:pPr>
            <w:r>
              <w:rPr>
                <w:spacing w:val="6"/>
                <w:sz w:val="20"/>
                <w:szCs w:val="20"/>
              </w:rPr>
              <w:t>01）第二时段</w:t>
            </w:r>
          </w:p>
          <w:p w14:paraId="1D6AB32F">
            <w:pPr>
              <w:pStyle w:val="6"/>
              <w:spacing w:before="26" w:line="205" w:lineRule="auto"/>
              <w:ind w:left="346"/>
              <w:rPr>
                <w:sz w:val="20"/>
                <w:szCs w:val="20"/>
              </w:rPr>
            </w:pPr>
            <w:r>
              <w:rPr>
                <w:spacing w:val="7"/>
                <w:sz w:val="20"/>
                <w:szCs w:val="20"/>
              </w:rPr>
              <w:t>三级标准</w:t>
            </w:r>
          </w:p>
        </w:tc>
        <w:tc>
          <w:tcPr>
            <w:tcW w:w="1145" w:type="dxa"/>
            <w:vAlign w:val="top"/>
          </w:tcPr>
          <w:p w14:paraId="5C0EF8BF">
            <w:pPr>
              <w:spacing w:line="248" w:lineRule="auto"/>
              <w:rPr>
                <w:rFonts w:ascii="Arial"/>
                <w:sz w:val="21"/>
              </w:rPr>
            </w:pPr>
          </w:p>
          <w:p w14:paraId="6AF46011">
            <w:pPr>
              <w:pStyle w:val="6"/>
              <w:spacing w:before="65" w:line="270" w:lineRule="exact"/>
              <w:ind w:left="366"/>
              <w:rPr>
                <w:sz w:val="20"/>
                <w:szCs w:val="20"/>
              </w:rPr>
            </w:pPr>
            <w:r>
              <w:rPr>
                <w:spacing w:val="3"/>
                <w:position w:val="1"/>
                <w:sz w:val="20"/>
                <w:szCs w:val="20"/>
              </w:rPr>
              <w:t>6～9</w:t>
            </w:r>
          </w:p>
        </w:tc>
        <w:tc>
          <w:tcPr>
            <w:tcW w:w="887" w:type="dxa"/>
            <w:vAlign w:val="top"/>
          </w:tcPr>
          <w:p w14:paraId="692D0BDB">
            <w:pPr>
              <w:spacing w:line="248" w:lineRule="auto"/>
              <w:rPr>
                <w:rFonts w:ascii="Arial"/>
                <w:sz w:val="21"/>
              </w:rPr>
            </w:pPr>
          </w:p>
          <w:p w14:paraId="4B54DBE7">
            <w:pPr>
              <w:pStyle w:val="6"/>
              <w:spacing w:before="65" w:line="270" w:lineRule="exact"/>
              <w:ind w:left="296"/>
              <w:rPr>
                <w:sz w:val="20"/>
                <w:szCs w:val="20"/>
              </w:rPr>
            </w:pPr>
            <w:r>
              <w:rPr>
                <w:spacing w:val="1"/>
                <w:position w:val="1"/>
                <w:sz w:val="20"/>
                <w:szCs w:val="20"/>
              </w:rPr>
              <w:t>500</w:t>
            </w:r>
          </w:p>
        </w:tc>
        <w:tc>
          <w:tcPr>
            <w:tcW w:w="749" w:type="dxa"/>
            <w:vAlign w:val="top"/>
          </w:tcPr>
          <w:p w14:paraId="5552B9D9">
            <w:pPr>
              <w:spacing w:line="248" w:lineRule="auto"/>
              <w:rPr>
                <w:rFonts w:ascii="Arial"/>
                <w:sz w:val="21"/>
              </w:rPr>
            </w:pPr>
          </w:p>
          <w:p w14:paraId="5C9ED9FE">
            <w:pPr>
              <w:pStyle w:val="6"/>
              <w:spacing w:before="65" w:line="270" w:lineRule="exact"/>
              <w:ind w:left="227"/>
              <w:rPr>
                <w:sz w:val="20"/>
                <w:szCs w:val="20"/>
              </w:rPr>
            </w:pPr>
            <w:r>
              <w:rPr>
                <w:spacing w:val="1"/>
                <w:position w:val="1"/>
                <w:sz w:val="20"/>
                <w:szCs w:val="20"/>
              </w:rPr>
              <w:t>300</w:t>
            </w:r>
          </w:p>
        </w:tc>
        <w:tc>
          <w:tcPr>
            <w:tcW w:w="587" w:type="dxa"/>
            <w:vAlign w:val="top"/>
          </w:tcPr>
          <w:p w14:paraId="05A3F1CF">
            <w:pPr>
              <w:spacing w:line="248" w:lineRule="auto"/>
              <w:rPr>
                <w:rFonts w:ascii="Arial"/>
                <w:sz w:val="21"/>
              </w:rPr>
            </w:pPr>
          </w:p>
          <w:p w14:paraId="3CCED4B1">
            <w:pPr>
              <w:pStyle w:val="6"/>
              <w:spacing w:before="65" w:line="270" w:lineRule="exact"/>
              <w:ind w:left="143"/>
              <w:rPr>
                <w:sz w:val="20"/>
                <w:szCs w:val="20"/>
              </w:rPr>
            </w:pPr>
            <w:r>
              <w:rPr>
                <w:spacing w:val="2"/>
                <w:position w:val="1"/>
                <w:sz w:val="20"/>
                <w:szCs w:val="20"/>
              </w:rPr>
              <w:t>400</w:t>
            </w:r>
          </w:p>
        </w:tc>
        <w:tc>
          <w:tcPr>
            <w:tcW w:w="644" w:type="dxa"/>
            <w:vAlign w:val="top"/>
          </w:tcPr>
          <w:p w14:paraId="3D30ABDF">
            <w:pPr>
              <w:spacing w:line="249" w:lineRule="auto"/>
              <w:rPr>
                <w:rFonts w:ascii="Arial"/>
                <w:sz w:val="21"/>
              </w:rPr>
            </w:pPr>
          </w:p>
          <w:p w14:paraId="519F54E2">
            <w:pPr>
              <w:pStyle w:val="6"/>
              <w:spacing w:before="65" w:line="233" w:lineRule="auto"/>
              <w:ind w:left="278"/>
              <w:rPr>
                <w:sz w:val="20"/>
                <w:szCs w:val="20"/>
              </w:rPr>
            </w:pPr>
            <w:r>
              <w:rPr>
                <w:sz w:val="20"/>
                <w:szCs w:val="20"/>
              </w:rPr>
              <w:t>/</w:t>
            </w:r>
          </w:p>
        </w:tc>
        <w:tc>
          <w:tcPr>
            <w:tcW w:w="758" w:type="dxa"/>
            <w:vAlign w:val="top"/>
          </w:tcPr>
          <w:p w14:paraId="6D108FB2">
            <w:pPr>
              <w:spacing w:line="249" w:lineRule="auto"/>
              <w:rPr>
                <w:rFonts w:ascii="Arial"/>
                <w:sz w:val="21"/>
              </w:rPr>
            </w:pPr>
          </w:p>
          <w:p w14:paraId="33A497ED">
            <w:pPr>
              <w:pStyle w:val="6"/>
              <w:spacing w:before="65" w:line="233" w:lineRule="auto"/>
              <w:ind w:left="335"/>
              <w:rPr>
                <w:sz w:val="20"/>
                <w:szCs w:val="20"/>
              </w:rPr>
            </w:pPr>
            <w:r>
              <w:rPr>
                <w:sz w:val="20"/>
                <w:szCs w:val="20"/>
              </w:rPr>
              <w:t>/</w:t>
            </w:r>
          </w:p>
        </w:tc>
        <w:tc>
          <w:tcPr>
            <w:tcW w:w="878" w:type="dxa"/>
            <w:vAlign w:val="top"/>
          </w:tcPr>
          <w:p w14:paraId="0A91421D">
            <w:pPr>
              <w:spacing w:line="248" w:lineRule="auto"/>
              <w:rPr>
                <w:rFonts w:ascii="Arial"/>
                <w:sz w:val="21"/>
              </w:rPr>
            </w:pPr>
          </w:p>
          <w:p w14:paraId="530AF2E6">
            <w:pPr>
              <w:pStyle w:val="6"/>
              <w:spacing w:before="65" w:line="270" w:lineRule="exact"/>
              <w:ind w:left="346"/>
              <w:rPr>
                <w:sz w:val="20"/>
                <w:szCs w:val="20"/>
              </w:rPr>
            </w:pPr>
            <w:r>
              <w:rPr>
                <w:spacing w:val="-1"/>
                <w:position w:val="1"/>
                <w:sz w:val="20"/>
                <w:szCs w:val="20"/>
              </w:rPr>
              <w:t>20</w:t>
            </w:r>
          </w:p>
        </w:tc>
        <w:tc>
          <w:tcPr>
            <w:tcW w:w="632" w:type="dxa"/>
            <w:vAlign w:val="top"/>
          </w:tcPr>
          <w:p w14:paraId="6F11B78A">
            <w:pPr>
              <w:spacing w:line="248" w:lineRule="auto"/>
              <w:rPr>
                <w:rFonts w:ascii="Arial"/>
                <w:sz w:val="21"/>
              </w:rPr>
            </w:pPr>
          </w:p>
          <w:p w14:paraId="55EE2210">
            <w:pPr>
              <w:pStyle w:val="6"/>
              <w:spacing w:before="65" w:line="270" w:lineRule="exact"/>
              <w:ind w:left="224"/>
              <w:rPr>
                <w:sz w:val="20"/>
                <w:szCs w:val="20"/>
              </w:rPr>
            </w:pPr>
            <w:r>
              <w:rPr>
                <w:spacing w:val="-1"/>
                <w:position w:val="1"/>
                <w:sz w:val="20"/>
                <w:szCs w:val="20"/>
              </w:rPr>
              <w:t>20</w:t>
            </w:r>
          </w:p>
        </w:tc>
        <w:tc>
          <w:tcPr>
            <w:tcW w:w="192" w:type="dxa"/>
            <w:vMerge w:val="continue"/>
            <w:tcBorders>
              <w:top w:val="nil"/>
              <w:bottom w:val="nil"/>
              <w:right w:val="single" w:color="000000" w:sz="6" w:space="0"/>
            </w:tcBorders>
            <w:vAlign w:val="top"/>
          </w:tcPr>
          <w:p w14:paraId="33038B9F">
            <w:pPr>
              <w:rPr>
                <w:rFonts w:ascii="Arial"/>
                <w:sz w:val="21"/>
              </w:rPr>
            </w:pPr>
          </w:p>
        </w:tc>
      </w:tr>
      <w:tr w14:paraId="471B3F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808" w:type="dxa"/>
            <w:vMerge w:val="continue"/>
            <w:tcBorders>
              <w:top w:val="nil"/>
              <w:left w:val="single" w:color="000000" w:sz="6" w:space="0"/>
              <w:bottom w:val="single" w:color="000000" w:sz="6" w:space="0"/>
            </w:tcBorders>
            <w:vAlign w:val="top"/>
          </w:tcPr>
          <w:p w14:paraId="42099EA4">
            <w:pPr>
              <w:rPr>
                <w:rFonts w:ascii="Arial"/>
                <w:sz w:val="21"/>
              </w:rPr>
            </w:pPr>
          </w:p>
        </w:tc>
        <w:tc>
          <w:tcPr>
            <w:tcW w:w="182" w:type="dxa"/>
            <w:tcBorders>
              <w:top w:val="nil"/>
              <w:bottom w:val="single" w:color="000000" w:sz="6" w:space="0"/>
            </w:tcBorders>
            <w:vAlign w:val="top"/>
          </w:tcPr>
          <w:p w14:paraId="1B4582ED">
            <w:pPr>
              <w:rPr>
                <w:rFonts w:ascii="Arial"/>
                <w:sz w:val="21"/>
              </w:rPr>
            </w:pPr>
          </w:p>
        </w:tc>
        <w:tc>
          <w:tcPr>
            <w:tcW w:w="1532" w:type="dxa"/>
            <w:tcBorders>
              <w:bottom w:val="single" w:color="000000" w:sz="6" w:space="0"/>
            </w:tcBorders>
            <w:vAlign w:val="top"/>
          </w:tcPr>
          <w:p w14:paraId="08EE7746">
            <w:pPr>
              <w:pStyle w:val="6"/>
              <w:spacing w:before="46" w:line="233" w:lineRule="auto"/>
              <w:ind w:left="112" w:right="113" w:firstLine="34"/>
              <w:rPr>
                <w:sz w:val="20"/>
                <w:szCs w:val="20"/>
              </w:rPr>
            </w:pPr>
            <w:r>
              <w:rPr>
                <w:spacing w:val="5"/>
                <w:sz w:val="20"/>
                <w:szCs w:val="20"/>
              </w:rPr>
              <w:t>（</w:t>
            </w:r>
            <w:r>
              <w:rPr>
                <w:sz w:val="20"/>
                <w:szCs w:val="20"/>
              </w:rPr>
              <w:t>GBT</w:t>
            </w:r>
            <w:r>
              <w:rPr>
                <w:spacing w:val="5"/>
                <w:sz w:val="20"/>
                <w:szCs w:val="20"/>
              </w:rPr>
              <w:t>31962-2</w:t>
            </w:r>
            <w:r>
              <w:rPr>
                <w:sz w:val="20"/>
                <w:szCs w:val="20"/>
              </w:rPr>
              <w:t xml:space="preserve"> </w:t>
            </w:r>
            <w:r>
              <w:rPr>
                <w:spacing w:val="4"/>
                <w:sz w:val="20"/>
                <w:szCs w:val="20"/>
              </w:rPr>
              <w:t>015）B</w:t>
            </w:r>
            <w:r>
              <w:rPr>
                <w:spacing w:val="-33"/>
                <w:sz w:val="20"/>
                <w:szCs w:val="20"/>
              </w:rPr>
              <w:t xml:space="preserve"> </w:t>
            </w:r>
            <w:r>
              <w:rPr>
                <w:spacing w:val="4"/>
                <w:sz w:val="20"/>
                <w:szCs w:val="20"/>
              </w:rPr>
              <w:t>级标准</w:t>
            </w:r>
          </w:p>
        </w:tc>
        <w:tc>
          <w:tcPr>
            <w:tcW w:w="1145" w:type="dxa"/>
            <w:tcBorders>
              <w:bottom w:val="single" w:color="000000" w:sz="6" w:space="0"/>
            </w:tcBorders>
            <w:vAlign w:val="top"/>
          </w:tcPr>
          <w:p w14:paraId="232D1FB0">
            <w:pPr>
              <w:pStyle w:val="6"/>
              <w:spacing w:before="180" w:line="269" w:lineRule="exact"/>
              <w:ind w:left="157"/>
              <w:rPr>
                <w:sz w:val="20"/>
                <w:szCs w:val="20"/>
              </w:rPr>
            </w:pPr>
            <w:r>
              <w:rPr>
                <w:spacing w:val="4"/>
                <w:position w:val="1"/>
                <w:sz w:val="20"/>
                <w:szCs w:val="20"/>
              </w:rPr>
              <w:t>6.5～9.5</w:t>
            </w:r>
          </w:p>
        </w:tc>
        <w:tc>
          <w:tcPr>
            <w:tcW w:w="887" w:type="dxa"/>
            <w:tcBorders>
              <w:bottom w:val="single" w:color="000000" w:sz="6" w:space="0"/>
            </w:tcBorders>
            <w:vAlign w:val="top"/>
          </w:tcPr>
          <w:p w14:paraId="400D99C2">
            <w:pPr>
              <w:pStyle w:val="6"/>
              <w:spacing w:before="180" w:line="269" w:lineRule="exact"/>
              <w:ind w:left="296"/>
              <w:rPr>
                <w:sz w:val="20"/>
                <w:szCs w:val="20"/>
              </w:rPr>
            </w:pPr>
            <w:r>
              <w:rPr>
                <w:spacing w:val="1"/>
                <w:position w:val="1"/>
                <w:sz w:val="20"/>
                <w:szCs w:val="20"/>
              </w:rPr>
              <w:t>500</w:t>
            </w:r>
          </w:p>
        </w:tc>
        <w:tc>
          <w:tcPr>
            <w:tcW w:w="749" w:type="dxa"/>
            <w:tcBorders>
              <w:bottom w:val="single" w:color="000000" w:sz="6" w:space="0"/>
            </w:tcBorders>
            <w:vAlign w:val="top"/>
          </w:tcPr>
          <w:p w14:paraId="13838227">
            <w:pPr>
              <w:pStyle w:val="6"/>
              <w:spacing w:before="180" w:line="269" w:lineRule="exact"/>
              <w:ind w:left="227"/>
              <w:rPr>
                <w:sz w:val="20"/>
                <w:szCs w:val="20"/>
              </w:rPr>
            </w:pPr>
            <w:r>
              <w:rPr>
                <w:spacing w:val="1"/>
                <w:position w:val="1"/>
                <w:sz w:val="20"/>
                <w:szCs w:val="20"/>
              </w:rPr>
              <w:t>350</w:t>
            </w:r>
          </w:p>
        </w:tc>
        <w:tc>
          <w:tcPr>
            <w:tcW w:w="587" w:type="dxa"/>
            <w:tcBorders>
              <w:bottom w:val="single" w:color="000000" w:sz="6" w:space="0"/>
            </w:tcBorders>
            <w:vAlign w:val="top"/>
          </w:tcPr>
          <w:p w14:paraId="670585DD">
            <w:pPr>
              <w:pStyle w:val="6"/>
              <w:spacing w:before="180" w:line="269" w:lineRule="exact"/>
              <w:ind w:left="143"/>
              <w:rPr>
                <w:sz w:val="20"/>
                <w:szCs w:val="20"/>
              </w:rPr>
            </w:pPr>
            <w:r>
              <w:rPr>
                <w:spacing w:val="2"/>
                <w:position w:val="1"/>
                <w:sz w:val="20"/>
                <w:szCs w:val="20"/>
              </w:rPr>
              <w:t>400</w:t>
            </w:r>
          </w:p>
        </w:tc>
        <w:tc>
          <w:tcPr>
            <w:tcW w:w="644" w:type="dxa"/>
            <w:tcBorders>
              <w:bottom w:val="single" w:color="000000" w:sz="6" w:space="0"/>
            </w:tcBorders>
            <w:vAlign w:val="top"/>
          </w:tcPr>
          <w:p w14:paraId="27318F7C">
            <w:pPr>
              <w:pStyle w:val="6"/>
              <w:spacing w:before="180" w:line="269" w:lineRule="exact"/>
              <w:ind w:left="223"/>
              <w:rPr>
                <w:sz w:val="20"/>
                <w:szCs w:val="20"/>
              </w:rPr>
            </w:pPr>
            <w:r>
              <w:rPr>
                <w:spacing w:val="1"/>
                <w:position w:val="1"/>
                <w:sz w:val="20"/>
                <w:szCs w:val="20"/>
              </w:rPr>
              <w:t>45</w:t>
            </w:r>
          </w:p>
        </w:tc>
        <w:tc>
          <w:tcPr>
            <w:tcW w:w="758" w:type="dxa"/>
            <w:tcBorders>
              <w:bottom w:val="single" w:color="000000" w:sz="6" w:space="0"/>
            </w:tcBorders>
            <w:vAlign w:val="top"/>
          </w:tcPr>
          <w:p w14:paraId="3F22A2B7">
            <w:pPr>
              <w:pStyle w:val="6"/>
              <w:spacing w:before="180" w:line="269" w:lineRule="exact"/>
              <w:ind w:left="337"/>
              <w:rPr>
                <w:sz w:val="20"/>
                <w:szCs w:val="20"/>
              </w:rPr>
            </w:pPr>
            <w:r>
              <w:rPr>
                <w:position w:val="1"/>
                <w:sz w:val="20"/>
                <w:szCs w:val="20"/>
              </w:rPr>
              <w:t>8</w:t>
            </w:r>
          </w:p>
        </w:tc>
        <w:tc>
          <w:tcPr>
            <w:tcW w:w="878" w:type="dxa"/>
            <w:tcBorders>
              <w:bottom w:val="single" w:color="000000" w:sz="6" w:space="0"/>
            </w:tcBorders>
            <w:vAlign w:val="top"/>
          </w:tcPr>
          <w:p w14:paraId="53231902">
            <w:pPr>
              <w:pStyle w:val="6"/>
              <w:spacing w:before="180" w:line="269" w:lineRule="exact"/>
              <w:ind w:left="346"/>
              <w:rPr>
                <w:sz w:val="20"/>
                <w:szCs w:val="20"/>
              </w:rPr>
            </w:pPr>
            <w:r>
              <w:rPr>
                <w:spacing w:val="-1"/>
                <w:position w:val="1"/>
                <w:sz w:val="20"/>
                <w:szCs w:val="20"/>
              </w:rPr>
              <w:t>20</w:t>
            </w:r>
          </w:p>
        </w:tc>
        <w:tc>
          <w:tcPr>
            <w:tcW w:w="632" w:type="dxa"/>
            <w:tcBorders>
              <w:bottom w:val="single" w:color="000000" w:sz="6" w:space="0"/>
            </w:tcBorders>
            <w:vAlign w:val="top"/>
          </w:tcPr>
          <w:p w14:paraId="340A8E09">
            <w:pPr>
              <w:pStyle w:val="6"/>
              <w:spacing w:before="180" w:line="269" w:lineRule="exact"/>
              <w:ind w:left="237"/>
              <w:rPr>
                <w:sz w:val="20"/>
                <w:szCs w:val="20"/>
              </w:rPr>
            </w:pPr>
            <w:r>
              <w:rPr>
                <w:spacing w:val="-7"/>
                <w:position w:val="1"/>
                <w:sz w:val="20"/>
                <w:szCs w:val="20"/>
              </w:rPr>
              <w:t>15</w:t>
            </w:r>
          </w:p>
        </w:tc>
        <w:tc>
          <w:tcPr>
            <w:tcW w:w="192" w:type="dxa"/>
            <w:vMerge w:val="continue"/>
            <w:tcBorders>
              <w:top w:val="nil"/>
              <w:bottom w:val="single" w:color="000000" w:sz="6" w:space="0"/>
              <w:right w:val="single" w:color="000000" w:sz="6" w:space="0"/>
            </w:tcBorders>
            <w:vAlign w:val="top"/>
          </w:tcPr>
          <w:p w14:paraId="58A58BB5">
            <w:pPr>
              <w:rPr>
                <w:rFonts w:ascii="Arial"/>
                <w:sz w:val="21"/>
              </w:rPr>
            </w:pPr>
          </w:p>
        </w:tc>
      </w:tr>
    </w:tbl>
    <w:p w14:paraId="7A988EEC">
      <w:pPr>
        <w:pStyle w:val="2"/>
      </w:pPr>
    </w:p>
    <w:p w14:paraId="3A86AE1D">
      <w:pPr>
        <w:sectPr>
          <w:footerReference r:id="rId32" w:type="default"/>
          <w:pgSz w:w="11907" w:h="16840"/>
          <w:pgMar w:top="1431" w:right="1449" w:bottom="1297" w:left="1448" w:header="0" w:footer="1061" w:gutter="0"/>
          <w:cols w:space="720" w:num="1"/>
        </w:sectPr>
      </w:pPr>
    </w:p>
    <w:p w14:paraId="3ED926AE">
      <w:pPr>
        <w:spacing w:before="28"/>
      </w:pPr>
    </w:p>
    <w:tbl>
      <w:tblPr>
        <w:tblStyle w:val="5"/>
        <w:tblW w:w="8994"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8"/>
        <w:gridCol w:w="182"/>
        <w:gridCol w:w="1532"/>
        <w:gridCol w:w="1145"/>
        <w:gridCol w:w="887"/>
        <w:gridCol w:w="749"/>
        <w:gridCol w:w="587"/>
        <w:gridCol w:w="644"/>
        <w:gridCol w:w="758"/>
        <w:gridCol w:w="878"/>
        <w:gridCol w:w="632"/>
        <w:gridCol w:w="192"/>
      </w:tblGrid>
      <w:tr w14:paraId="59CE9D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808" w:type="dxa"/>
            <w:vMerge w:val="restart"/>
            <w:tcBorders>
              <w:top w:val="single" w:color="000000" w:sz="6" w:space="0"/>
              <w:left w:val="single" w:color="000000" w:sz="6" w:space="0"/>
              <w:bottom w:val="nil"/>
            </w:tcBorders>
            <w:vAlign w:val="top"/>
          </w:tcPr>
          <w:p w14:paraId="104E74D7">
            <w:pPr>
              <w:rPr>
                <w:rFonts w:ascii="Arial"/>
                <w:sz w:val="21"/>
              </w:rPr>
            </w:pPr>
          </w:p>
        </w:tc>
        <w:tc>
          <w:tcPr>
            <w:tcW w:w="182" w:type="dxa"/>
            <w:vMerge w:val="restart"/>
            <w:tcBorders>
              <w:top w:val="single" w:color="000000" w:sz="6" w:space="0"/>
              <w:bottom w:val="nil"/>
            </w:tcBorders>
            <w:vAlign w:val="top"/>
          </w:tcPr>
          <w:p w14:paraId="3C27F6C1">
            <w:pPr>
              <w:rPr>
                <w:rFonts w:ascii="Arial"/>
                <w:sz w:val="21"/>
              </w:rPr>
            </w:pPr>
          </w:p>
        </w:tc>
        <w:tc>
          <w:tcPr>
            <w:tcW w:w="1532" w:type="dxa"/>
            <w:vAlign w:val="top"/>
          </w:tcPr>
          <w:p w14:paraId="0889BF4E">
            <w:pPr>
              <w:pStyle w:val="6"/>
              <w:spacing w:before="37" w:line="234" w:lineRule="auto"/>
              <w:ind w:left="34" w:right="34" w:firstLine="3"/>
              <w:rPr>
                <w:sz w:val="20"/>
                <w:szCs w:val="20"/>
              </w:rPr>
            </w:pPr>
            <w:r>
              <w:rPr>
                <w:spacing w:val="7"/>
                <w:sz w:val="20"/>
                <w:szCs w:val="20"/>
              </w:rPr>
              <w:t>赤坑镇污水处理</w:t>
            </w:r>
            <w:r>
              <w:rPr>
                <w:spacing w:val="8"/>
                <w:sz w:val="20"/>
                <w:szCs w:val="20"/>
              </w:rPr>
              <w:t>厂设计进水指标</w:t>
            </w:r>
          </w:p>
        </w:tc>
        <w:tc>
          <w:tcPr>
            <w:tcW w:w="1145" w:type="dxa"/>
            <w:vAlign w:val="top"/>
          </w:tcPr>
          <w:p w14:paraId="00D3EA8F">
            <w:pPr>
              <w:spacing w:before="281" w:line="111" w:lineRule="exact"/>
              <w:ind w:left="51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887" w:type="dxa"/>
            <w:vAlign w:val="top"/>
          </w:tcPr>
          <w:p w14:paraId="75EEF9BC">
            <w:pPr>
              <w:pStyle w:val="6"/>
              <w:spacing w:before="171" w:line="270" w:lineRule="exact"/>
              <w:ind w:left="294"/>
              <w:rPr>
                <w:sz w:val="20"/>
                <w:szCs w:val="20"/>
              </w:rPr>
            </w:pPr>
            <w:r>
              <w:rPr>
                <w:spacing w:val="1"/>
                <w:position w:val="1"/>
                <w:sz w:val="20"/>
                <w:szCs w:val="20"/>
              </w:rPr>
              <w:t>250</w:t>
            </w:r>
          </w:p>
        </w:tc>
        <w:tc>
          <w:tcPr>
            <w:tcW w:w="749" w:type="dxa"/>
            <w:vAlign w:val="top"/>
          </w:tcPr>
          <w:p w14:paraId="602A8FCF">
            <w:pPr>
              <w:pStyle w:val="6"/>
              <w:spacing w:before="171" w:line="270" w:lineRule="exact"/>
              <w:ind w:left="239"/>
              <w:rPr>
                <w:sz w:val="20"/>
                <w:szCs w:val="20"/>
              </w:rPr>
            </w:pPr>
            <w:r>
              <w:rPr>
                <w:spacing w:val="-3"/>
                <w:position w:val="1"/>
                <w:sz w:val="20"/>
                <w:szCs w:val="20"/>
              </w:rPr>
              <w:t>150</w:t>
            </w:r>
          </w:p>
        </w:tc>
        <w:tc>
          <w:tcPr>
            <w:tcW w:w="587" w:type="dxa"/>
            <w:vAlign w:val="top"/>
          </w:tcPr>
          <w:p w14:paraId="7477FA45">
            <w:pPr>
              <w:pStyle w:val="6"/>
              <w:spacing w:before="171" w:line="270" w:lineRule="exact"/>
              <w:ind w:left="146"/>
              <w:rPr>
                <w:sz w:val="20"/>
                <w:szCs w:val="20"/>
              </w:rPr>
            </w:pPr>
            <w:r>
              <w:rPr>
                <w:spacing w:val="1"/>
                <w:position w:val="1"/>
                <w:sz w:val="20"/>
                <w:szCs w:val="20"/>
              </w:rPr>
              <w:t>200</w:t>
            </w:r>
          </w:p>
        </w:tc>
        <w:tc>
          <w:tcPr>
            <w:tcW w:w="644" w:type="dxa"/>
            <w:vAlign w:val="top"/>
          </w:tcPr>
          <w:p w14:paraId="00BF91F0">
            <w:pPr>
              <w:pStyle w:val="6"/>
              <w:spacing w:before="171" w:line="270" w:lineRule="exact"/>
              <w:ind w:left="228"/>
              <w:rPr>
                <w:sz w:val="20"/>
                <w:szCs w:val="20"/>
              </w:rPr>
            </w:pPr>
            <w:r>
              <w:rPr>
                <w:spacing w:val="-2"/>
                <w:position w:val="1"/>
                <w:sz w:val="20"/>
                <w:szCs w:val="20"/>
              </w:rPr>
              <w:t>30</w:t>
            </w:r>
          </w:p>
        </w:tc>
        <w:tc>
          <w:tcPr>
            <w:tcW w:w="758" w:type="dxa"/>
            <w:vAlign w:val="top"/>
          </w:tcPr>
          <w:p w14:paraId="6622515D">
            <w:pPr>
              <w:pStyle w:val="6"/>
              <w:spacing w:before="171" w:line="271" w:lineRule="exact"/>
              <w:ind w:left="335"/>
              <w:rPr>
                <w:sz w:val="20"/>
                <w:szCs w:val="20"/>
              </w:rPr>
            </w:pPr>
            <w:r>
              <w:rPr>
                <w:position w:val="1"/>
                <w:sz w:val="20"/>
                <w:szCs w:val="20"/>
              </w:rPr>
              <w:t>4</w:t>
            </w:r>
          </w:p>
        </w:tc>
        <w:tc>
          <w:tcPr>
            <w:tcW w:w="878" w:type="dxa"/>
            <w:vAlign w:val="top"/>
          </w:tcPr>
          <w:p w14:paraId="4B84DC49">
            <w:pPr>
              <w:spacing w:before="281" w:line="111" w:lineRule="exact"/>
              <w:ind w:left="38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632" w:type="dxa"/>
            <w:vAlign w:val="top"/>
          </w:tcPr>
          <w:p w14:paraId="5763C439">
            <w:pPr>
              <w:spacing w:before="281" w:line="111" w:lineRule="exact"/>
              <w:ind w:left="264"/>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w:t>
            </w:r>
          </w:p>
        </w:tc>
        <w:tc>
          <w:tcPr>
            <w:tcW w:w="192" w:type="dxa"/>
            <w:vMerge w:val="restart"/>
            <w:tcBorders>
              <w:top w:val="single" w:color="000000" w:sz="6" w:space="0"/>
              <w:bottom w:val="nil"/>
              <w:right w:val="single" w:color="000000" w:sz="6" w:space="0"/>
            </w:tcBorders>
            <w:vAlign w:val="top"/>
          </w:tcPr>
          <w:p w14:paraId="0E9CD63B">
            <w:pPr>
              <w:rPr>
                <w:rFonts w:ascii="Arial"/>
                <w:sz w:val="21"/>
              </w:rPr>
            </w:pPr>
          </w:p>
        </w:tc>
      </w:tr>
      <w:tr w14:paraId="6AEB2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808" w:type="dxa"/>
            <w:vMerge w:val="continue"/>
            <w:tcBorders>
              <w:top w:val="nil"/>
              <w:left w:val="single" w:color="000000" w:sz="6" w:space="0"/>
              <w:bottom w:val="nil"/>
            </w:tcBorders>
            <w:vAlign w:val="top"/>
          </w:tcPr>
          <w:p w14:paraId="3D1DA69D">
            <w:pPr>
              <w:rPr>
                <w:rFonts w:ascii="Arial"/>
                <w:sz w:val="21"/>
              </w:rPr>
            </w:pPr>
          </w:p>
        </w:tc>
        <w:tc>
          <w:tcPr>
            <w:tcW w:w="182" w:type="dxa"/>
            <w:vMerge w:val="continue"/>
            <w:tcBorders>
              <w:top w:val="nil"/>
              <w:bottom w:val="nil"/>
            </w:tcBorders>
            <w:vAlign w:val="top"/>
          </w:tcPr>
          <w:p w14:paraId="696AEB73">
            <w:pPr>
              <w:rPr>
                <w:rFonts w:ascii="Arial"/>
                <w:sz w:val="21"/>
              </w:rPr>
            </w:pPr>
          </w:p>
        </w:tc>
        <w:tc>
          <w:tcPr>
            <w:tcW w:w="1532" w:type="dxa"/>
            <w:vAlign w:val="top"/>
          </w:tcPr>
          <w:p w14:paraId="69A4D32D">
            <w:pPr>
              <w:pStyle w:val="6"/>
              <w:spacing w:before="31" w:line="234" w:lineRule="auto"/>
              <w:ind w:left="557" w:right="140" w:hanging="416"/>
              <w:rPr>
                <w:sz w:val="20"/>
                <w:szCs w:val="20"/>
              </w:rPr>
            </w:pPr>
            <w:r>
              <w:rPr>
                <w:spacing w:val="7"/>
                <w:sz w:val="20"/>
                <w:szCs w:val="20"/>
              </w:rPr>
              <w:t>外排废水执行</w:t>
            </w:r>
            <w:r>
              <w:rPr>
                <w:spacing w:val="4"/>
                <w:sz w:val="20"/>
                <w:szCs w:val="20"/>
              </w:rPr>
              <w:t>标准</w:t>
            </w:r>
          </w:p>
        </w:tc>
        <w:tc>
          <w:tcPr>
            <w:tcW w:w="1145" w:type="dxa"/>
            <w:vAlign w:val="top"/>
          </w:tcPr>
          <w:p w14:paraId="6837B3AA">
            <w:pPr>
              <w:pStyle w:val="6"/>
              <w:spacing w:before="167" w:line="268" w:lineRule="exact"/>
              <w:ind w:left="263"/>
              <w:rPr>
                <w:sz w:val="20"/>
                <w:szCs w:val="20"/>
              </w:rPr>
            </w:pPr>
            <w:r>
              <w:rPr>
                <w:spacing w:val="3"/>
                <w:position w:val="1"/>
                <w:sz w:val="20"/>
                <w:szCs w:val="20"/>
              </w:rPr>
              <w:t>6.5～9</w:t>
            </w:r>
          </w:p>
        </w:tc>
        <w:tc>
          <w:tcPr>
            <w:tcW w:w="887" w:type="dxa"/>
            <w:vAlign w:val="top"/>
          </w:tcPr>
          <w:p w14:paraId="2A436665">
            <w:pPr>
              <w:pStyle w:val="6"/>
              <w:spacing w:before="167" w:line="269" w:lineRule="exact"/>
              <w:ind w:left="294"/>
              <w:rPr>
                <w:sz w:val="20"/>
                <w:szCs w:val="20"/>
              </w:rPr>
            </w:pPr>
            <w:r>
              <w:rPr>
                <w:spacing w:val="1"/>
                <w:position w:val="1"/>
                <w:sz w:val="20"/>
                <w:szCs w:val="20"/>
              </w:rPr>
              <w:t>250</w:t>
            </w:r>
          </w:p>
        </w:tc>
        <w:tc>
          <w:tcPr>
            <w:tcW w:w="749" w:type="dxa"/>
            <w:vAlign w:val="top"/>
          </w:tcPr>
          <w:p w14:paraId="51547F60">
            <w:pPr>
              <w:pStyle w:val="6"/>
              <w:spacing w:before="167" w:line="269" w:lineRule="exact"/>
              <w:ind w:left="239"/>
              <w:rPr>
                <w:sz w:val="20"/>
                <w:szCs w:val="20"/>
              </w:rPr>
            </w:pPr>
            <w:r>
              <w:rPr>
                <w:spacing w:val="-3"/>
                <w:position w:val="1"/>
                <w:sz w:val="20"/>
                <w:szCs w:val="20"/>
              </w:rPr>
              <w:t>150</w:t>
            </w:r>
          </w:p>
        </w:tc>
        <w:tc>
          <w:tcPr>
            <w:tcW w:w="587" w:type="dxa"/>
            <w:vAlign w:val="top"/>
          </w:tcPr>
          <w:p w14:paraId="7B1E1B6A">
            <w:pPr>
              <w:pStyle w:val="6"/>
              <w:spacing w:before="167" w:line="269" w:lineRule="exact"/>
              <w:ind w:left="146"/>
              <w:rPr>
                <w:sz w:val="20"/>
                <w:szCs w:val="20"/>
              </w:rPr>
            </w:pPr>
            <w:r>
              <w:rPr>
                <w:spacing w:val="1"/>
                <w:position w:val="1"/>
                <w:sz w:val="20"/>
                <w:szCs w:val="20"/>
              </w:rPr>
              <w:t>200</w:t>
            </w:r>
          </w:p>
        </w:tc>
        <w:tc>
          <w:tcPr>
            <w:tcW w:w="644" w:type="dxa"/>
            <w:vAlign w:val="top"/>
          </w:tcPr>
          <w:p w14:paraId="6BC7638D">
            <w:pPr>
              <w:pStyle w:val="6"/>
              <w:spacing w:before="167" w:line="269" w:lineRule="exact"/>
              <w:ind w:left="228"/>
              <w:rPr>
                <w:sz w:val="20"/>
                <w:szCs w:val="20"/>
              </w:rPr>
            </w:pPr>
            <w:r>
              <w:rPr>
                <w:spacing w:val="-2"/>
                <w:position w:val="1"/>
                <w:sz w:val="20"/>
                <w:szCs w:val="20"/>
              </w:rPr>
              <w:t>30</w:t>
            </w:r>
          </w:p>
        </w:tc>
        <w:tc>
          <w:tcPr>
            <w:tcW w:w="758" w:type="dxa"/>
            <w:vAlign w:val="top"/>
          </w:tcPr>
          <w:p w14:paraId="1C7BFF41">
            <w:pPr>
              <w:pStyle w:val="6"/>
              <w:spacing w:before="167" w:line="271" w:lineRule="exact"/>
              <w:ind w:left="335"/>
              <w:rPr>
                <w:sz w:val="20"/>
                <w:szCs w:val="20"/>
              </w:rPr>
            </w:pPr>
            <w:r>
              <w:rPr>
                <w:position w:val="1"/>
                <w:sz w:val="20"/>
                <w:szCs w:val="20"/>
              </w:rPr>
              <w:t>4</w:t>
            </w:r>
          </w:p>
        </w:tc>
        <w:tc>
          <w:tcPr>
            <w:tcW w:w="878" w:type="dxa"/>
            <w:vAlign w:val="top"/>
          </w:tcPr>
          <w:p w14:paraId="6FEFF441">
            <w:pPr>
              <w:pStyle w:val="6"/>
              <w:spacing w:before="167" w:line="269" w:lineRule="exact"/>
              <w:ind w:left="346"/>
              <w:rPr>
                <w:sz w:val="20"/>
                <w:szCs w:val="20"/>
              </w:rPr>
            </w:pPr>
            <w:r>
              <w:rPr>
                <w:spacing w:val="-1"/>
                <w:position w:val="1"/>
                <w:sz w:val="20"/>
                <w:szCs w:val="20"/>
              </w:rPr>
              <w:t>20</w:t>
            </w:r>
          </w:p>
        </w:tc>
        <w:tc>
          <w:tcPr>
            <w:tcW w:w="632" w:type="dxa"/>
            <w:vAlign w:val="top"/>
          </w:tcPr>
          <w:p w14:paraId="28159788">
            <w:pPr>
              <w:pStyle w:val="6"/>
              <w:spacing w:before="167" w:line="269" w:lineRule="exact"/>
              <w:ind w:left="237"/>
              <w:rPr>
                <w:sz w:val="20"/>
                <w:szCs w:val="20"/>
              </w:rPr>
            </w:pPr>
            <w:r>
              <w:rPr>
                <w:spacing w:val="-7"/>
                <w:position w:val="1"/>
                <w:sz w:val="20"/>
                <w:szCs w:val="20"/>
              </w:rPr>
              <w:t>15</w:t>
            </w:r>
          </w:p>
        </w:tc>
        <w:tc>
          <w:tcPr>
            <w:tcW w:w="192" w:type="dxa"/>
            <w:vMerge w:val="continue"/>
            <w:tcBorders>
              <w:top w:val="nil"/>
              <w:bottom w:val="nil"/>
              <w:right w:val="single" w:color="000000" w:sz="6" w:space="0"/>
            </w:tcBorders>
            <w:vAlign w:val="top"/>
          </w:tcPr>
          <w:p w14:paraId="1083C478">
            <w:pPr>
              <w:rPr>
                <w:rFonts w:ascii="Arial"/>
                <w:sz w:val="21"/>
              </w:rPr>
            </w:pPr>
          </w:p>
        </w:tc>
      </w:tr>
      <w:tr w14:paraId="5B2B03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2" w:hRule="atLeast"/>
        </w:trPr>
        <w:tc>
          <w:tcPr>
            <w:tcW w:w="808" w:type="dxa"/>
            <w:vMerge w:val="continue"/>
            <w:tcBorders>
              <w:top w:val="nil"/>
              <w:left w:val="single" w:color="000000" w:sz="6" w:space="0"/>
            </w:tcBorders>
            <w:vAlign w:val="top"/>
          </w:tcPr>
          <w:p w14:paraId="3104F694">
            <w:pPr>
              <w:rPr>
                <w:rFonts w:ascii="Arial"/>
                <w:sz w:val="21"/>
              </w:rPr>
            </w:pPr>
          </w:p>
        </w:tc>
        <w:tc>
          <w:tcPr>
            <w:tcW w:w="8186" w:type="dxa"/>
            <w:gridSpan w:val="11"/>
            <w:tcBorders>
              <w:right w:val="single" w:color="000000" w:sz="6" w:space="0"/>
            </w:tcBorders>
            <w:vAlign w:val="top"/>
          </w:tcPr>
          <w:p w14:paraId="7A73F58B">
            <w:pPr>
              <w:pStyle w:val="6"/>
              <w:spacing w:before="158" w:line="221" w:lineRule="auto"/>
              <w:ind w:left="594"/>
            </w:pPr>
            <w:r>
              <w:rPr>
                <w:spacing w:val="-4"/>
              </w:rPr>
              <w:t>3、噪声</w:t>
            </w:r>
          </w:p>
          <w:p w14:paraId="3AAF84FA">
            <w:pPr>
              <w:pStyle w:val="6"/>
              <w:spacing w:before="178" w:line="362" w:lineRule="auto"/>
              <w:ind w:left="120" w:right="117" w:firstLine="468"/>
            </w:pPr>
            <w:r>
              <w:rPr>
                <w:spacing w:val="34"/>
              </w:rPr>
              <w:t>运营期厂界噪声排放执行《</w:t>
            </w:r>
            <w:r>
              <w:rPr>
                <w:spacing w:val="-46"/>
              </w:rPr>
              <w:t xml:space="preserve"> </w:t>
            </w:r>
            <w:r>
              <w:rPr>
                <w:spacing w:val="34"/>
              </w:rPr>
              <w:t>工业企业厂界环境噪声</w:t>
            </w:r>
            <w:r>
              <w:rPr>
                <w:spacing w:val="33"/>
              </w:rPr>
              <w:t>排放标准》</w:t>
            </w:r>
            <w:r>
              <w:t xml:space="preserve"> </w:t>
            </w:r>
            <w:r>
              <w:rPr>
                <w:spacing w:val="-2"/>
              </w:rPr>
              <w:t>（GB12348-2008）2</w:t>
            </w:r>
            <w:r>
              <w:rPr>
                <w:spacing w:val="-44"/>
              </w:rPr>
              <w:t xml:space="preserve"> </w:t>
            </w:r>
            <w:r>
              <w:rPr>
                <w:spacing w:val="-2"/>
              </w:rPr>
              <w:t>和</w:t>
            </w:r>
            <w:r>
              <w:rPr>
                <w:spacing w:val="-52"/>
              </w:rPr>
              <w:t xml:space="preserve"> </w:t>
            </w:r>
            <w:r>
              <w:rPr>
                <w:spacing w:val="-2"/>
              </w:rPr>
              <w:t>4</w:t>
            </w:r>
            <w:r>
              <w:rPr>
                <w:spacing w:val="-50"/>
              </w:rPr>
              <w:t xml:space="preserve"> </w:t>
            </w:r>
            <w:r>
              <w:rPr>
                <w:spacing w:val="-2"/>
              </w:rPr>
              <w:t>类标准，标准值见下表：</w:t>
            </w:r>
          </w:p>
          <w:p w14:paraId="35B77705">
            <w:pPr>
              <w:pStyle w:val="6"/>
              <w:spacing w:before="112" w:line="221" w:lineRule="auto"/>
              <w:ind w:left="1029"/>
              <w:rPr>
                <w:sz w:val="18"/>
                <w:szCs w:val="18"/>
              </w:rPr>
            </w:pPr>
            <w:r>
              <w:rPr>
                <w:b/>
                <w:bCs/>
                <w:spacing w:val="-2"/>
              </w:rPr>
              <w:t>表</w:t>
            </w:r>
            <w:r>
              <w:rPr>
                <w:spacing w:val="-47"/>
              </w:rPr>
              <w:t xml:space="preserve"> </w:t>
            </w:r>
            <w:r>
              <w:rPr>
                <w:rFonts w:ascii="Times New Roman" w:hAnsi="Times New Roman" w:eastAsia="Times New Roman" w:cs="Times New Roman"/>
                <w:b/>
                <w:bCs/>
                <w:spacing w:val="-2"/>
              </w:rPr>
              <w:t xml:space="preserve">3-12    </w:t>
            </w:r>
            <w:r>
              <w:rPr>
                <w:b/>
                <w:bCs/>
                <w:spacing w:val="-2"/>
              </w:rPr>
              <w:t>工业企业厂界环境噪声排放标准</w:t>
            </w:r>
            <w:r>
              <w:rPr>
                <w:spacing w:val="12"/>
              </w:rPr>
              <w:t xml:space="preserve">    </w:t>
            </w:r>
            <w:r>
              <w:rPr>
                <w:b/>
                <w:bCs/>
                <w:spacing w:val="-2"/>
                <w:sz w:val="18"/>
                <w:szCs w:val="18"/>
              </w:rPr>
              <w:t>单位：</w:t>
            </w:r>
            <w:r>
              <w:rPr>
                <w:rFonts w:ascii="Times New Roman" w:hAnsi="Times New Roman" w:eastAsia="Times New Roman" w:cs="Times New Roman"/>
                <w:b/>
                <w:bCs/>
                <w:spacing w:val="-2"/>
                <w:sz w:val="18"/>
                <w:szCs w:val="18"/>
              </w:rPr>
              <w:t>dB</w:t>
            </w:r>
            <w:r>
              <w:rPr>
                <w:b/>
                <w:bCs/>
                <w:spacing w:val="-2"/>
                <w:sz w:val="18"/>
                <w:szCs w:val="18"/>
              </w:rPr>
              <w:t>（</w:t>
            </w:r>
            <w:r>
              <w:rPr>
                <w:rFonts w:ascii="Times New Roman" w:hAnsi="Times New Roman" w:eastAsia="Times New Roman" w:cs="Times New Roman"/>
                <w:b/>
                <w:bCs/>
                <w:spacing w:val="-2"/>
                <w:sz w:val="18"/>
                <w:szCs w:val="18"/>
              </w:rPr>
              <w:t>A</w:t>
            </w:r>
            <w:r>
              <w:rPr>
                <w:b/>
                <w:bCs/>
                <w:spacing w:val="-2"/>
                <w:sz w:val="18"/>
                <w:szCs w:val="18"/>
              </w:rPr>
              <w:t>）</w:t>
            </w:r>
          </w:p>
          <w:p w14:paraId="6D638DD1">
            <w:pPr>
              <w:spacing w:line="144" w:lineRule="exact"/>
            </w:pPr>
          </w:p>
          <w:tbl>
            <w:tblPr>
              <w:tblStyle w:val="5"/>
              <w:tblW w:w="7842" w:type="dxa"/>
              <w:tblInd w:w="16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95"/>
              <w:gridCol w:w="1892"/>
              <w:gridCol w:w="1963"/>
              <w:gridCol w:w="2092"/>
            </w:tblGrid>
            <w:tr w14:paraId="647BD8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895" w:type="dxa"/>
                  <w:vAlign w:val="top"/>
                </w:tcPr>
                <w:p w14:paraId="781A10DF">
                  <w:pPr>
                    <w:pStyle w:val="6"/>
                    <w:spacing w:before="98" w:line="229" w:lineRule="auto"/>
                    <w:ind w:left="744"/>
                    <w:rPr>
                      <w:sz w:val="20"/>
                      <w:szCs w:val="20"/>
                    </w:rPr>
                  </w:pPr>
                  <w:r>
                    <w:rPr>
                      <w:b/>
                      <w:bCs/>
                      <w:spacing w:val="2"/>
                      <w:sz w:val="20"/>
                      <w:szCs w:val="20"/>
                    </w:rPr>
                    <w:t>厂界</w:t>
                  </w:r>
                </w:p>
              </w:tc>
              <w:tc>
                <w:tcPr>
                  <w:tcW w:w="1892" w:type="dxa"/>
                  <w:vAlign w:val="top"/>
                </w:tcPr>
                <w:p w14:paraId="03AAC1E4">
                  <w:pPr>
                    <w:pStyle w:val="6"/>
                    <w:spacing w:before="98" w:line="228" w:lineRule="auto"/>
                    <w:ind w:left="427"/>
                    <w:rPr>
                      <w:sz w:val="20"/>
                      <w:szCs w:val="20"/>
                    </w:rPr>
                  </w:pPr>
                  <w:r>
                    <w:rPr>
                      <w:b/>
                      <w:bCs/>
                      <w:spacing w:val="5"/>
                      <w:sz w:val="20"/>
                      <w:szCs w:val="20"/>
                    </w:rPr>
                    <w:t>功能区类别</w:t>
                  </w:r>
                </w:p>
              </w:tc>
              <w:tc>
                <w:tcPr>
                  <w:tcW w:w="1963" w:type="dxa"/>
                  <w:vAlign w:val="top"/>
                </w:tcPr>
                <w:p w14:paraId="08162676">
                  <w:pPr>
                    <w:pStyle w:val="6"/>
                    <w:spacing w:before="98" w:line="231" w:lineRule="auto"/>
                    <w:ind w:left="774"/>
                    <w:rPr>
                      <w:sz w:val="20"/>
                      <w:szCs w:val="20"/>
                    </w:rPr>
                  </w:pPr>
                  <w:r>
                    <w:rPr>
                      <w:b/>
                      <w:bCs/>
                      <w:spacing w:val="4"/>
                      <w:sz w:val="20"/>
                      <w:szCs w:val="20"/>
                    </w:rPr>
                    <w:t>昼间</w:t>
                  </w:r>
                </w:p>
              </w:tc>
              <w:tc>
                <w:tcPr>
                  <w:tcW w:w="2092" w:type="dxa"/>
                  <w:vAlign w:val="top"/>
                </w:tcPr>
                <w:p w14:paraId="11B620BB">
                  <w:pPr>
                    <w:pStyle w:val="6"/>
                    <w:spacing w:before="98" w:line="228" w:lineRule="auto"/>
                    <w:ind w:left="844"/>
                    <w:rPr>
                      <w:sz w:val="20"/>
                      <w:szCs w:val="20"/>
                    </w:rPr>
                  </w:pPr>
                  <w:r>
                    <w:rPr>
                      <w:b/>
                      <w:bCs/>
                      <w:spacing w:val="2"/>
                      <w:sz w:val="20"/>
                      <w:szCs w:val="20"/>
                    </w:rPr>
                    <w:t>夜间</w:t>
                  </w:r>
                </w:p>
              </w:tc>
            </w:tr>
            <w:tr w14:paraId="3501F5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0" w:hRule="atLeast"/>
              </w:trPr>
              <w:tc>
                <w:tcPr>
                  <w:tcW w:w="1895" w:type="dxa"/>
                  <w:vAlign w:val="top"/>
                </w:tcPr>
                <w:p w14:paraId="27A1FB54">
                  <w:pPr>
                    <w:pStyle w:val="6"/>
                    <w:spacing w:before="94" w:line="228" w:lineRule="auto"/>
                    <w:ind w:left="327"/>
                    <w:rPr>
                      <w:sz w:val="20"/>
                      <w:szCs w:val="20"/>
                    </w:rPr>
                  </w:pPr>
                  <w:r>
                    <w:rPr>
                      <w:spacing w:val="7"/>
                      <w:sz w:val="20"/>
                      <w:szCs w:val="20"/>
                    </w:rPr>
                    <w:t>北、东、南侧</w:t>
                  </w:r>
                </w:p>
              </w:tc>
              <w:tc>
                <w:tcPr>
                  <w:tcW w:w="1892" w:type="dxa"/>
                  <w:vAlign w:val="top"/>
                </w:tcPr>
                <w:p w14:paraId="1E534017">
                  <w:pPr>
                    <w:pStyle w:val="6"/>
                    <w:spacing w:before="63" w:line="274" w:lineRule="exact"/>
                    <w:ind w:left="763"/>
                    <w:rPr>
                      <w:sz w:val="20"/>
                      <w:szCs w:val="20"/>
                    </w:rPr>
                  </w:pPr>
                  <w:r>
                    <w:rPr>
                      <w:rFonts w:ascii="Times New Roman" w:hAnsi="Times New Roman" w:eastAsia="Times New Roman" w:cs="Times New Roman"/>
                      <w:position w:val="1"/>
                      <w:sz w:val="20"/>
                      <w:szCs w:val="20"/>
                    </w:rPr>
                    <w:t>2</w:t>
                  </w:r>
                  <w:r>
                    <w:rPr>
                      <w:rFonts w:ascii="Times New Roman" w:hAnsi="Times New Roman" w:eastAsia="Times New Roman" w:cs="Times New Roman"/>
                      <w:spacing w:val="9"/>
                      <w:position w:val="1"/>
                      <w:sz w:val="20"/>
                      <w:szCs w:val="20"/>
                    </w:rPr>
                    <w:t xml:space="preserve"> </w:t>
                  </w:r>
                  <w:r>
                    <w:rPr>
                      <w:position w:val="1"/>
                      <w:sz w:val="20"/>
                      <w:szCs w:val="20"/>
                    </w:rPr>
                    <w:t>类</w:t>
                  </w:r>
                </w:p>
              </w:tc>
              <w:tc>
                <w:tcPr>
                  <w:tcW w:w="1963" w:type="dxa"/>
                  <w:vAlign w:val="top"/>
                </w:tcPr>
                <w:p w14:paraId="01D75F6F">
                  <w:pPr>
                    <w:spacing w:before="63" w:line="274" w:lineRule="exact"/>
                    <w:ind w:left="884"/>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60</w:t>
                  </w:r>
                </w:p>
              </w:tc>
              <w:tc>
                <w:tcPr>
                  <w:tcW w:w="2092" w:type="dxa"/>
                  <w:vAlign w:val="top"/>
                </w:tcPr>
                <w:p w14:paraId="39F9DCAD">
                  <w:pPr>
                    <w:spacing w:before="63" w:line="274" w:lineRule="exact"/>
                    <w:ind w:left="94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50</w:t>
                  </w:r>
                </w:p>
              </w:tc>
            </w:tr>
            <w:tr w14:paraId="0647DE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1895" w:type="dxa"/>
                  <w:vAlign w:val="top"/>
                </w:tcPr>
                <w:p w14:paraId="5C67F0AD">
                  <w:pPr>
                    <w:pStyle w:val="6"/>
                    <w:spacing w:before="97" w:line="228" w:lineRule="auto"/>
                    <w:ind w:left="749"/>
                    <w:rPr>
                      <w:sz w:val="20"/>
                      <w:szCs w:val="20"/>
                    </w:rPr>
                  </w:pPr>
                  <w:r>
                    <w:rPr>
                      <w:spacing w:val="2"/>
                      <w:sz w:val="20"/>
                      <w:szCs w:val="20"/>
                    </w:rPr>
                    <w:t>西侧</w:t>
                  </w:r>
                </w:p>
              </w:tc>
              <w:tc>
                <w:tcPr>
                  <w:tcW w:w="1892" w:type="dxa"/>
                  <w:vAlign w:val="top"/>
                </w:tcPr>
                <w:p w14:paraId="08BAAE67">
                  <w:pPr>
                    <w:pStyle w:val="6"/>
                    <w:spacing w:before="66" w:line="274" w:lineRule="exact"/>
                    <w:ind w:left="762"/>
                    <w:rPr>
                      <w:sz w:val="20"/>
                      <w:szCs w:val="20"/>
                    </w:rPr>
                  </w:pPr>
                  <w:r>
                    <w:rPr>
                      <w:rFonts w:ascii="Times New Roman" w:hAnsi="Times New Roman" w:eastAsia="Times New Roman" w:cs="Times New Roman"/>
                      <w:spacing w:val="1"/>
                      <w:position w:val="1"/>
                      <w:sz w:val="20"/>
                      <w:szCs w:val="20"/>
                    </w:rPr>
                    <w:t>4</w:t>
                  </w:r>
                  <w:r>
                    <w:rPr>
                      <w:rFonts w:ascii="Times New Roman" w:hAnsi="Times New Roman" w:eastAsia="Times New Roman" w:cs="Times New Roman"/>
                      <w:spacing w:val="9"/>
                      <w:position w:val="1"/>
                      <w:sz w:val="20"/>
                      <w:szCs w:val="20"/>
                    </w:rPr>
                    <w:t xml:space="preserve"> </w:t>
                  </w:r>
                  <w:r>
                    <w:rPr>
                      <w:spacing w:val="1"/>
                      <w:position w:val="1"/>
                      <w:sz w:val="20"/>
                      <w:szCs w:val="20"/>
                    </w:rPr>
                    <w:t>类</w:t>
                  </w:r>
                </w:p>
              </w:tc>
              <w:tc>
                <w:tcPr>
                  <w:tcW w:w="1963" w:type="dxa"/>
                  <w:vAlign w:val="top"/>
                </w:tcPr>
                <w:p w14:paraId="18480984">
                  <w:pPr>
                    <w:spacing w:before="66" w:line="274" w:lineRule="exact"/>
                    <w:ind w:left="883"/>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70</w:t>
                  </w:r>
                </w:p>
              </w:tc>
              <w:tc>
                <w:tcPr>
                  <w:tcW w:w="2092" w:type="dxa"/>
                  <w:vAlign w:val="top"/>
                </w:tcPr>
                <w:p w14:paraId="06E713F3">
                  <w:pPr>
                    <w:spacing w:before="135" w:line="192" w:lineRule="auto"/>
                    <w:ind w:left="948"/>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r>
          </w:tbl>
          <w:p w14:paraId="7B863CE0">
            <w:pPr>
              <w:pStyle w:val="6"/>
              <w:spacing w:before="119" w:line="361" w:lineRule="exact"/>
              <w:ind w:left="583"/>
            </w:pPr>
            <w:r>
              <w:rPr>
                <w:rFonts w:ascii="Times New Roman" w:hAnsi="Times New Roman" w:eastAsia="Times New Roman" w:cs="Times New Roman"/>
                <w:spacing w:val="-5"/>
                <w:position w:val="2"/>
              </w:rPr>
              <w:t>4</w:t>
            </w:r>
            <w:r>
              <w:rPr>
                <w:rFonts w:ascii="Times New Roman" w:hAnsi="Times New Roman" w:eastAsia="Times New Roman" w:cs="Times New Roman"/>
                <w:spacing w:val="-34"/>
                <w:position w:val="2"/>
              </w:rPr>
              <w:t xml:space="preserve"> </w:t>
            </w:r>
            <w:r>
              <w:rPr>
                <w:spacing w:val="-5"/>
                <w:position w:val="2"/>
              </w:rPr>
              <w:t>、固体废物</w:t>
            </w:r>
          </w:p>
          <w:p w14:paraId="6C61FB2D">
            <w:pPr>
              <w:pStyle w:val="6"/>
              <w:spacing w:before="141" w:line="350" w:lineRule="auto"/>
              <w:ind w:left="109" w:right="23" w:firstLine="483"/>
            </w:pPr>
            <w:r>
              <w:rPr>
                <w:spacing w:val="1"/>
              </w:rPr>
              <w:t>项目一般工业固废，执行《中华人民共和国固体废物污染环境防治</w:t>
            </w:r>
            <w:r>
              <w:t>法》</w:t>
            </w:r>
            <w:r>
              <w:rPr>
                <w:spacing w:val="1"/>
              </w:rPr>
              <w:t>的相关要求，在厂内采用库房或包装工具贮存，贮存过程按照《一般工业固</w:t>
            </w:r>
            <w:r>
              <w:rPr>
                <w:spacing w:val="-4"/>
              </w:rPr>
              <w:t>体废物贮存和填埋污染控制标准》（</w:t>
            </w:r>
            <w:r>
              <w:rPr>
                <w:rFonts w:ascii="Times New Roman" w:hAnsi="Times New Roman" w:eastAsia="Times New Roman" w:cs="Times New Roman"/>
                <w:spacing w:val="-4"/>
              </w:rPr>
              <w:t>GB18599-2020</w:t>
            </w:r>
            <w:r>
              <w:rPr>
                <w:spacing w:val="-4"/>
              </w:rPr>
              <w:t>）</w:t>
            </w:r>
            <w:r>
              <w:rPr>
                <w:spacing w:val="-5"/>
              </w:rPr>
              <w:t>规定，做好相应防渗漏、</w:t>
            </w:r>
            <w:r>
              <w:rPr>
                <w:spacing w:val="-1"/>
              </w:rPr>
              <w:t>防雨淋、防扬尘等环境保护要求。</w:t>
            </w:r>
          </w:p>
        </w:tc>
      </w:tr>
      <w:tr w14:paraId="3CC12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2" w:hRule="atLeast"/>
        </w:trPr>
        <w:tc>
          <w:tcPr>
            <w:tcW w:w="808" w:type="dxa"/>
            <w:tcBorders>
              <w:left w:val="single" w:color="000000" w:sz="6" w:space="0"/>
              <w:bottom w:val="single" w:color="000000" w:sz="6" w:space="0"/>
            </w:tcBorders>
            <w:vAlign w:val="top"/>
          </w:tcPr>
          <w:p w14:paraId="6071D574">
            <w:pPr>
              <w:spacing w:line="258" w:lineRule="auto"/>
              <w:rPr>
                <w:rFonts w:ascii="Arial"/>
                <w:sz w:val="21"/>
              </w:rPr>
            </w:pPr>
          </w:p>
          <w:p w14:paraId="03AD8A8F">
            <w:pPr>
              <w:spacing w:line="258" w:lineRule="auto"/>
              <w:rPr>
                <w:rFonts w:ascii="Arial"/>
                <w:sz w:val="21"/>
              </w:rPr>
            </w:pPr>
          </w:p>
          <w:p w14:paraId="2C8B5A57">
            <w:pPr>
              <w:spacing w:line="258" w:lineRule="auto"/>
              <w:rPr>
                <w:rFonts w:ascii="Arial"/>
                <w:sz w:val="21"/>
              </w:rPr>
            </w:pPr>
          </w:p>
          <w:p w14:paraId="59313F00">
            <w:pPr>
              <w:spacing w:line="258" w:lineRule="auto"/>
              <w:rPr>
                <w:rFonts w:ascii="Arial"/>
                <w:sz w:val="21"/>
              </w:rPr>
            </w:pPr>
          </w:p>
          <w:p w14:paraId="1343D14A">
            <w:pPr>
              <w:spacing w:line="258" w:lineRule="auto"/>
              <w:rPr>
                <w:rFonts w:ascii="Arial"/>
                <w:sz w:val="21"/>
              </w:rPr>
            </w:pPr>
          </w:p>
          <w:p w14:paraId="718985A1">
            <w:pPr>
              <w:spacing w:line="258" w:lineRule="auto"/>
              <w:rPr>
                <w:rFonts w:ascii="Arial"/>
                <w:sz w:val="21"/>
              </w:rPr>
            </w:pPr>
          </w:p>
          <w:p w14:paraId="64983418">
            <w:pPr>
              <w:spacing w:line="258" w:lineRule="auto"/>
              <w:rPr>
                <w:rFonts w:ascii="Arial"/>
                <w:sz w:val="21"/>
              </w:rPr>
            </w:pPr>
          </w:p>
          <w:p w14:paraId="785463A5">
            <w:pPr>
              <w:spacing w:line="258" w:lineRule="auto"/>
              <w:rPr>
                <w:rFonts w:ascii="Arial"/>
                <w:sz w:val="21"/>
              </w:rPr>
            </w:pPr>
          </w:p>
          <w:p w14:paraId="1F9B90DE">
            <w:pPr>
              <w:spacing w:line="258" w:lineRule="auto"/>
              <w:rPr>
                <w:rFonts w:ascii="Arial"/>
                <w:sz w:val="21"/>
              </w:rPr>
            </w:pPr>
          </w:p>
          <w:p w14:paraId="4364F2EB">
            <w:pPr>
              <w:spacing w:line="258" w:lineRule="auto"/>
              <w:rPr>
                <w:rFonts w:ascii="Arial"/>
                <w:sz w:val="21"/>
              </w:rPr>
            </w:pPr>
          </w:p>
          <w:p w14:paraId="3577ACAF">
            <w:pPr>
              <w:pStyle w:val="6"/>
              <w:spacing w:before="78" w:line="241" w:lineRule="auto"/>
              <w:ind w:left="162" w:right="163" w:firstLine="3"/>
              <w:jc w:val="both"/>
            </w:pPr>
            <w:r>
              <w:rPr>
                <w:spacing w:val="-7"/>
              </w:rPr>
              <w:t>总量</w:t>
            </w:r>
            <w:r>
              <w:rPr>
                <w:spacing w:val="-5"/>
              </w:rPr>
              <w:t>控制指标</w:t>
            </w:r>
          </w:p>
        </w:tc>
        <w:tc>
          <w:tcPr>
            <w:tcW w:w="8186" w:type="dxa"/>
            <w:gridSpan w:val="11"/>
            <w:tcBorders>
              <w:bottom w:val="single" w:color="000000" w:sz="6" w:space="0"/>
              <w:right w:val="single" w:color="000000" w:sz="6" w:space="0"/>
            </w:tcBorders>
            <w:vAlign w:val="top"/>
          </w:tcPr>
          <w:p w14:paraId="2388CB7D">
            <w:pPr>
              <w:pStyle w:val="6"/>
              <w:spacing w:before="127" w:line="360" w:lineRule="exact"/>
              <w:ind w:left="600"/>
            </w:pPr>
            <w:r>
              <w:rPr>
                <w:spacing w:val="-2"/>
                <w:position w:val="2"/>
              </w:rPr>
              <w:t>（</w:t>
            </w:r>
            <w:r>
              <w:rPr>
                <w:rFonts w:ascii="Times New Roman" w:hAnsi="Times New Roman" w:eastAsia="Times New Roman" w:cs="Times New Roman"/>
                <w:spacing w:val="-2"/>
                <w:position w:val="2"/>
              </w:rPr>
              <w:t>1</w:t>
            </w:r>
            <w:r>
              <w:rPr>
                <w:spacing w:val="-2"/>
                <w:position w:val="2"/>
              </w:rPr>
              <w:t>）水污染物排放总量控制指标</w:t>
            </w:r>
          </w:p>
          <w:p w14:paraId="6301E2B3">
            <w:pPr>
              <w:pStyle w:val="6"/>
              <w:spacing w:before="104" w:line="352" w:lineRule="auto"/>
              <w:ind w:left="111" w:right="39" w:firstLine="481"/>
            </w:pPr>
            <w:r>
              <w:rPr>
                <w:spacing w:val="-6"/>
              </w:rPr>
              <w:t>项目外排废水总量为</w:t>
            </w:r>
            <w:r>
              <w:rPr>
                <w:spacing w:val="-42"/>
              </w:rPr>
              <w:t xml:space="preserve"> </w:t>
            </w:r>
            <w:r>
              <w:rPr>
                <w:rFonts w:ascii="Times New Roman" w:hAnsi="Times New Roman" w:eastAsia="Times New Roman" w:cs="Times New Roman"/>
                <w:spacing w:val="-6"/>
              </w:rPr>
              <w:t>7230m3/a</w:t>
            </w:r>
            <w:r>
              <w:rPr>
                <w:spacing w:val="-6"/>
              </w:rPr>
              <w:t>，排放进入海丰县赤坑镇污水处理厂处理，</w:t>
            </w:r>
            <w:r>
              <w:rPr>
                <w:spacing w:val="-1"/>
              </w:rPr>
              <w:t>污染物总量由污水厂统筹安排，本项目不再另设总量控制指标。</w:t>
            </w:r>
          </w:p>
          <w:p w14:paraId="6EF3F02A">
            <w:pPr>
              <w:pStyle w:val="6"/>
              <w:spacing w:before="19" w:line="361" w:lineRule="exact"/>
              <w:ind w:left="600"/>
            </w:pPr>
            <w:r>
              <w:rPr>
                <w:spacing w:val="-2"/>
                <w:position w:val="2"/>
              </w:rPr>
              <w:t>（</w:t>
            </w:r>
            <w:r>
              <w:rPr>
                <w:rFonts w:ascii="Times New Roman" w:hAnsi="Times New Roman" w:eastAsia="Times New Roman" w:cs="Times New Roman"/>
                <w:spacing w:val="-2"/>
                <w:position w:val="2"/>
              </w:rPr>
              <w:t>2</w:t>
            </w:r>
            <w:r>
              <w:rPr>
                <w:spacing w:val="-2"/>
                <w:position w:val="2"/>
              </w:rPr>
              <w:t>）大气污染物排放总量控制指标</w:t>
            </w:r>
          </w:p>
          <w:p w14:paraId="2F3DF785">
            <w:pPr>
              <w:pStyle w:val="6"/>
              <w:spacing w:before="143" w:line="362" w:lineRule="auto"/>
              <w:ind w:left="109" w:right="103" w:firstLine="480"/>
            </w:pPr>
            <w:r>
              <w:rPr>
                <w:spacing w:val="1"/>
              </w:rPr>
              <w:t>本项目产生的大气污染物主要为颗粒物、二氧化硫、氮氧化物，排放总</w:t>
            </w:r>
            <w:r>
              <w:rPr>
                <w:spacing w:val="-2"/>
              </w:rPr>
              <w:t>量控制指标为：</w:t>
            </w:r>
          </w:p>
          <w:p w14:paraId="69B1E0CF">
            <w:pPr>
              <w:pStyle w:val="6"/>
              <w:spacing w:before="113" w:line="221" w:lineRule="auto"/>
              <w:ind w:left="1798"/>
            </w:pPr>
            <w:r>
              <w:rPr>
                <w:b/>
                <w:bCs/>
                <w:spacing w:val="-2"/>
              </w:rPr>
              <w:t>表</w:t>
            </w:r>
            <w:r>
              <w:rPr>
                <w:spacing w:val="-51"/>
              </w:rPr>
              <w:t xml:space="preserve"> </w:t>
            </w:r>
            <w:r>
              <w:rPr>
                <w:rFonts w:ascii="Times New Roman" w:hAnsi="Times New Roman" w:eastAsia="Times New Roman" w:cs="Times New Roman"/>
                <w:b/>
                <w:bCs/>
                <w:spacing w:val="-2"/>
              </w:rPr>
              <w:t xml:space="preserve">3-13    </w:t>
            </w:r>
            <w:r>
              <w:rPr>
                <w:b/>
                <w:bCs/>
                <w:spacing w:val="-2"/>
              </w:rPr>
              <w:t>项目大气污染物排放总量控制指标</w:t>
            </w:r>
          </w:p>
          <w:p w14:paraId="504D5189">
            <w:pPr>
              <w:spacing w:line="143" w:lineRule="exact"/>
            </w:pPr>
          </w:p>
          <w:tbl>
            <w:tblPr>
              <w:tblStyle w:val="5"/>
              <w:tblW w:w="7942" w:type="dxa"/>
              <w:tblInd w:w="10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8"/>
              <w:gridCol w:w="1806"/>
              <w:gridCol w:w="1946"/>
              <w:gridCol w:w="1812"/>
            </w:tblGrid>
            <w:tr w14:paraId="2D5519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378" w:type="dxa"/>
                  <w:vAlign w:val="top"/>
                </w:tcPr>
                <w:p w14:paraId="3438617E">
                  <w:pPr>
                    <w:pStyle w:val="6"/>
                    <w:spacing w:before="97" w:line="229" w:lineRule="auto"/>
                    <w:ind w:left="881"/>
                    <w:rPr>
                      <w:sz w:val="20"/>
                      <w:szCs w:val="20"/>
                    </w:rPr>
                  </w:pPr>
                  <w:r>
                    <w:rPr>
                      <w:spacing w:val="6"/>
                      <w:sz w:val="20"/>
                      <w:szCs w:val="20"/>
                    </w:rPr>
                    <w:t>污染物</w:t>
                  </w:r>
                </w:p>
              </w:tc>
              <w:tc>
                <w:tcPr>
                  <w:tcW w:w="1806" w:type="dxa"/>
                  <w:vAlign w:val="top"/>
                </w:tcPr>
                <w:p w14:paraId="32BCC976">
                  <w:pPr>
                    <w:pStyle w:val="6"/>
                    <w:spacing w:before="67" w:line="274" w:lineRule="exact"/>
                    <w:ind w:left="251"/>
                    <w:rPr>
                      <w:rFonts w:ascii="Times New Roman" w:hAnsi="Times New Roman" w:eastAsia="Times New Roman" w:cs="Times New Roman"/>
                      <w:sz w:val="20"/>
                      <w:szCs w:val="20"/>
                    </w:rPr>
                  </w:pPr>
                  <w:r>
                    <w:rPr>
                      <w:spacing w:val="5"/>
                      <w:position w:val="1"/>
                      <w:sz w:val="20"/>
                      <w:szCs w:val="20"/>
                    </w:rPr>
                    <w:t>有组织总量</w:t>
                  </w:r>
                  <w:r>
                    <w:rPr>
                      <w:spacing w:val="-39"/>
                      <w:position w:val="1"/>
                      <w:sz w:val="20"/>
                      <w:szCs w:val="20"/>
                    </w:rPr>
                    <w:t xml:space="preserve"> </w:t>
                  </w:r>
                  <w:r>
                    <w:rPr>
                      <w:rFonts w:ascii="Times New Roman" w:hAnsi="Times New Roman" w:eastAsia="Times New Roman" w:cs="Times New Roman"/>
                      <w:spacing w:val="5"/>
                      <w:position w:val="1"/>
                      <w:sz w:val="20"/>
                      <w:szCs w:val="20"/>
                    </w:rPr>
                    <w:t>t/a</w:t>
                  </w:r>
                </w:p>
              </w:tc>
              <w:tc>
                <w:tcPr>
                  <w:tcW w:w="1946" w:type="dxa"/>
                  <w:vAlign w:val="top"/>
                </w:tcPr>
                <w:p w14:paraId="35D65F17">
                  <w:pPr>
                    <w:pStyle w:val="6"/>
                    <w:spacing w:before="67" w:line="274" w:lineRule="exact"/>
                    <w:ind w:left="323"/>
                    <w:rPr>
                      <w:rFonts w:ascii="Times New Roman" w:hAnsi="Times New Roman" w:eastAsia="Times New Roman" w:cs="Times New Roman"/>
                      <w:sz w:val="20"/>
                      <w:szCs w:val="20"/>
                    </w:rPr>
                  </w:pPr>
                  <w:r>
                    <w:rPr>
                      <w:spacing w:val="5"/>
                      <w:position w:val="1"/>
                      <w:sz w:val="20"/>
                      <w:szCs w:val="20"/>
                    </w:rPr>
                    <w:t>无组织总量</w:t>
                  </w:r>
                  <w:r>
                    <w:rPr>
                      <w:spacing w:val="-39"/>
                      <w:position w:val="1"/>
                      <w:sz w:val="20"/>
                      <w:szCs w:val="20"/>
                    </w:rPr>
                    <w:t xml:space="preserve"> </w:t>
                  </w:r>
                  <w:r>
                    <w:rPr>
                      <w:rFonts w:ascii="Times New Roman" w:hAnsi="Times New Roman" w:eastAsia="Times New Roman" w:cs="Times New Roman"/>
                      <w:spacing w:val="5"/>
                      <w:position w:val="1"/>
                      <w:sz w:val="20"/>
                      <w:szCs w:val="20"/>
                    </w:rPr>
                    <w:t>t/a</w:t>
                  </w:r>
                </w:p>
              </w:tc>
              <w:tc>
                <w:tcPr>
                  <w:tcW w:w="1812" w:type="dxa"/>
                  <w:vAlign w:val="top"/>
                </w:tcPr>
                <w:p w14:paraId="6B9D8643">
                  <w:pPr>
                    <w:pStyle w:val="6"/>
                    <w:spacing w:before="97" w:line="230" w:lineRule="auto"/>
                    <w:ind w:left="490"/>
                    <w:rPr>
                      <w:sz w:val="20"/>
                      <w:szCs w:val="20"/>
                    </w:rPr>
                  </w:pPr>
                  <w:r>
                    <w:rPr>
                      <w:spacing w:val="7"/>
                      <w:sz w:val="20"/>
                      <w:szCs w:val="20"/>
                    </w:rPr>
                    <w:t>排放总量</w:t>
                  </w:r>
                </w:p>
              </w:tc>
            </w:tr>
            <w:tr w14:paraId="56C9E5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2378" w:type="dxa"/>
                  <w:vAlign w:val="top"/>
                </w:tcPr>
                <w:p w14:paraId="543F0E11">
                  <w:pPr>
                    <w:pStyle w:val="6"/>
                    <w:spacing w:before="95" w:line="229" w:lineRule="auto"/>
                    <w:ind w:left="878"/>
                    <w:rPr>
                      <w:sz w:val="20"/>
                      <w:szCs w:val="20"/>
                    </w:rPr>
                  </w:pPr>
                  <w:r>
                    <w:rPr>
                      <w:spacing w:val="7"/>
                      <w:sz w:val="20"/>
                      <w:szCs w:val="20"/>
                    </w:rPr>
                    <w:t>颗粒物</w:t>
                  </w:r>
                </w:p>
              </w:tc>
              <w:tc>
                <w:tcPr>
                  <w:tcW w:w="1806" w:type="dxa"/>
                  <w:vAlign w:val="top"/>
                </w:tcPr>
                <w:p w14:paraId="2D3838F2">
                  <w:pPr>
                    <w:spacing w:before="65" w:line="274" w:lineRule="exact"/>
                    <w:ind w:left="67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0.043</w:t>
                  </w:r>
                </w:p>
              </w:tc>
              <w:tc>
                <w:tcPr>
                  <w:tcW w:w="1946" w:type="dxa"/>
                  <w:vAlign w:val="top"/>
                </w:tcPr>
                <w:p w14:paraId="7EA75217">
                  <w:pPr>
                    <w:spacing w:before="65" w:line="274" w:lineRule="exact"/>
                    <w:ind w:left="741"/>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0.097</w:t>
                  </w:r>
                </w:p>
              </w:tc>
              <w:tc>
                <w:tcPr>
                  <w:tcW w:w="1812" w:type="dxa"/>
                  <w:vAlign w:val="top"/>
                </w:tcPr>
                <w:p w14:paraId="43B7E2BE">
                  <w:pPr>
                    <w:spacing w:before="65" w:line="274" w:lineRule="exact"/>
                    <w:ind w:left="727"/>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0.14</w:t>
                  </w:r>
                </w:p>
              </w:tc>
            </w:tr>
            <w:tr w14:paraId="5986EA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2378" w:type="dxa"/>
                  <w:vAlign w:val="top"/>
                </w:tcPr>
                <w:p w14:paraId="64C4AB66">
                  <w:pPr>
                    <w:spacing w:before="131" w:line="242" w:lineRule="exact"/>
                    <w:ind w:left="1030"/>
                    <w:rPr>
                      <w:rFonts w:ascii="Times New Roman" w:hAnsi="Times New Roman" w:eastAsia="Times New Roman" w:cs="Times New Roman"/>
                      <w:sz w:val="13"/>
                      <w:szCs w:val="13"/>
                    </w:rPr>
                  </w:pPr>
                  <w:r>
                    <w:rPr>
                      <w:rFonts w:ascii="Times New Roman" w:hAnsi="Times New Roman" w:eastAsia="Times New Roman" w:cs="Times New Roman"/>
                      <w:position w:val="1"/>
                      <w:sz w:val="20"/>
                      <w:szCs w:val="20"/>
                    </w:rPr>
                    <w:t>SO</w:t>
                  </w:r>
                  <w:r>
                    <w:rPr>
                      <w:rFonts w:ascii="Times New Roman" w:hAnsi="Times New Roman" w:eastAsia="Times New Roman" w:cs="Times New Roman"/>
                      <w:spacing w:val="3"/>
                      <w:position w:val="1"/>
                      <w:sz w:val="13"/>
                      <w:szCs w:val="13"/>
                    </w:rPr>
                    <w:t>2</w:t>
                  </w:r>
                </w:p>
              </w:tc>
              <w:tc>
                <w:tcPr>
                  <w:tcW w:w="1806" w:type="dxa"/>
                  <w:vAlign w:val="top"/>
                </w:tcPr>
                <w:p w14:paraId="2AEDA35F">
                  <w:pPr>
                    <w:spacing w:before="64" w:line="274" w:lineRule="exact"/>
                    <w:ind w:left="67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0.040</w:t>
                  </w:r>
                </w:p>
              </w:tc>
              <w:tc>
                <w:tcPr>
                  <w:tcW w:w="1946" w:type="dxa"/>
                  <w:vAlign w:val="top"/>
                </w:tcPr>
                <w:p w14:paraId="6DDDD312">
                  <w:pPr>
                    <w:spacing w:before="64" w:line="274" w:lineRule="exact"/>
                    <w:ind w:left="925"/>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c>
                <w:tcPr>
                  <w:tcW w:w="1812" w:type="dxa"/>
                  <w:vAlign w:val="top"/>
                </w:tcPr>
                <w:p w14:paraId="73CCB4D5">
                  <w:pPr>
                    <w:spacing w:before="64" w:line="274" w:lineRule="exact"/>
                    <w:ind w:left="674"/>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0.040</w:t>
                  </w:r>
                </w:p>
              </w:tc>
            </w:tr>
            <w:tr w14:paraId="3B017B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2378" w:type="dxa"/>
                  <w:vAlign w:val="top"/>
                </w:tcPr>
                <w:p w14:paraId="273DC9EE">
                  <w:pPr>
                    <w:spacing w:before="133" w:line="202" w:lineRule="auto"/>
                    <w:ind w:left="983"/>
                    <w:rPr>
                      <w:rFonts w:ascii="Times New Roman" w:hAnsi="Times New Roman" w:eastAsia="Times New Roman" w:cs="Times New Roman"/>
                      <w:sz w:val="13"/>
                      <w:szCs w:val="13"/>
                    </w:rPr>
                  </w:pPr>
                  <w:r>
                    <w:rPr>
                      <w:rFonts w:ascii="Times New Roman" w:hAnsi="Times New Roman" w:eastAsia="Times New Roman" w:cs="Times New Roman"/>
                      <w:spacing w:val="7"/>
                      <w:sz w:val="20"/>
                      <w:szCs w:val="20"/>
                    </w:rPr>
                    <w:t>NO</w:t>
                  </w:r>
                  <w:r>
                    <w:rPr>
                      <w:rFonts w:ascii="Times New Roman" w:hAnsi="Times New Roman" w:eastAsia="Times New Roman" w:cs="Times New Roman"/>
                      <w:spacing w:val="7"/>
                      <w:position w:val="-1"/>
                      <w:sz w:val="13"/>
                      <w:szCs w:val="13"/>
                    </w:rPr>
                    <w:t>X</w:t>
                  </w:r>
                </w:p>
              </w:tc>
              <w:tc>
                <w:tcPr>
                  <w:tcW w:w="1806" w:type="dxa"/>
                  <w:vAlign w:val="top"/>
                </w:tcPr>
                <w:p w14:paraId="72DADDBF">
                  <w:pPr>
                    <w:spacing w:before="66" w:line="274" w:lineRule="exact"/>
                    <w:ind w:left="67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0.470</w:t>
                  </w:r>
                </w:p>
              </w:tc>
              <w:tc>
                <w:tcPr>
                  <w:tcW w:w="1946" w:type="dxa"/>
                  <w:vAlign w:val="top"/>
                </w:tcPr>
                <w:p w14:paraId="38F0785D">
                  <w:pPr>
                    <w:spacing w:before="66" w:line="274" w:lineRule="exact"/>
                    <w:ind w:left="925"/>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c>
                <w:tcPr>
                  <w:tcW w:w="1812" w:type="dxa"/>
                  <w:vAlign w:val="top"/>
                </w:tcPr>
                <w:p w14:paraId="38369396">
                  <w:pPr>
                    <w:spacing w:before="66" w:line="274" w:lineRule="exact"/>
                    <w:ind w:left="674"/>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0.470</w:t>
                  </w:r>
                </w:p>
              </w:tc>
            </w:tr>
          </w:tbl>
          <w:p w14:paraId="4B833039">
            <w:pPr>
              <w:pStyle w:val="6"/>
              <w:spacing w:before="119" w:line="360" w:lineRule="exact"/>
              <w:ind w:left="600"/>
            </w:pPr>
            <w:r>
              <w:rPr>
                <w:spacing w:val="-2"/>
                <w:position w:val="2"/>
              </w:rPr>
              <w:t>（</w:t>
            </w:r>
            <w:r>
              <w:rPr>
                <w:rFonts w:ascii="Times New Roman" w:hAnsi="Times New Roman" w:eastAsia="Times New Roman" w:cs="Times New Roman"/>
                <w:spacing w:val="-2"/>
                <w:position w:val="2"/>
              </w:rPr>
              <w:t>3</w:t>
            </w:r>
            <w:r>
              <w:rPr>
                <w:spacing w:val="-2"/>
                <w:position w:val="2"/>
              </w:rPr>
              <w:t>）固体废弃物排放总量控制指标</w:t>
            </w:r>
          </w:p>
          <w:p w14:paraId="42736426">
            <w:pPr>
              <w:pStyle w:val="6"/>
              <w:spacing w:before="144" w:line="219" w:lineRule="auto"/>
              <w:ind w:left="590"/>
              <w:outlineLvl w:val="0"/>
            </w:pPr>
            <w:r>
              <w:t>本项目固体废物不自行处理排放，故不设置</w:t>
            </w:r>
            <w:r>
              <w:rPr>
                <w:spacing w:val="-1"/>
              </w:rPr>
              <w:t>固体废弃物总量控制指标。</w:t>
            </w:r>
          </w:p>
        </w:tc>
      </w:tr>
    </w:tbl>
    <w:p w14:paraId="07F02E70">
      <w:pPr>
        <w:pStyle w:val="2"/>
      </w:pPr>
    </w:p>
    <w:p w14:paraId="621FAA42">
      <w:pPr>
        <w:sectPr>
          <w:footerReference r:id="rId33" w:type="default"/>
          <w:pgSz w:w="11907" w:h="16840"/>
          <w:pgMar w:top="1431" w:right="1449" w:bottom="1297" w:left="1448" w:header="0" w:footer="1061" w:gutter="0"/>
          <w:cols w:space="720" w:num="1"/>
        </w:sectPr>
      </w:pPr>
    </w:p>
    <w:p w14:paraId="00C85241">
      <w:pPr>
        <w:spacing w:before="315" w:line="222" w:lineRule="auto"/>
        <w:ind w:left="2517"/>
        <w:rPr>
          <w:rFonts w:ascii="黑体" w:hAnsi="黑体" w:eastAsia="黑体" w:cs="黑体"/>
          <w:sz w:val="30"/>
          <w:szCs w:val="30"/>
        </w:rPr>
      </w:pPr>
      <w:bookmarkStart w:id="3" w:name="bookmark4"/>
      <w:bookmarkEnd w:id="3"/>
      <w:r>
        <w:rPr>
          <w:rFonts w:ascii="黑体" w:hAnsi="黑体" w:eastAsia="黑体" w:cs="黑体"/>
          <w:spacing w:val="-3"/>
          <w:sz w:val="30"/>
          <w:szCs w:val="30"/>
        </w:rPr>
        <w:t>四、主要环境影响和保护措施</w:t>
      </w:r>
    </w:p>
    <w:p w14:paraId="3442435E">
      <w:pPr>
        <w:spacing w:line="177" w:lineRule="exact"/>
      </w:pPr>
    </w:p>
    <w:tbl>
      <w:tblPr>
        <w:tblStyle w:val="5"/>
        <w:tblW w:w="886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06"/>
      </w:tblGrid>
      <w:tr w14:paraId="388FD4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992" w:hRule="atLeast"/>
        </w:trPr>
        <w:tc>
          <w:tcPr>
            <w:tcW w:w="754" w:type="dxa"/>
            <w:tcBorders>
              <w:bottom w:val="single" w:color="000000" w:sz="2" w:space="0"/>
              <w:right w:val="single" w:color="000000" w:sz="2" w:space="0"/>
            </w:tcBorders>
            <w:vAlign w:val="top"/>
          </w:tcPr>
          <w:p w14:paraId="5490D22D">
            <w:pPr>
              <w:pStyle w:val="6"/>
              <w:spacing w:before="254" w:line="223" w:lineRule="auto"/>
              <w:ind w:left="136"/>
            </w:pPr>
            <w:r>
              <w:rPr>
                <w:spacing w:val="-5"/>
              </w:rPr>
              <w:t>施工</w:t>
            </w:r>
          </w:p>
          <w:p w14:paraId="65236BFA">
            <w:pPr>
              <w:pStyle w:val="6"/>
              <w:spacing w:before="19" w:line="221" w:lineRule="auto"/>
              <w:ind w:left="140"/>
            </w:pPr>
            <w:r>
              <w:rPr>
                <w:spacing w:val="-7"/>
              </w:rPr>
              <w:t>期环</w:t>
            </w:r>
          </w:p>
          <w:p w14:paraId="27ACF286">
            <w:pPr>
              <w:pStyle w:val="6"/>
              <w:spacing w:before="24" w:line="221" w:lineRule="auto"/>
              <w:ind w:left="138"/>
            </w:pPr>
            <w:r>
              <w:rPr>
                <w:spacing w:val="-6"/>
              </w:rPr>
              <w:t>境保</w:t>
            </w:r>
          </w:p>
          <w:p w14:paraId="7CEDF329">
            <w:pPr>
              <w:pStyle w:val="6"/>
              <w:spacing w:before="23" w:line="243" w:lineRule="auto"/>
              <w:ind w:left="256" w:right="136" w:hanging="118"/>
            </w:pPr>
            <w:r>
              <w:rPr>
                <w:spacing w:val="-6"/>
              </w:rPr>
              <w:t>护措</w:t>
            </w:r>
            <w:r>
              <w:t>施</w:t>
            </w:r>
          </w:p>
        </w:tc>
        <w:tc>
          <w:tcPr>
            <w:tcW w:w="8106" w:type="dxa"/>
            <w:tcBorders>
              <w:left w:val="single" w:color="000000" w:sz="2" w:space="0"/>
              <w:bottom w:val="single" w:color="000000" w:sz="2" w:space="0"/>
            </w:tcBorders>
            <w:vAlign w:val="top"/>
          </w:tcPr>
          <w:p w14:paraId="5DBF75F2">
            <w:pPr>
              <w:spacing w:line="256" w:lineRule="auto"/>
              <w:rPr>
                <w:rFonts w:ascii="Arial"/>
                <w:sz w:val="21"/>
              </w:rPr>
            </w:pPr>
          </w:p>
          <w:p w14:paraId="53E13276">
            <w:pPr>
              <w:spacing w:line="257" w:lineRule="auto"/>
              <w:rPr>
                <w:rFonts w:ascii="Arial"/>
                <w:sz w:val="21"/>
              </w:rPr>
            </w:pPr>
          </w:p>
          <w:p w14:paraId="5D98B611">
            <w:pPr>
              <w:pStyle w:val="6"/>
              <w:spacing w:before="78" w:line="386" w:lineRule="auto"/>
              <w:ind w:left="111" w:right="103" w:firstLine="478"/>
            </w:pPr>
            <w:r>
              <w:rPr>
                <w:spacing w:val="-1"/>
              </w:rPr>
              <w:t>本项目租赁现有厂房进行生产，只需要进行简单的设备</w:t>
            </w:r>
            <w:r>
              <w:rPr>
                <w:spacing w:val="-2"/>
              </w:rPr>
              <w:t>安装，故不对施工期进行分析。</w:t>
            </w:r>
          </w:p>
        </w:tc>
      </w:tr>
      <w:tr w14:paraId="4DC2C4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657" w:hRule="atLeast"/>
        </w:trPr>
        <w:tc>
          <w:tcPr>
            <w:tcW w:w="754" w:type="dxa"/>
            <w:tcBorders>
              <w:top w:val="single" w:color="000000" w:sz="2" w:space="0"/>
              <w:right w:val="single" w:color="000000" w:sz="2" w:space="0"/>
            </w:tcBorders>
            <w:vAlign w:val="top"/>
          </w:tcPr>
          <w:p w14:paraId="62788E69">
            <w:pPr>
              <w:spacing w:line="253" w:lineRule="auto"/>
              <w:rPr>
                <w:rFonts w:ascii="Arial"/>
                <w:sz w:val="21"/>
              </w:rPr>
            </w:pPr>
          </w:p>
          <w:p w14:paraId="21FD31D9">
            <w:pPr>
              <w:spacing w:line="253" w:lineRule="auto"/>
              <w:rPr>
                <w:rFonts w:ascii="Arial"/>
                <w:sz w:val="21"/>
              </w:rPr>
            </w:pPr>
          </w:p>
          <w:p w14:paraId="618C2F9C">
            <w:pPr>
              <w:spacing w:line="253" w:lineRule="auto"/>
              <w:rPr>
                <w:rFonts w:ascii="Arial"/>
                <w:sz w:val="21"/>
              </w:rPr>
            </w:pPr>
          </w:p>
          <w:p w14:paraId="4868747F">
            <w:pPr>
              <w:spacing w:line="253" w:lineRule="auto"/>
              <w:rPr>
                <w:rFonts w:ascii="Arial"/>
                <w:sz w:val="21"/>
              </w:rPr>
            </w:pPr>
          </w:p>
          <w:p w14:paraId="399CDFBC">
            <w:pPr>
              <w:spacing w:line="254" w:lineRule="auto"/>
              <w:rPr>
                <w:rFonts w:ascii="Arial"/>
                <w:sz w:val="21"/>
              </w:rPr>
            </w:pPr>
          </w:p>
          <w:p w14:paraId="0834354E">
            <w:pPr>
              <w:spacing w:line="254" w:lineRule="auto"/>
              <w:rPr>
                <w:rFonts w:ascii="Arial"/>
                <w:sz w:val="21"/>
              </w:rPr>
            </w:pPr>
          </w:p>
          <w:p w14:paraId="06DF9E4B">
            <w:pPr>
              <w:spacing w:line="254" w:lineRule="auto"/>
              <w:rPr>
                <w:rFonts w:ascii="Arial"/>
                <w:sz w:val="21"/>
              </w:rPr>
            </w:pPr>
          </w:p>
          <w:p w14:paraId="757BAFD8">
            <w:pPr>
              <w:spacing w:line="254" w:lineRule="auto"/>
              <w:rPr>
                <w:rFonts w:ascii="Arial"/>
                <w:sz w:val="21"/>
              </w:rPr>
            </w:pPr>
          </w:p>
          <w:p w14:paraId="18379CB8">
            <w:pPr>
              <w:spacing w:line="254" w:lineRule="auto"/>
              <w:rPr>
                <w:rFonts w:ascii="Arial"/>
                <w:sz w:val="21"/>
              </w:rPr>
            </w:pPr>
          </w:p>
          <w:p w14:paraId="2542A159">
            <w:pPr>
              <w:spacing w:line="254" w:lineRule="auto"/>
              <w:rPr>
                <w:rFonts w:ascii="Arial"/>
                <w:sz w:val="21"/>
              </w:rPr>
            </w:pPr>
          </w:p>
          <w:p w14:paraId="267672C9">
            <w:pPr>
              <w:spacing w:line="254" w:lineRule="auto"/>
              <w:rPr>
                <w:rFonts w:ascii="Arial"/>
                <w:sz w:val="21"/>
              </w:rPr>
            </w:pPr>
          </w:p>
          <w:p w14:paraId="3C2591E2">
            <w:pPr>
              <w:spacing w:line="254" w:lineRule="auto"/>
              <w:rPr>
                <w:rFonts w:ascii="Arial"/>
                <w:sz w:val="21"/>
              </w:rPr>
            </w:pPr>
          </w:p>
          <w:p w14:paraId="45882418">
            <w:pPr>
              <w:spacing w:line="254" w:lineRule="auto"/>
              <w:rPr>
                <w:rFonts w:ascii="Arial"/>
                <w:sz w:val="21"/>
              </w:rPr>
            </w:pPr>
          </w:p>
          <w:p w14:paraId="3AF6AF28">
            <w:pPr>
              <w:spacing w:line="254" w:lineRule="auto"/>
              <w:rPr>
                <w:rFonts w:ascii="Arial"/>
                <w:sz w:val="21"/>
              </w:rPr>
            </w:pPr>
          </w:p>
          <w:p w14:paraId="10183482">
            <w:pPr>
              <w:spacing w:line="254" w:lineRule="auto"/>
              <w:rPr>
                <w:rFonts w:ascii="Arial"/>
                <w:sz w:val="21"/>
              </w:rPr>
            </w:pPr>
          </w:p>
          <w:p w14:paraId="5DB8FE32">
            <w:pPr>
              <w:spacing w:line="254" w:lineRule="auto"/>
              <w:rPr>
                <w:rFonts w:ascii="Arial"/>
                <w:sz w:val="21"/>
              </w:rPr>
            </w:pPr>
          </w:p>
          <w:p w14:paraId="69507A0A">
            <w:pPr>
              <w:spacing w:line="254" w:lineRule="auto"/>
              <w:rPr>
                <w:rFonts w:ascii="Arial"/>
                <w:sz w:val="21"/>
              </w:rPr>
            </w:pPr>
          </w:p>
          <w:p w14:paraId="373F543F">
            <w:pPr>
              <w:pStyle w:val="6"/>
              <w:spacing w:before="78"/>
              <w:ind w:left="137" w:right="136"/>
              <w:jc w:val="both"/>
            </w:pPr>
            <w:r>
              <w:rPr>
                <w:spacing w:val="-5"/>
              </w:rPr>
              <w:t>运营期环境影响和保护措施</w:t>
            </w:r>
          </w:p>
        </w:tc>
        <w:tc>
          <w:tcPr>
            <w:tcW w:w="8106" w:type="dxa"/>
            <w:tcBorders>
              <w:top w:val="single" w:color="000000" w:sz="2" w:space="0"/>
              <w:left w:val="single" w:color="000000" w:sz="2" w:space="0"/>
            </w:tcBorders>
            <w:vAlign w:val="top"/>
          </w:tcPr>
          <w:p w14:paraId="1C1FDBE7">
            <w:pPr>
              <w:pStyle w:val="6"/>
              <w:spacing w:before="158" w:line="221" w:lineRule="auto"/>
              <w:ind w:left="594"/>
            </w:pPr>
            <w:r>
              <w:rPr>
                <w:rFonts w:ascii="Times New Roman" w:hAnsi="Times New Roman" w:eastAsia="Times New Roman" w:cs="Times New Roman"/>
                <w:b/>
                <w:bCs/>
                <w:spacing w:val="-10"/>
              </w:rPr>
              <w:t>1</w:t>
            </w:r>
            <w:r>
              <w:rPr>
                <w:rFonts w:ascii="Times New Roman" w:hAnsi="Times New Roman" w:eastAsia="Times New Roman" w:cs="Times New Roman"/>
                <w:b/>
                <w:bCs/>
                <w:spacing w:val="-34"/>
              </w:rPr>
              <w:t xml:space="preserve"> </w:t>
            </w:r>
            <w:r>
              <w:rPr>
                <w:b/>
                <w:bCs/>
                <w:spacing w:val="-10"/>
              </w:rPr>
              <w:t>、废气：</w:t>
            </w:r>
          </w:p>
          <w:p w14:paraId="1FF2ADA8">
            <w:pPr>
              <w:pStyle w:val="6"/>
              <w:spacing w:before="208" w:line="370" w:lineRule="auto"/>
              <w:ind w:left="111" w:right="103" w:firstLine="477"/>
            </w:pPr>
            <w:r>
              <w:rPr>
                <w:spacing w:val="-1"/>
              </w:rPr>
              <w:t>根据项目生产工艺流程分析，项目生产过程中产生的主要</w:t>
            </w:r>
            <w:r>
              <w:rPr>
                <w:spacing w:val="-2"/>
              </w:rPr>
              <w:t>大气污染物为</w:t>
            </w:r>
            <w:r>
              <w:rPr>
                <w:spacing w:val="-1"/>
              </w:rPr>
              <w:t>投料过程产生的粉尘、锅炉燃烧废气和食品加工企业特有异味。</w:t>
            </w:r>
          </w:p>
          <w:p w14:paraId="11CCD536">
            <w:pPr>
              <w:pStyle w:val="6"/>
              <w:spacing w:line="360" w:lineRule="exact"/>
              <w:ind w:left="599"/>
            </w:pPr>
            <w:r>
              <w:rPr>
                <w:spacing w:val="-3"/>
                <w:position w:val="2"/>
              </w:rPr>
              <w:t>（</w:t>
            </w:r>
            <w:r>
              <w:rPr>
                <w:rFonts w:ascii="Times New Roman" w:hAnsi="Times New Roman" w:eastAsia="Times New Roman" w:cs="Times New Roman"/>
                <w:spacing w:val="-3"/>
                <w:position w:val="2"/>
              </w:rPr>
              <w:t>1</w:t>
            </w:r>
            <w:r>
              <w:rPr>
                <w:spacing w:val="-3"/>
                <w:position w:val="2"/>
              </w:rPr>
              <w:t>）投料粉尘</w:t>
            </w:r>
          </w:p>
          <w:p w14:paraId="573F5ABA">
            <w:pPr>
              <w:pStyle w:val="6"/>
              <w:spacing w:before="174" w:line="220" w:lineRule="auto"/>
              <w:ind w:left="592"/>
            </w:pPr>
            <w:r>
              <w:rPr>
                <w:spacing w:val="-1"/>
              </w:rPr>
              <w:t>项目生产过程中，原料大米和淀粉投入生产线时，有粉尘产生。</w:t>
            </w:r>
          </w:p>
          <w:p w14:paraId="0F0E8AAA">
            <w:pPr>
              <w:pStyle w:val="6"/>
              <w:spacing w:before="210" w:line="218" w:lineRule="auto"/>
              <w:ind w:left="587"/>
            </w:pPr>
            <w:r>
              <w:rPr>
                <w:spacing w:val="-2"/>
              </w:rPr>
              <w:t>①大米粉尘</w:t>
            </w:r>
          </w:p>
          <w:p w14:paraId="4393A864">
            <w:pPr>
              <w:pStyle w:val="6"/>
              <w:spacing w:before="214" w:line="380" w:lineRule="auto"/>
              <w:ind w:left="108" w:right="103" w:firstLine="480"/>
            </w:pPr>
            <w:r>
              <w:rPr>
                <w:spacing w:val="-1"/>
              </w:rPr>
              <w:t>根据同类粮食加工企业的统计数据，大米中容易起尘的微</w:t>
            </w:r>
            <w:r>
              <w:rPr>
                <w:spacing w:val="-2"/>
              </w:rPr>
              <w:t>小颗粒的含量</w:t>
            </w:r>
            <w:r>
              <w:rPr>
                <w:spacing w:val="-1"/>
              </w:rPr>
              <w:t>约为</w:t>
            </w:r>
            <w:r>
              <w:rPr>
                <w:spacing w:val="-47"/>
              </w:rPr>
              <w:t xml:space="preserve"> </w:t>
            </w:r>
            <w:r>
              <w:rPr>
                <w:rFonts w:ascii="Times New Roman" w:hAnsi="Times New Roman" w:eastAsia="Times New Roman" w:cs="Times New Roman"/>
                <w:spacing w:val="-1"/>
              </w:rPr>
              <w:t>0.2%</w:t>
            </w:r>
            <w:r>
              <w:rPr>
                <w:spacing w:val="-1"/>
              </w:rPr>
              <w:t>左右，大米投料产生的粉尘的量按照微小颗粒的</w:t>
            </w:r>
            <w:r>
              <w:rPr>
                <w:spacing w:val="-55"/>
              </w:rPr>
              <w:t xml:space="preserve"> </w:t>
            </w:r>
            <w:r>
              <w:rPr>
                <w:rFonts w:ascii="Times New Roman" w:hAnsi="Times New Roman" w:eastAsia="Times New Roman" w:cs="Times New Roman"/>
                <w:spacing w:val="-1"/>
              </w:rPr>
              <w:t>2%</w:t>
            </w:r>
            <w:r>
              <w:rPr>
                <w:spacing w:val="-1"/>
              </w:rPr>
              <w:t>计算。项目大</w:t>
            </w:r>
            <w:r>
              <w:rPr>
                <w:spacing w:val="1"/>
              </w:rPr>
              <w:t>米原料的总用量是</w:t>
            </w:r>
            <w:r>
              <w:rPr>
                <w:rFonts w:ascii="Times New Roman" w:hAnsi="Times New Roman" w:eastAsia="Times New Roman" w:cs="Times New Roman"/>
                <w:spacing w:val="1"/>
              </w:rPr>
              <w:t>2700</w:t>
            </w:r>
            <w:r>
              <w:rPr>
                <w:rFonts w:ascii="Times New Roman" w:hAnsi="Times New Roman" w:eastAsia="Times New Roman" w:cs="Times New Roman"/>
                <w:spacing w:val="21"/>
              </w:rPr>
              <w:t xml:space="preserve"> </w:t>
            </w:r>
            <w:r>
              <w:rPr>
                <w:spacing w:val="1"/>
              </w:rPr>
              <w:t>吨</w:t>
            </w:r>
            <w:r>
              <w:rPr>
                <w:rFonts w:ascii="Times New Roman" w:hAnsi="Times New Roman" w:eastAsia="Times New Roman" w:cs="Times New Roman"/>
                <w:spacing w:val="1"/>
              </w:rPr>
              <w:t>/</w:t>
            </w:r>
            <w:r>
              <w:rPr>
                <w:spacing w:val="1"/>
              </w:rPr>
              <w:t>年，则大米投料</w:t>
            </w:r>
            <w:r>
              <w:t>粉尘的产生量为</w:t>
            </w:r>
            <w:r>
              <w:rPr>
                <w:spacing w:val="-52"/>
              </w:rPr>
              <w:t xml:space="preserve"> </w:t>
            </w:r>
            <w:r>
              <w:rPr>
                <w:rFonts w:ascii="Times New Roman" w:hAnsi="Times New Roman" w:eastAsia="Times New Roman" w:cs="Times New Roman"/>
              </w:rPr>
              <w:t>0.108t/a</w:t>
            </w:r>
            <w:r>
              <w:t>。</w:t>
            </w:r>
          </w:p>
          <w:p w14:paraId="48D1CAEC">
            <w:pPr>
              <w:pStyle w:val="6"/>
              <w:spacing w:before="12" w:line="218" w:lineRule="auto"/>
              <w:ind w:left="586"/>
            </w:pPr>
            <w:r>
              <w:rPr>
                <w:spacing w:val="-2"/>
              </w:rPr>
              <w:t>②淀粉粉尘</w:t>
            </w:r>
          </w:p>
          <w:p w14:paraId="7E431973">
            <w:pPr>
              <w:pStyle w:val="6"/>
              <w:spacing w:before="178" w:line="382" w:lineRule="auto"/>
              <w:ind w:left="107" w:right="22" w:firstLine="480"/>
            </w:pPr>
            <w:r>
              <w:rPr>
                <w:spacing w:val="-1"/>
              </w:rPr>
              <w:t>根据《环境影响评价实用技术指南》（</w:t>
            </w:r>
            <w:r>
              <w:rPr>
                <w:rFonts w:ascii="Times New Roman" w:hAnsi="Times New Roman" w:eastAsia="Times New Roman" w:cs="Times New Roman"/>
                <w:spacing w:val="-1"/>
              </w:rPr>
              <w:t>ISB</w:t>
            </w:r>
            <w:r>
              <w:rPr>
                <w:rFonts w:ascii="Times New Roman" w:hAnsi="Times New Roman" w:eastAsia="Times New Roman" w:cs="Times New Roman"/>
                <w:spacing w:val="-2"/>
              </w:rPr>
              <w:t>N978-7-111-36485-6</w:t>
            </w:r>
            <w:r>
              <w:rPr>
                <w:spacing w:val="-2"/>
              </w:rPr>
              <w:t>）和《逸</w:t>
            </w:r>
            <w:r>
              <w:rPr>
                <w:spacing w:val="-1"/>
              </w:rPr>
              <w:t>散性工业粉尘控制技术》</w:t>
            </w:r>
            <w:r>
              <w:rPr>
                <w:rFonts w:ascii="Times New Roman" w:hAnsi="Times New Roman" w:eastAsia="Times New Roman" w:cs="Times New Roman"/>
                <w:spacing w:val="-1"/>
              </w:rPr>
              <w:t>(</w:t>
            </w:r>
            <w:r>
              <w:rPr>
                <w:spacing w:val="-1"/>
              </w:rPr>
              <w:t>中国环境科学出版社，</w:t>
            </w:r>
            <w:r>
              <w:rPr>
                <w:rFonts w:ascii="Times New Roman" w:hAnsi="Times New Roman" w:eastAsia="Times New Roman" w:cs="Times New Roman"/>
                <w:spacing w:val="-1"/>
              </w:rPr>
              <w:t>1989.</w:t>
            </w:r>
            <w:r>
              <w:rPr>
                <w:rFonts w:ascii="Times New Roman" w:hAnsi="Times New Roman" w:eastAsia="Times New Roman" w:cs="Times New Roman"/>
                <w:spacing w:val="-32"/>
              </w:rPr>
              <w:t xml:space="preserve"> </w:t>
            </w:r>
            <w:r>
              <w:rPr>
                <w:rFonts w:ascii="Times New Roman" w:hAnsi="Times New Roman" w:eastAsia="Times New Roman" w:cs="Times New Roman"/>
                <w:spacing w:val="-1"/>
              </w:rPr>
              <w:t>12)</w:t>
            </w:r>
            <w:r>
              <w:rPr>
                <w:spacing w:val="-1"/>
              </w:rPr>
              <w:t>粉尘</w:t>
            </w:r>
            <w:r>
              <w:rPr>
                <w:spacing w:val="-2"/>
              </w:rPr>
              <w:t>排放因子，淀</w:t>
            </w:r>
            <w:r>
              <w:rPr>
                <w:spacing w:val="-1"/>
              </w:rPr>
              <w:t>粉投料产生的粉尘量按淀粉用量的</w:t>
            </w:r>
            <w:r>
              <w:rPr>
                <w:rFonts w:ascii="Times New Roman" w:hAnsi="Times New Roman" w:eastAsia="Times New Roman" w:cs="Times New Roman"/>
                <w:spacing w:val="-1"/>
              </w:rPr>
              <w:t>0.01%-0.04%</w:t>
            </w:r>
            <w:r>
              <w:rPr>
                <w:spacing w:val="-1"/>
              </w:rPr>
              <w:t>计，本环评按最大</w:t>
            </w:r>
            <w:r>
              <w:rPr>
                <w:spacing w:val="-52"/>
              </w:rPr>
              <w:t xml:space="preserve"> </w:t>
            </w:r>
            <w:r>
              <w:rPr>
                <w:rFonts w:ascii="Times New Roman" w:hAnsi="Times New Roman" w:eastAsia="Times New Roman" w:cs="Times New Roman"/>
                <w:spacing w:val="-1"/>
              </w:rPr>
              <w:t>0.04%</w:t>
            </w:r>
            <w:r>
              <w:rPr>
                <w:spacing w:val="-2"/>
              </w:rPr>
              <w:t>计。</w:t>
            </w:r>
            <w:r>
              <w:rPr>
                <w:spacing w:val="3"/>
              </w:rPr>
              <w:t>项目淀粉总用量为</w:t>
            </w:r>
            <w:r>
              <w:rPr>
                <w:rFonts w:ascii="Times New Roman" w:hAnsi="Times New Roman" w:eastAsia="Times New Roman" w:cs="Times New Roman"/>
                <w:spacing w:val="3"/>
              </w:rPr>
              <w:t>900</w:t>
            </w:r>
            <w:r>
              <w:rPr>
                <w:rFonts w:ascii="Times New Roman" w:hAnsi="Times New Roman" w:eastAsia="Times New Roman" w:cs="Times New Roman"/>
                <w:spacing w:val="21"/>
              </w:rPr>
              <w:t xml:space="preserve"> </w:t>
            </w:r>
            <w:r>
              <w:rPr>
                <w:spacing w:val="3"/>
              </w:rPr>
              <w:t>吨，则淀粉投料时产生的</w:t>
            </w:r>
            <w:r>
              <w:rPr>
                <w:spacing w:val="2"/>
              </w:rPr>
              <w:t>粉尘量为</w:t>
            </w:r>
            <w:r>
              <w:rPr>
                <w:rFonts w:ascii="Times New Roman" w:hAnsi="Times New Roman" w:eastAsia="Times New Roman" w:cs="Times New Roman"/>
                <w:spacing w:val="2"/>
              </w:rPr>
              <w:t>0.36t/a</w:t>
            </w:r>
            <w:r>
              <w:rPr>
                <w:spacing w:val="2"/>
              </w:rPr>
              <w:t>。</w:t>
            </w:r>
          </w:p>
          <w:p w14:paraId="0D7736B1">
            <w:pPr>
              <w:pStyle w:val="6"/>
              <w:spacing w:before="44" w:line="218" w:lineRule="auto"/>
              <w:ind w:left="586"/>
            </w:pPr>
            <w:r>
              <w:rPr>
                <w:spacing w:val="-1"/>
              </w:rPr>
              <w:t>③投料粉尘治理措施</w:t>
            </w:r>
          </w:p>
          <w:p w14:paraId="05B4F8A5">
            <w:pPr>
              <w:pStyle w:val="6"/>
              <w:spacing w:before="179" w:line="387" w:lineRule="auto"/>
              <w:ind w:left="107" w:right="40" w:firstLine="483"/>
            </w:pPr>
            <w:r>
              <w:rPr>
                <w:spacing w:val="1"/>
              </w:rPr>
              <w:t>综上，项目投料粉尘产生量为</w:t>
            </w:r>
            <w:r>
              <w:rPr>
                <w:spacing w:val="-47"/>
              </w:rPr>
              <w:t xml:space="preserve"> </w:t>
            </w:r>
            <w:r>
              <w:rPr>
                <w:rFonts w:ascii="Times New Roman" w:hAnsi="Times New Roman" w:eastAsia="Times New Roman" w:cs="Times New Roman"/>
                <w:spacing w:val="1"/>
              </w:rPr>
              <w:t>0.468t/a</w:t>
            </w:r>
            <w:r>
              <w:rPr>
                <w:rFonts w:ascii="Times New Roman" w:hAnsi="Times New Roman" w:eastAsia="Times New Roman" w:cs="Times New Roman"/>
                <w:spacing w:val="-25"/>
              </w:rPr>
              <w:t xml:space="preserve"> </w:t>
            </w:r>
            <w:r>
              <w:rPr>
                <w:spacing w:val="1"/>
              </w:rPr>
              <w:t>。投料后，大米和淀粉均</w:t>
            </w:r>
            <w:r>
              <w:t>通过密</w:t>
            </w:r>
            <w:r>
              <w:rPr>
                <w:spacing w:val="-1"/>
              </w:rPr>
              <w:t>闭的管道输送至中转桶中，不会产生粉尘。项目在料斗上方装集气罩</w:t>
            </w:r>
            <w:r>
              <w:rPr>
                <w:spacing w:val="-2"/>
              </w:rPr>
              <w:t>，四周做围挡，做成包围型集气设备，仅保留</w:t>
            </w:r>
            <w:r>
              <w:rPr>
                <w:spacing w:val="-28"/>
              </w:rPr>
              <w:t xml:space="preserve"> </w:t>
            </w:r>
            <w:r>
              <w:rPr>
                <w:rFonts w:ascii="Times New Roman" w:hAnsi="Times New Roman" w:eastAsia="Times New Roman" w:cs="Times New Roman"/>
                <w:spacing w:val="-2"/>
              </w:rPr>
              <w:t xml:space="preserve">1 </w:t>
            </w:r>
            <w:r>
              <w:rPr>
                <w:spacing w:val="-2"/>
              </w:rPr>
              <w:t>个操作工位面，操作面控制风速在</w:t>
            </w:r>
            <w:r>
              <w:rPr>
                <w:spacing w:val="-17"/>
              </w:rPr>
              <w:t>大于</w:t>
            </w:r>
            <w:r>
              <w:rPr>
                <w:spacing w:val="-64"/>
              </w:rPr>
              <w:t xml:space="preserve"> </w:t>
            </w:r>
            <w:r>
              <w:rPr>
                <w:rFonts w:ascii="Times New Roman" w:hAnsi="Times New Roman" w:eastAsia="Times New Roman" w:cs="Times New Roman"/>
                <w:spacing w:val="-17"/>
              </w:rPr>
              <w:t>0.5m/s</w:t>
            </w:r>
            <w:r>
              <w:rPr>
                <w:spacing w:val="-17"/>
              </w:rPr>
              <w:t>。对照参考《广东省工业源挥发性有机物</w:t>
            </w:r>
            <w:r>
              <w:rPr>
                <w:spacing w:val="-18"/>
              </w:rPr>
              <w:t>减排量核算方法（试行）》，</w:t>
            </w:r>
            <w:r>
              <w:rPr>
                <w:spacing w:val="-3"/>
              </w:rPr>
              <w:t>废气收集集气效率参考值为</w:t>
            </w:r>
            <w:r>
              <w:rPr>
                <w:spacing w:val="-28"/>
              </w:rPr>
              <w:t xml:space="preserve"> </w:t>
            </w:r>
            <w:r>
              <w:rPr>
                <w:rFonts w:ascii="Times New Roman" w:hAnsi="Times New Roman" w:eastAsia="Times New Roman" w:cs="Times New Roman"/>
                <w:spacing w:val="-3"/>
              </w:rPr>
              <w:t>80%</w:t>
            </w:r>
            <w:r>
              <w:rPr>
                <w:rFonts w:ascii="Times New Roman" w:hAnsi="Times New Roman" w:eastAsia="Times New Roman" w:cs="Times New Roman"/>
                <w:spacing w:val="-28"/>
              </w:rPr>
              <w:t xml:space="preserve"> </w:t>
            </w:r>
            <w:r>
              <w:rPr>
                <w:spacing w:val="-3"/>
              </w:rPr>
              <w:t>。参考依据详见下表：</w:t>
            </w:r>
          </w:p>
        </w:tc>
      </w:tr>
    </w:tbl>
    <w:p w14:paraId="76F8F6EC">
      <w:pPr>
        <w:pStyle w:val="2"/>
      </w:pPr>
    </w:p>
    <w:p w14:paraId="1D664BF9">
      <w:pPr>
        <w:sectPr>
          <w:footerReference r:id="rId34" w:type="default"/>
          <w:pgSz w:w="11907" w:h="16840"/>
          <w:pgMar w:top="1431" w:right="1516" w:bottom="1297" w:left="1515" w:header="0" w:footer="1061" w:gutter="0"/>
          <w:cols w:space="720" w:num="1"/>
        </w:sectPr>
      </w:pPr>
    </w:p>
    <w:p w14:paraId="13E5C564">
      <w:pPr>
        <w:spacing w:before="28"/>
      </w:pPr>
    </w:p>
    <w:tbl>
      <w:tblPr>
        <w:tblStyle w:val="5"/>
        <w:tblW w:w="886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06"/>
      </w:tblGrid>
      <w:tr w14:paraId="1904D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78" w:hRule="atLeast"/>
        </w:trPr>
        <w:tc>
          <w:tcPr>
            <w:tcW w:w="754" w:type="dxa"/>
            <w:tcBorders>
              <w:right w:val="single" w:color="000000" w:sz="2" w:space="0"/>
            </w:tcBorders>
            <w:vAlign w:val="top"/>
          </w:tcPr>
          <w:p w14:paraId="58C547E5">
            <w:pPr>
              <w:rPr>
                <w:rFonts w:ascii="Arial"/>
                <w:sz w:val="21"/>
              </w:rPr>
            </w:pPr>
          </w:p>
        </w:tc>
        <w:tc>
          <w:tcPr>
            <w:tcW w:w="8106" w:type="dxa"/>
            <w:tcBorders>
              <w:left w:val="single" w:color="000000" w:sz="2" w:space="0"/>
            </w:tcBorders>
            <w:vAlign w:val="top"/>
          </w:tcPr>
          <w:p w14:paraId="3B59E459">
            <w:pPr>
              <w:spacing w:line="310" w:lineRule="auto"/>
              <w:rPr>
                <w:rFonts w:ascii="Arial"/>
                <w:sz w:val="21"/>
              </w:rPr>
            </w:pPr>
          </w:p>
          <w:p w14:paraId="1A627167">
            <w:pPr>
              <w:pStyle w:val="6"/>
              <w:spacing w:before="78" w:line="220" w:lineRule="auto"/>
              <w:ind w:left="2298"/>
            </w:pPr>
            <w:r>
              <w:rPr>
                <w:b/>
                <w:bCs/>
                <w:spacing w:val="-2"/>
              </w:rPr>
              <w:t>表</w:t>
            </w:r>
            <w:r>
              <w:rPr>
                <w:spacing w:val="-53"/>
              </w:rPr>
              <w:t xml:space="preserve"> </w:t>
            </w:r>
            <w:r>
              <w:rPr>
                <w:rFonts w:ascii="Times New Roman" w:hAnsi="Times New Roman" w:eastAsia="Times New Roman" w:cs="Times New Roman"/>
                <w:b/>
                <w:bCs/>
                <w:spacing w:val="-2"/>
              </w:rPr>
              <w:t xml:space="preserve">4-1    </w:t>
            </w:r>
            <w:r>
              <w:rPr>
                <w:b/>
                <w:bCs/>
                <w:spacing w:val="-2"/>
              </w:rPr>
              <w:t>废气收集集气效率参值表</w:t>
            </w:r>
          </w:p>
          <w:p w14:paraId="44D49994">
            <w:pPr>
              <w:spacing w:line="145" w:lineRule="exact"/>
            </w:pPr>
          </w:p>
          <w:tbl>
            <w:tblPr>
              <w:tblStyle w:val="5"/>
              <w:tblW w:w="7802" w:type="dxa"/>
              <w:tblInd w:w="14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00"/>
              <w:gridCol w:w="2471"/>
              <w:gridCol w:w="3735"/>
              <w:gridCol w:w="896"/>
            </w:tblGrid>
            <w:tr w14:paraId="7B8173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700" w:type="dxa"/>
                  <w:vAlign w:val="top"/>
                </w:tcPr>
                <w:p w14:paraId="6882E5D9">
                  <w:pPr>
                    <w:pStyle w:val="6"/>
                    <w:spacing w:before="36" w:line="229" w:lineRule="auto"/>
                    <w:ind w:left="143"/>
                    <w:rPr>
                      <w:sz w:val="20"/>
                      <w:szCs w:val="20"/>
                    </w:rPr>
                  </w:pPr>
                  <w:r>
                    <w:rPr>
                      <w:b/>
                      <w:bCs/>
                      <w:spacing w:val="4"/>
                      <w:sz w:val="20"/>
                      <w:szCs w:val="20"/>
                    </w:rPr>
                    <w:t>废气</w:t>
                  </w:r>
                </w:p>
                <w:p w14:paraId="6D825A6D">
                  <w:pPr>
                    <w:pStyle w:val="6"/>
                    <w:spacing w:before="23" w:line="228" w:lineRule="auto"/>
                    <w:ind w:left="151"/>
                    <w:rPr>
                      <w:sz w:val="20"/>
                      <w:szCs w:val="20"/>
                    </w:rPr>
                  </w:pPr>
                  <w:r>
                    <w:rPr>
                      <w:b/>
                      <w:bCs/>
                      <w:sz w:val="20"/>
                      <w:szCs w:val="20"/>
                    </w:rPr>
                    <w:t>收集</w:t>
                  </w:r>
                </w:p>
                <w:p w14:paraId="51F8C649">
                  <w:pPr>
                    <w:pStyle w:val="6"/>
                    <w:spacing w:before="24" w:line="219" w:lineRule="auto"/>
                    <w:ind w:left="144"/>
                    <w:rPr>
                      <w:sz w:val="20"/>
                      <w:szCs w:val="20"/>
                    </w:rPr>
                  </w:pPr>
                  <w:r>
                    <w:rPr>
                      <w:b/>
                      <w:bCs/>
                      <w:spacing w:val="3"/>
                      <w:sz w:val="20"/>
                      <w:szCs w:val="20"/>
                    </w:rPr>
                    <w:t>类型</w:t>
                  </w:r>
                </w:p>
              </w:tc>
              <w:tc>
                <w:tcPr>
                  <w:tcW w:w="2471" w:type="dxa"/>
                  <w:vAlign w:val="top"/>
                </w:tcPr>
                <w:p w14:paraId="6EDFCB83">
                  <w:pPr>
                    <w:spacing w:line="241" w:lineRule="auto"/>
                    <w:rPr>
                      <w:rFonts w:ascii="Arial"/>
                      <w:sz w:val="21"/>
                    </w:rPr>
                  </w:pPr>
                </w:p>
                <w:p w14:paraId="5863C36F">
                  <w:pPr>
                    <w:pStyle w:val="6"/>
                    <w:spacing w:before="65" w:line="228" w:lineRule="auto"/>
                    <w:ind w:left="607"/>
                    <w:rPr>
                      <w:sz w:val="20"/>
                      <w:szCs w:val="20"/>
                    </w:rPr>
                  </w:pPr>
                  <w:r>
                    <w:rPr>
                      <w:b/>
                      <w:bCs/>
                      <w:spacing w:val="7"/>
                      <w:sz w:val="20"/>
                      <w:szCs w:val="20"/>
                    </w:rPr>
                    <w:t>废气收集方式</w:t>
                  </w:r>
                </w:p>
              </w:tc>
              <w:tc>
                <w:tcPr>
                  <w:tcW w:w="3735" w:type="dxa"/>
                  <w:vAlign w:val="top"/>
                </w:tcPr>
                <w:p w14:paraId="4C7DFBAC">
                  <w:pPr>
                    <w:spacing w:line="241" w:lineRule="auto"/>
                    <w:rPr>
                      <w:rFonts w:ascii="Arial"/>
                      <w:sz w:val="21"/>
                    </w:rPr>
                  </w:pPr>
                </w:p>
                <w:p w14:paraId="06C0F34C">
                  <w:pPr>
                    <w:pStyle w:val="6"/>
                    <w:spacing w:before="65" w:line="228" w:lineRule="auto"/>
                    <w:ind w:left="1452"/>
                    <w:rPr>
                      <w:sz w:val="20"/>
                      <w:szCs w:val="20"/>
                    </w:rPr>
                  </w:pPr>
                  <w:r>
                    <w:rPr>
                      <w:b/>
                      <w:bCs/>
                      <w:spacing w:val="6"/>
                      <w:sz w:val="20"/>
                      <w:szCs w:val="20"/>
                    </w:rPr>
                    <w:t>情况说明</w:t>
                  </w:r>
                </w:p>
              </w:tc>
              <w:tc>
                <w:tcPr>
                  <w:tcW w:w="896" w:type="dxa"/>
                  <w:vAlign w:val="top"/>
                </w:tcPr>
                <w:p w14:paraId="5284C021">
                  <w:pPr>
                    <w:pStyle w:val="6"/>
                    <w:spacing w:before="170" w:line="254" w:lineRule="auto"/>
                    <w:ind w:left="118" w:right="23" w:firstLine="19"/>
                    <w:rPr>
                      <w:sz w:val="20"/>
                      <w:szCs w:val="20"/>
                    </w:rPr>
                  </w:pPr>
                  <w:r>
                    <w:rPr>
                      <w:b/>
                      <w:bCs/>
                      <w:spacing w:val="5"/>
                      <w:sz w:val="20"/>
                      <w:szCs w:val="20"/>
                    </w:rPr>
                    <w:t>集气效</w:t>
                  </w:r>
                  <w:r>
                    <w:rPr>
                      <w:b/>
                      <w:bCs/>
                      <w:spacing w:val="-15"/>
                      <w:sz w:val="20"/>
                      <w:szCs w:val="20"/>
                    </w:rPr>
                    <w:t>率（</w:t>
                  </w:r>
                  <w:r>
                    <w:rPr>
                      <w:rFonts w:ascii="Times New Roman" w:hAnsi="Times New Roman" w:eastAsia="Times New Roman" w:cs="Times New Roman"/>
                      <w:b/>
                      <w:bCs/>
                      <w:spacing w:val="-15"/>
                      <w:sz w:val="20"/>
                      <w:szCs w:val="20"/>
                    </w:rPr>
                    <w:t>%</w:t>
                  </w:r>
                  <w:r>
                    <w:rPr>
                      <w:b/>
                      <w:bCs/>
                      <w:spacing w:val="-15"/>
                      <w:sz w:val="20"/>
                      <w:szCs w:val="20"/>
                    </w:rPr>
                    <w:t>）</w:t>
                  </w:r>
                </w:p>
              </w:tc>
            </w:tr>
            <w:tr w14:paraId="4D64E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00" w:type="dxa"/>
                  <w:vMerge w:val="restart"/>
                  <w:tcBorders>
                    <w:bottom w:val="nil"/>
                  </w:tcBorders>
                  <w:vAlign w:val="top"/>
                </w:tcPr>
                <w:p w14:paraId="4DF93573">
                  <w:pPr>
                    <w:spacing w:line="247" w:lineRule="auto"/>
                    <w:rPr>
                      <w:rFonts w:ascii="Arial"/>
                      <w:sz w:val="21"/>
                    </w:rPr>
                  </w:pPr>
                </w:p>
                <w:p w14:paraId="71C84DA7">
                  <w:pPr>
                    <w:spacing w:line="247" w:lineRule="auto"/>
                    <w:rPr>
                      <w:rFonts w:ascii="Arial"/>
                      <w:sz w:val="21"/>
                    </w:rPr>
                  </w:pPr>
                </w:p>
                <w:p w14:paraId="3EAC23C3">
                  <w:pPr>
                    <w:spacing w:line="247" w:lineRule="auto"/>
                    <w:rPr>
                      <w:rFonts w:ascii="Arial"/>
                      <w:sz w:val="21"/>
                    </w:rPr>
                  </w:pPr>
                </w:p>
                <w:p w14:paraId="4C6315C1">
                  <w:pPr>
                    <w:spacing w:line="247" w:lineRule="auto"/>
                    <w:rPr>
                      <w:rFonts w:ascii="Arial"/>
                      <w:sz w:val="21"/>
                    </w:rPr>
                  </w:pPr>
                </w:p>
                <w:p w14:paraId="7A982CA5">
                  <w:pPr>
                    <w:pStyle w:val="6"/>
                    <w:spacing w:before="65" w:line="233" w:lineRule="auto"/>
                    <w:ind w:left="146"/>
                    <w:rPr>
                      <w:sz w:val="20"/>
                      <w:szCs w:val="20"/>
                    </w:rPr>
                  </w:pPr>
                  <w:r>
                    <w:rPr>
                      <w:spacing w:val="4"/>
                      <w:sz w:val="20"/>
                      <w:szCs w:val="20"/>
                    </w:rPr>
                    <w:t>全密</w:t>
                  </w:r>
                </w:p>
                <w:p w14:paraId="6BED16B9">
                  <w:pPr>
                    <w:pStyle w:val="6"/>
                    <w:spacing w:before="21" w:line="222" w:lineRule="auto"/>
                    <w:ind w:left="145"/>
                    <w:rPr>
                      <w:sz w:val="20"/>
                      <w:szCs w:val="20"/>
                    </w:rPr>
                  </w:pPr>
                  <w:r>
                    <w:rPr>
                      <w:spacing w:val="5"/>
                      <w:sz w:val="20"/>
                      <w:szCs w:val="20"/>
                    </w:rPr>
                    <w:t>封设</w:t>
                  </w:r>
                </w:p>
                <w:p w14:paraId="3B54D320">
                  <w:pPr>
                    <w:pStyle w:val="6"/>
                    <w:spacing w:line="274" w:lineRule="exact"/>
                    <w:ind w:left="120"/>
                    <w:rPr>
                      <w:sz w:val="20"/>
                      <w:szCs w:val="20"/>
                    </w:rPr>
                  </w:pPr>
                  <w:r>
                    <w:rPr>
                      <w:spacing w:val="3"/>
                      <w:position w:val="1"/>
                      <w:sz w:val="20"/>
                      <w:szCs w:val="20"/>
                    </w:rPr>
                    <w:t>备</w:t>
                  </w:r>
                  <w:r>
                    <w:rPr>
                      <w:rFonts w:ascii="Times New Roman" w:hAnsi="Times New Roman" w:eastAsia="Times New Roman" w:cs="Times New Roman"/>
                      <w:spacing w:val="3"/>
                      <w:position w:val="1"/>
                      <w:sz w:val="20"/>
                      <w:szCs w:val="20"/>
                    </w:rPr>
                    <w:t>/</w:t>
                  </w:r>
                  <w:r>
                    <w:rPr>
                      <w:spacing w:val="3"/>
                      <w:position w:val="1"/>
                      <w:sz w:val="20"/>
                      <w:szCs w:val="20"/>
                    </w:rPr>
                    <w:t>空</w:t>
                  </w:r>
                </w:p>
                <w:p w14:paraId="109D6666">
                  <w:pPr>
                    <w:pStyle w:val="6"/>
                    <w:spacing w:before="30" w:line="231" w:lineRule="auto"/>
                    <w:ind w:left="266"/>
                    <w:rPr>
                      <w:sz w:val="20"/>
                      <w:szCs w:val="20"/>
                    </w:rPr>
                  </w:pPr>
                  <w:r>
                    <w:rPr>
                      <w:sz w:val="20"/>
                      <w:szCs w:val="20"/>
                    </w:rPr>
                    <w:t>间</w:t>
                  </w:r>
                </w:p>
              </w:tc>
              <w:tc>
                <w:tcPr>
                  <w:tcW w:w="2471" w:type="dxa"/>
                  <w:vAlign w:val="top"/>
                </w:tcPr>
                <w:p w14:paraId="65FDE834">
                  <w:pPr>
                    <w:pStyle w:val="6"/>
                    <w:spacing w:before="304" w:line="228" w:lineRule="auto"/>
                    <w:ind w:left="612"/>
                    <w:rPr>
                      <w:sz w:val="20"/>
                      <w:szCs w:val="20"/>
                    </w:rPr>
                  </w:pPr>
                  <w:r>
                    <w:rPr>
                      <w:spacing w:val="7"/>
                      <w:sz w:val="20"/>
                      <w:szCs w:val="20"/>
                    </w:rPr>
                    <w:t>单层密闭负压</w:t>
                  </w:r>
                </w:p>
              </w:tc>
              <w:tc>
                <w:tcPr>
                  <w:tcW w:w="3735" w:type="dxa"/>
                  <w:vAlign w:val="top"/>
                </w:tcPr>
                <w:p w14:paraId="5444383C">
                  <w:pPr>
                    <w:pStyle w:val="6"/>
                    <w:spacing w:before="30"/>
                    <w:ind w:left="117" w:right="104" w:firstLine="17"/>
                    <w:jc w:val="both"/>
                    <w:rPr>
                      <w:sz w:val="20"/>
                      <w:szCs w:val="20"/>
                    </w:rPr>
                  </w:pPr>
                  <w:r>
                    <w:rPr>
                      <w:rFonts w:ascii="Times New Roman" w:hAnsi="Times New Roman" w:eastAsia="Times New Roman" w:cs="Times New Roman"/>
                      <w:sz w:val="20"/>
                      <w:szCs w:val="20"/>
                    </w:rPr>
                    <w:t>VOCs</w:t>
                  </w:r>
                  <w:r>
                    <w:rPr>
                      <w:spacing w:val="11"/>
                      <w:sz w:val="20"/>
                      <w:szCs w:val="20"/>
                    </w:rPr>
                    <w:t>产生源设置在密闭车间、密闭设</w:t>
                  </w:r>
                  <w:r>
                    <w:rPr>
                      <w:spacing w:val="6"/>
                      <w:sz w:val="20"/>
                      <w:szCs w:val="20"/>
                    </w:rPr>
                    <w:t>备（含反应釜）、密闭管道内，所有开口处，包括人员或物料进出口处呈负压</w:t>
                  </w:r>
                </w:p>
              </w:tc>
              <w:tc>
                <w:tcPr>
                  <w:tcW w:w="896" w:type="dxa"/>
                  <w:vAlign w:val="top"/>
                </w:tcPr>
                <w:p w14:paraId="6E5DCBB6">
                  <w:pPr>
                    <w:spacing w:before="273" w:line="274" w:lineRule="exact"/>
                    <w:ind w:left="349"/>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95</w:t>
                  </w:r>
                </w:p>
              </w:tc>
            </w:tr>
            <w:tr w14:paraId="36C5EE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00" w:type="dxa"/>
                  <w:vMerge w:val="continue"/>
                  <w:tcBorders>
                    <w:top w:val="nil"/>
                    <w:bottom w:val="nil"/>
                  </w:tcBorders>
                  <w:vAlign w:val="top"/>
                </w:tcPr>
                <w:p w14:paraId="266CE142">
                  <w:pPr>
                    <w:rPr>
                      <w:rFonts w:ascii="Arial"/>
                      <w:sz w:val="21"/>
                    </w:rPr>
                  </w:pPr>
                </w:p>
              </w:tc>
              <w:tc>
                <w:tcPr>
                  <w:tcW w:w="2471" w:type="dxa"/>
                  <w:vAlign w:val="top"/>
                </w:tcPr>
                <w:p w14:paraId="4DF9926E">
                  <w:pPr>
                    <w:pStyle w:val="6"/>
                    <w:spacing w:before="304" w:line="228" w:lineRule="auto"/>
                    <w:ind w:left="612"/>
                    <w:rPr>
                      <w:sz w:val="20"/>
                      <w:szCs w:val="20"/>
                    </w:rPr>
                  </w:pPr>
                  <w:r>
                    <w:rPr>
                      <w:spacing w:val="7"/>
                      <w:sz w:val="20"/>
                      <w:szCs w:val="20"/>
                    </w:rPr>
                    <w:t>单层密闭正压</w:t>
                  </w:r>
                </w:p>
              </w:tc>
              <w:tc>
                <w:tcPr>
                  <w:tcW w:w="3735" w:type="dxa"/>
                  <w:vAlign w:val="top"/>
                </w:tcPr>
                <w:p w14:paraId="68A82AFC">
                  <w:pPr>
                    <w:pStyle w:val="6"/>
                    <w:spacing w:before="33" w:line="228" w:lineRule="auto"/>
                    <w:ind w:left="134"/>
                    <w:rPr>
                      <w:sz w:val="20"/>
                      <w:szCs w:val="20"/>
                    </w:rPr>
                  </w:pPr>
                  <w:r>
                    <w:rPr>
                      <w:rFonts w:ascii="Times New Roman" w:hAnsi="Times New Roman" w:eastAsia="Times New Roman" w:cs="Times New Roman"/>
                      <w:sz w:val="20"/>
                      <w:szCs w:val="20"/>
                    </w:rPr>
                    <w:t>VOCs</w:t>
                  </w:r>
                  <w:r>
                    <w:rPr>
                      <w:spacing w:val="11"/>
                      <w:sz w:val="20"/>
                      <w:szCs w:val="20"/>
                    </w:rPr>
                    <w:t>产生源设置在密闭车间内，所有</w:t>
                  </w:r>
                </w:p>
                <w:p w14:paraId="4FEB33F8">
                  <w:pPr>
                    <w:pStyle w:val="6"/>
                    <w:spacing w:before="23" w:line="229" w:lineRule="auto"/>
                    <w:ind w:left="115"/>
                    <w:rPr>
                      <w:sz w:val="20"/>
                      <w:szCs w:val="20"/>
                    </w:rPr>
                  </w:pPr>
                  <w:r>
                    <w:rPr>
                      <w:spacing w:val="6"/>
                      <w:sz w:val="20"/>
                      <w:szCs w:val="20"/>
                    </w:rPr>
                    <w:t>开口处，包括人员或物料进出口处呈正</w:t>
                  </w:r>
                </w:p>
                <w:p w14:paraId="3C5B05D3">
                  <w:pPr>
                    <w:pStyle w:val="6"/>
                    <w:spacing w:before="24" w:line="216" w:lineRule="auto"/>
                    <w:ind w:left="929"/>
                    <w:rPr>
                      <w:sz w:val="20"/>
                      <w:szCs w:val="20"/>
                    </w:rPr>
                  </w:pPr>
                  <w:r>
                    <w:rPr>
                      <w:spacing w:val="8"/>
                      <w:sz w:val="20"/>
                      <w:szCs w:val="20"/>
                    </w:rPr>
                    <w:t>压，且无明显泄漏点</w:t>
                  </w:r>
                </w:p>
              </w:tc>
              <w:tc>
                <w:tcPr>
                  <w:tcW w:w="896" w:type="dxa"/>
                  <w:vAlign w:val="top"/>
                </w:tcPr>
                <w:p w14:paraId="395997E7">
                  <w:pPr>
                    <w:spacing w:before="273" w:line="274" w:lineRule="exact"/>
                    <w:ind w:left="35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85</w:t>
                  </w:r>
                </w:p>
              </w:tc>
            </w:tr>
            <w:tr w14:paraId="4518B2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700" w:type="dxa"/>
                  <w:vMerge w:val="continue"/>
                  <w:tcBorders>
                    <w:top w:val="nil"/>
                    <w:bottom w:val="nil"/>
                  </w:tcBorders>
                  <w:vAlign w:val="top"/>
                </w:tcPr>
                <w:p w14:paraId="30553BE9">
                  <w:pPr>
                    <w:rPr>
                      <w:rFonts w:ascii="Arial"/>
                      <w:sz w:val="21"/>
                    </w:rPr>
                  </w:pPr>
                </w:p>
              </w:tc>
              <w:tc>
                <w:tcPr>
                  <w:tcW w:w="2471" w:type="dxa"/>
                  <w:vAlign w:val="top"/>
                </w:tcPr>
                <w:p w14:paraId="7D5D2951">
                  <w:pPr>
                    <w:pStyle w:val="6"/>
                    <w:spacing w:before="95" w:line="228" w:lineRule="auto"/>
                    <w:ind w:left="610"/>
                    <w:rPr>
                      <w:sz w:val="20"/>
                      <w:szCs w:val="20"/>
                    </w:rPr>
                  </w:pPr>
                  <w:r>
                    <w:rPr>
                      <w:spacing w:val="8"/>
                      <w:sz w:val="20"/>
                      <w:szCs w:val="20"/>
                    </w:rPr>
                    <w:t>双层密闭空间</w:t>
                  </w:r>
                </w:p>
              </w:tc>
              <w:tc>
                <w:tcPr>
                  <w:tcW w:w="3735" w:type="dxa"/>
                  <w:vAlign w:val="top"/>
                </w:tcPr>
                <w:p w14:paraId="4F22C33E">
                  <w:pPr>
                    <w:pStyle w:val="6"/>
                    <w:spacing w:before="95" w:line="228" w:lineRule="auto"/>
                    <w:ind w:left="140"/>
                    <w:rPr>
                      <w:sz w:val="20"/>
                      <w:szCs w:val="20"/>
                    </w:rPr>
                  </w:pPr>
                  <w:r>
                    <w:rPr>
                      <w:spacing w:val="5"/>
                      <w:sz w:val="20"/>
                      <w:szCs w:val="20"/>
                    </w:rPr>
                    <w:t>内层空间密闭正压，外层空间密闭负压</w:t>
                  </w:r>
                </w:p>
              </w:tc>
              <w:tc>
                <w:tcPr>
                  <w:tcW w:w="896" w:type="dxa"/>
                  <w:vAlign w:val="top"/>
                </w:tcPr>
                <w:p w14:paraId="3069516D">
                  <w:pPr>
                    <w:spacing w:before="63" w:line="275" w:lineRule="exact"/>
                    <w:ind w:left="349"/>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99</w:t>
                  </w:r>
                </w:p>
              </w:tc>
            </w:tr>
            <w:tr w14:paraId="7B2B1A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93" w:hRule="atLeast"/>
              </w:trPr>
              <w:tc>
                <w:tcPr>
                  <w:tcW w:w="700" w:type="dxa"/>
                  <w:vMerge w:val="continue"/>
                  <w:tcBorders>
                    <w:top w:val="nil"/>
                  </w:tcBorders>
                  <w:vAlign w:val="top"/>
                </w:tcPr>
                <w:p w14:paraId="3CBE7FF9">
                  <w:pPr>
                    <w:rPr>
                      <w:rFonts w:ascii="Arial"/>
                      <w:sz w:val="21"/>
                    </w:rPr>
                  </w:pPr>
                </w:p>
              </w:tc>
              <w:tc>
                <w:tcPr>
                  <w:tcW w:w="2471" w:type="dxa"/>
                  <w:vAlign w:val="top"/>
                </w:tcPr>
                <w:p w14:paraId="12D8E358">
                  <w:pPr>
                    <w:spacing w:line="374" w:lineRule="auto"/>
                    <w:rPr>
                      <w:rFonts w:ascii="Arial"/>
                      <w:sz w:val="21"/>
                    </w:rPr>
                  </w:pPr>
                </w:p>
                <w:p w14:paraId="6E5B2B6E">
                  <w:pPr>
                    <w:pStyle w:val="6"/>
                    <w:spacing w:before="65" w:line="229" w:lineRule="auto"/>
                    <w:ind w:left="402"/>
                    <w:rPr>
                      <w:sz w:val="20"/>
                      <w:szCs w:val="20"/>
                    </w:rPr>
                  </w:pPr>
                  <w:r>
                    <w:rPr>
                      <w:spacing w:val="8"/>
                      <w:sz w:val="20"/>
                      <w:szCs w:val="20"/>
                    </w:rPr>
                    <w:t>设备废气排口直连</w:t>
                  </w:r>
                </w:p>
              </w:tc>
              <w:tc>
                <w:tcPr>
                  <w:tcW w:w="3735" w:type="dxa"/>
                  <w:vAlign w:val="top"/>
                </w:tcPr>
                <w:p w14:paraId="60D1F801">
                  <w:pPr>
                    <w:pStyle w:val="6"/>
                    <w:spacing w:before="33" w:line="228" w:lineRule="auto"/>
                    <w:ind w:left="118"/>
                    <w:rPr>
                      <w:sz w:val="20"/>
                      <w:szCs w:val="20"/>
                    </w:rPr>
                  </w:pPr>
                  <w:r>
                    <w:rPr>
                      <w:spacing w:val="6"/>
                      <w:sz w:val="20"/>
                      <w:szCs w:val="20"/>
                    </w:rPr>
                    <w:t>设备有固定排放管（或口）直接与风管</w:t>
                  </w:r>
                </w:p>
                <w:p w14:paraId="42B395CC">
                  <w:pPr>
                    <w:pStyle w:val="6"/>
                    <w:spacing w:before="24" w:line="228" w:lineRule="auto"/>
                    <w:ind w:left="115"/>
                    <w:rPr>
                      <w:sz w:val="20"/>
                      <w:szCs w:val="20"/>
                    </w:rPr>
                  </w:pPr>
                  <w:r>
                    <w:rPr>
                      <w:spacing w:val="8"/>
                      <w:sz w:val="20"/>
                      <w:szCs w:val="20"/>
                    </w:rPr>
                    <w:t>连接，设备整体密闭只留产品进出口，</w:t>
                  </w:r>
                </w:p>
                <w:p w14:paraId="33389176">
                  <w:pPr>
                    <w:pStyle w:val="6"/>
                    <w:spacing w:before="26" w:line="228" w:lineRule="auto"/>
                    <w:ind w:left="114"/>
                    <w:rPr>
                      <w:sz w:val="20"/>
                      <w:szCs w:val="20"/>
                    </w:rPr>
                  </w:pPr>
                  <w:r>
                    <w:rPr>
                      <w:spacing w:val="6"/>
                      <w:sz w:val="20"/>
                      <w:szCs w:val="20"/>
                    </w:rPr>
                    <w:t>且进出口处有废气收集措施，收集系统</w:t>
                  </w:r>
                </w:p>
                <w:p w14:paraId="52E7AFDB">
                  <w:pPr>
                    <w:pStyle w:val="6"/>
                    <w:spacing w:before="23" w:line="216" w:lineRule="auto"/>
                    <w:ind w:left="457"/>
                    <w:rPr>
                      <w:sz w:val="20"/>
                      <w:szCs w:val="20"/>
                    </w:rPr>
                  </w:pPr>
                  <w:r>
                    <w:rPr>
                      <w:spacing w:val="10"/>
                      <w:sz w:val="20"/>
                      <w:szCs w:val="20"/>
                    </w:rPr>
                    <w:t>运行时周边基本无</w:t>
                  </w:r>
                  <w:r>
                    <w:rPr>
                      <w:rFonts w:ascii="Times New Roman" w:hAnsi="Times New Roman" w:eastAsia="Times New Roman" w:cs="Times New Roman"/>
                      <w:sz w:val="20"/>
                      <w:szCs w:val="20"/>
                    </w:rPr>
                    <w:t>VOCs</w:t>
                  </w:r>
                  <w:r>
                    <w:rPr>
                      <w:spacing w:val="10"/>
                      <w:sz w:val="20"/>
                      <w:szCs w:val="20"/>
                    </w:rPr>
                    <w:t>散发。</w:t>
                  </w:r>
                </w:p>
              </w:tc>
              <w:tc>
                <w:tcPr>
                  <w:tcW w:w="896" w:type="dxa"/>
                  <w:vAlign w:val="top"/>
                </w:tcPr>
                <w:p w14:paraId="12942FF5">
                  <w:pPr>
                    <w:spacing w:line="350" w:lineRule="auto"/>
                    <w:rPr>
                      <w:rFonts w:ascii="Arial"/>
                      <w:sz w:val="21"/>
                    </w:rPr>
                  </w:pPr>
                </w:p>
                <w:p w14:paraId="6C9849BA">
                  <w:pPr>
                    <w:spacing w:before="58" w:line="274" w:lineRule="exact"/>
                    <w:ind w:left="349"/>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95</w:t>
                  </w:r>
                </w:p>
              </w:tc>
            </w:tr>
            <w:tr w14:paraId="473678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700" w:type="dxa"/>
                  <w:vMerge w:val="restart"/>
                  <w:tcBorders>
                    <w:bottom w:val="nil"/>
                  </w:tcBorders>
                  <w:vAlign w:val="top"/>
                </w:tcPr>
                <w:p w14:paraId="5962A573">
                  <w:pPr>
                    <w:spacing w:line="259" w:lineRule="auto"/>
                    <w:rPr>
                      <w:rFonts w:ascii="Arial"/>
                      <w:sz w:val="21"/>
                    </w:rPr>
                  </w:pPr>
                </w:p>
                <w:p w14:paraId="46EE0BC5">
                  <w:pPr>
                    <w:spacing w:line="260" w:lineRule="auto"/>
                    <w:rPr>
                      <w:rFonts w:ascii="Arial"/>
                      <w:sz w:val="21"/>
                    </w:rPr>
                  </w:pPr>
                </w:p>
                <w:p w14:paraId="6E97B842">
                  <w:pPr>
                    <w:spacing w:line="260" w:lineRule="auto"/>
                    <w:rPr>
                      <w:rFonts w:ascii="Arial"/>
                      <w:sz w:val="21"/>
                    </w:rPr>
                  </w:pPr>
                </w:p>
                <w:p w14:paraId="641EBABC">
                  <w:pPr>
                    <w:pStyle w:val="6"/>
                    <w:spacing w:before="65" w:line="253" w:lineRule="auto"/>
                    <w:ind w:left="146" w:right="138"/>
                    <w:jc w:val="both"/>
                    <w:rPr>
                      <w:sz w:val="20"/>
                      <w:szCs w:val="20"/>
                    </w:rPr>
                  </w:pPr>
                  <w:r>
                    <w:rPr>
                      <w:spacing w:val="4"/>
                      <w:sz w:val="20"/>
                      <w:szCs w:val="20"/>
                    </w:rPr>
                    <w:t>包围型集气设</w:t>
                  </w:r>
                  <w:r>
                    <w:rPr>
                      <w:spacing w:val="37"/>
                      <w:w w:val="133"/>
                      <w:sz w:val="20"/>
                      <w:szCs w:val="20"/>
                    </w:rPr>
                    <w:t>备</w:t>
                  </w:r>
                </w:p>
              </w:tc>
              <w:tc>
                <w:tcPr>
                  <w:tcW w:w="2471" w:type="dxa"/>
                  <w:vMerge w:val="restart"/>
                  <w:tcBorders>
                    <w:bottom w:val="nil"/>
                  </w:tcBorders>
                  <w:vAlign w:val="top"/>
                </w:tcPr>
                <w:p w14:paraId="5662BA1E">
                  <w:pPr>
                    <w:pStyle w:val="6"/>
                    <w:spacing w:before="35" w:line="242" w:lineRule="auto"/>
                    <w:ind w:left="110" w:right="106" w:firstLine="2"/>
                    <w:jc w:val="both"/>
                    <w:rPr>
                      <w:sz w:val="20"/>
                      <w:szCs w:val="20"/>
                    </w:rPr>
                  </w:pPr>
                  <w:r>
                    <w:rPr>
                      <w:spacing w:val="4"/>
                      <w:sz w:val="20"/>
                      <w:szCs w:val="20"/>
                    </w:rPr>
                    <w:t>污染物产生点（或生产设施）四周及上下有围挡设施，符合以下三种情况：</w:t>
                  </w:r>
                </w:p>
                <w:p w14:paraId="1969DF13">
                  <w:pPr>
                    <w:pStyle w:val="6"/>
                    <w:spacing w:line="274" w:lineRule="exact"/>
                    <w:ind w:left="206"/>
                    <w:rPr>
                      <w:sz w:val="20"/>
                      <w:szCs w:val="20"/>
                    </w:rPr>
                  </w:pPr>
                  <w:r>
                    <w:rPr>
                      <w:rFonts w:ascii="Times New Roman" w:hAnsi="Times New Roman" w:eastAsia="Times New Roman" w:cs="Times New Roman"/>
                      <w:spacing w:val="4"/>
                      <w:position w:val="1"/>
                      <w:sz w:val="20"/>
                      <w:szCs w:val="20"/>
                    </w:rPr>
                    <w:t>1</w:t>
                  </w:r>
                  <w:r>
                    <w:rPr>
                      <w:rFonts w:ascii="Times New Roman" w:hAnsi="Times New Roman" w:eastAsia="Times New Roman" w:cs="Times New Roman"/>
                      <w:spacing w:val="-22"/>
                      <w:position w:val="1"/>
                      <w:sz w:val="20"/>
                      <w:szCs w:val="20"/>
                    </w:rPr>
                    <w:t xml:space="preserve"> </w:t>
                  </w:r>
                  <w:r>
                    <w:rPr>
                      <w:spacing w:val="4"/>
                      <w:position w:val="1"/>
                      <w:sz w:val="20"/>
                      <w:szCs w:val="20"/>
                    </w:rPr>
                    <w:t>、仅保留</w:t>
                  </w:r>
                  <w:r>
                    <w:rPr>
                      <w:rFonts w:ascii="Times New Roman" w:hAnsi="Times New Roman" w:eastAsia="Times New Roman" w:cs="Times New Roman"/>
                      <w:spacing w:val="4"/>
                      <w:position w:val="1"/>
                      <w:sz w:val="20"/>
                      <w:szCs w:val="20"/>
                    </w:rPr>
                    <w:t>1</w:t>
                  </w:r>
                  <w:r>
                    <w:rPr>
                      <w:spacing w:val="4"/>
                      <w:position w:val="1"/>
                      <w:sz w:val="20"/>
                      <w:szCs w:val="20"/>
                    </w:rPr>
                    <w:t>个操作工位</w:t>
                  </w:r>
                </w:p>
                <w:p w14:paraId="39FF6B0A">
                  <w:pPr>
                    <w:pStyle w:val="6"/>
                    <w:spacing w:before="27" w:line="222" w:lineRule="auto"/>
                    <w:ind w:left="1031"/>
                    <w:rPr>
                      <w:sz w:val="20"/>
                      <w:szCs w:val="20"/>
                    </w:rPr>
                  </w:pPr>
                  <w:r>
                    <w:rPr>
                      <w:sz w:val="20"/>
                      <w:szCs w:val="20"/>
                    </w:rPr>
                    <w:t>面；</w:t>
                  </w:r>
                </w:p>
                <w:p w14:paraId="2AAD778F">
                  <w:pPr>
                    <w:pStyle w:val="6"/>
                    <w:spacing w:line="273" w:lineRule="exact"/>
                    <w:ind w:left="239"/>
                    <w:rPr>
                      <w:sz w:val="20"/>
                      <w:szCs w:val="20"/>
                    </w:rPr>
                  </w:pPr>
                  <w:r>
                    <w:rPr>
                      <w:rFonts w:ascii="Times New Roman" w:hAnsi="Times New Roman" w:eastAsia="Times New Roman" w:cs="Times New Roman"/>
                      <w:spacing w:val="6"/>
                      <w:position w:val="1"/>
                      <w:sz w:val="20"/>
                      <w:szCs w:val="20"/>
                    </w:rPr>
                    <w:t>2</w:t>
                  </w:r>
                  <w:r>
                    <w:rPr>
                      <w:rFonts w:ascii="Times New Roman" w:hAnsi="Times New Roman" w:eastAsia="Times New Roman" w:cs="Times New Roman"/>
                      <w:spacing w:val="-24"/>
                      <w:position w:val="1"/>
                      <w:sz w:val="20"/>
                      <w:szCs w:val="20"/>
                    </w:rPr>
                    <w:t xml:space="preserve"> </w:t>
                  </w:r>
                  <w:r>
                    <w:rPr>
                      <w:spacing w:val="6"/>
                      <w:position w:val="1"/>
                      <w:sz w:val="20"/>
                      <w:szCs w:val="20"/>
                    </w:rPr>
                    <w:t>、仅保留物料进出通</w:t>
                  </w:r>
                </w:p>
                <w:p w14:paraId="359B9A96">
                  <w:pPr>
                    <w:pStyle w:val="6"/>
                    <w:spacing w:line="274" w:lineRule="exact"/>
                    <w:ind w:left="136"/>
                    <w:rPr>
                      <w:sz w:val="20"/>
                      <w:szCs w:val="20"/>
                    </w:rPr>
                  </w:pPr>
                  <w:r>
                    <w:rPr>
                      <w:spacing w:val="8"/>
                      <w:position w:val="1"/>
                      <w:sz w:val="20"/>
                      <w:szCs w:val="20"/>
                    </w:rPr>
                    <w:t>道，通道敞开面小于</w:t>
                  </w:r>
                  <w:r>
                    <w:rPr>
                      <w:rFonts w:ascii="Times New Roman" w:hAnsi="Times New Roman" w:eastAsia="Times New Roman" w:cs="Times New Roman"/>
                      <w:spacing w:val="8"/>
                      <w:position w:val="1"/>
                      <w:sz w:val="20"/>
                      <w:szCs w:val="20"/>
                    </w:rPr>
                    <w:t>1</w:t>
                  </w:r>
                  <w:r>
                    <w:rPr>
                      <w:spacing w:val="8"/>
                      <w:position w:val="1"/>
                      <w:sz w:val="20"/>
                      <w:szCs w:val="20"/>
                    </w:rPr>
                    <w:t>个</w:t>
                  </w:r>
                </w:p>
                <w:p w14:paraId="454EB18E">
                  <w:pPr>
                    <w:pStyle w:val="6"/>
                    <w:spacing w:before="30" w:line="222" w:lineRule="auto"/>
                    <w:ind w:left="609"/>
                    <w:rPr>
                      <w:sz w:val="20"/>
                      <w:szCs w:val="20"/>
                    </w:rPr>
                  </w:pPr>
                  <w:r>
                    <w:rPr>
                      <w:spacing w:val="6"/>
                      <w:sz w:val="20"/>
                      <w:szCs w:val="20"/>
                    </w:rPr>
                    <w:t>操作工位面。</w:t>
                  </w:r>
                </w:p>
                <w:p w14:paraId="439B9FDB">
                  <w:pPr>
                    <w:pStyle w:val="6"/>
                    <w:spacing w:before="1" w:line="247" w:lineRule="auto"/>
                    <w:ind w:left="293" w:right="133" w:hanging="155"/>
                    <w:rPr>
                      <w:sz w:val="20"/>
                      <w:szCs w:val="20"/>
                    </w:rPr>
                  </w:pPr>
                  <w:r>
                    <w:rPr>
                      <w:rFonts w:ascii="Times New Roman" w:hAnsi="Times New Roman" w:eastAsia="Times New Roman" w:cs="Times New Roman"/>
                      <w:spacing w:val="6"/>
                      <w:sz w:val="20"/>
                      <w:szCs w:val="20"/>
                    </w:rPr>
                    <w:t>3</w:t>
                  </w:r>
                  <w:r>
                    <w:rPr>
                      <w:rFonts w:ascii="Times New Roman" w:hAnsi="Times New Roman" w:eastAsia="Times New Roman" w:cs="Times New Roman"/>
                      <w:spacing w:val="-23"/>
                      <w:sz w:val="20"/>
                      <w:szCs w:val="20"/>
                    </w:rPr>
                    <w:t xml:space="preserve"> </w:t>
                  </w:r>
                  <w:r>
                    <w:rPr>
                      <w:spacing w:val="6"/>
                      <w:sz w:val="20"/>
                      <w:szCs w:val="20"/>
                    </w:rPr>
                    <w:t>、通过软质垂帘四周围</w:t>
                  </w:r>
                  <w:r>
                    <w:rPr>
                      <w:spacing w:val="7"/>
                      <w:sz w:val="20"/>
                      <w:szCs w:val="20"/>
                    </w:rPr>
                    <w:t>挡（偶有部分敞开）</w:t>
                  </w:r>
                </w:p>
              </w:tc>
              <w:tc>
                <w:tcPr>
                  <w:tcW w:w="3735" w:type="dxa"/>
                  <w:vAlign w:val="top"/>
                </w:tcPr>
                <w:p w14:paraId="565E3FF4">
                  <w:pPr>
                    <w:pStyle w:val="6"/>
                    <w:spacing w:before="66" w:line="274" w:lineRule="exact"/>
                    <w:ind w:left="502"/>
                    <w:rPr>
                      <w:rFonts w:ascii="Times New Roman" w:hAnsi="Times New Roman" w:eastAsia="Times New Roman" w:cs="Times New Roman"/>
                      <w:sz w:val="20"/>
                      <w:szCs w:val="20"/>
                    </w:rPr>
                  </w:pPr>
                  <w:r>
                    <w:rPr>
                      <w:spacing w:val="5"/>
                      <w:position w:val="2"/>
                      <w:sz w:val="20"/>
                      <w:szCs w:val="20"/>
                    </w:rPr>
                    <w:t>敞开面控制风速不小于</w:t>
                  </w:r>
                  <w:r>
                    <w:rPr>
                      <w:spacing w:val="-32"/>
                      <w:position w:val="2"/>
                      <w:sz w:val="20"/>
                      <w:szCs w:val="20"/>
                    </w:rPr>
                    <w:t xml:space="preserve"> </w:t>
                  </w:r>
                  <w:r>
                    <w:rPr>
                      <w:rFonts w:ascii="Times New Roman" w:hAnsi="Times New Roman" w:eastAsia="Times New Roman" w:cs="Times New Roman"/>
                      <w:spacing w:val="5"/>
                      <w:position w:val="2"/>
                      <w:sz w:val="20"/>
                      <w:szCs w:val="20"/>
                    </w:rPr>
                    <w:t>0.5m/s;</w:t>
                  </w:r>
                </w:p>
              </w:tc>
              <w:tc>
                <w:tcPr>
                  <w:tcW w:w="896" w:type="dxa"/>
                  <w:vAlign w:val="top"/>
                </w:tcPr>
                <w:p w14:paraId="02D6658A">
                  <w:pPr>
                    <w:spacing w:before="66" w:line="274" w:lineRule="exact"/>
                    <w:ind w:left="35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80</w:t>
                  </w:r>
                </w:p>
              </w:tc>
            </w:tr>
            <w:tr w14:paraId="368260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700" w:type="dxa"/>
                  <w:vMerge w:val="continue"/>
                  <w:tcBorders>
                    <w:top w:val="nil"/>
                    <w:bottom w:val="nil"/>
                  </w:tcBorders>
                  <w:vAlign w:val="top"/>
                </w:tcPr>
                <w:p w14:paraId="31AE2592">
                  <w:pPr>
                    <w:rPr>
                      <w:rFonts w:ascii="Arial"/>
                      <w:sz w:val="21"/>
                    </w:rPr>
                  </w:pPr>
                </w:p>
              </w:tc>
              <w:tc>
                <w:tcPr>
                  <w:tcW w:w="2471" w:type="dxa"/>
                  <w:vMerge w:val="continue"/>
                  <w:tcBorders>
                    <w:top w:val="nil"/>
                    <w:bottom w:val="nil"/>
                  </w:tcBorders>
                  <w:vAlign w:val="top"/>
                </w:tcPr>
                <w:p w14:paraId="443DC6A7">
                  <w:pPr>
                    <w:rPr>
                      <w:rFonts w:ascii="Arial"/>
                      <w:sz w:val="21"/>
                    </w:rPr>
                  </w:pPr>
                </w:p>
              </w:tc>
              <w:tc>
                <w:tcPr>
                  <w:tcW w:w="3735" w:type="dxa"/>
                  <w:vAlign w:val="top"/>
                </w:tcPr>
                <w:p w14:paraId="069DC5F0">
                  <w:pPr>
                    <w:pStyle w:val="6"/>
                    <w:spacing w:before="67" w:line="274" w:lineRule="exact"/>
                    <w:ind w:left="262"/>
                    <w:rPr>
                      <w:sz w:val="20"/>
                      <w:szCs w:val="20"/>
                    </w:rPr>
                  </w:pPr>
                  <w:r>
                    <w:rPr>
                      <w:spacing w:val="5"/>
                      <w:position w:val="1"/>
                      <w:sz w:val="20"/>
                      <w:szCs w:val="20"/>
                    </w:rPr>
                    <w:t>敞开面控制风速在</w:t>
                  </w:r>
                  <w:r>
                    <w:rPr>
                      <w:rFonts w:ascii="Times New Roman" w:hAnsi="Times New Roman" w:eastAsia="Times New Roman" w:cs="Times New Roman"/>
                      <w:spacing w:val="5"/>
                      <w:position w:val="1"/>
                      <w:sz w:val="20"/>
                      <w:szCs w:val="20"/>
                    </w:rPr>
                    <w:t>0.3~0.5m/s</w:t>
                  </w:r>
                  <w:r>
                    <w:rPr>
                      <w:spacing w:val="5"/>
                      <w:position w:val="1"/>
                      <w:sz w:val="20"/>
                      <w:szCs w:val="20"/>
                    </w:rPr>
                    <w:t>之间；</w:t>
                  </w:r>
                </w:p>
              </w:tc>
              <w:tc>
                <w:tcPr>
                  <w:tcW w:w="896" w:type="dxa"/>
                  <w:vAlign w:val="top"/>
                </w:tcPr>
                <w:p w14:paraId="3D0B02E3">
                  <w:pPr>
                    <w:spacing w:before="67" w:line="274" w:lineRule="exact"/>
                    <w:ind w:left="35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60</w:t>
                  </w:r>
                </w:p>
              </w:tc>
            </w:tr>
            <w:tr w14:paraId="0888C1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700" w:type="dxa"/>
                  <w:vMerge w:val="continue"/>
                  <w:tcBorders>
                    <w:top w:val="nil"/>
                    <w:bottom w:val="nil"/>
                  </w:tcBorders>
                  <w:vAlign w:val="top"/>
                </w:tcPr>
                <w:p w14:paraId="5361A9AD">
                  <w:pPr>
                    <w:rPr>
                      <w:rFonts w:ascii="Arial"/>
                      <w:sz w:val="21"/>
                    </w:rPr>
                  </w:pPr>
                </w:p>
              </w:tc>
              <w:tc>
                <w:tcPr>
                  <w:tcW w:w="2471" w:type="dxa"/>
                  <w:vMerge w:val="continue"/>
                  <w:tcBorders>
                    <w:top w:val="nil"/>
                    <w:bottom w:val="nil"/>
                  </w:tcBorders>
                  <w:vAlign w:val="top"/>
                </w:tcPr>
                <w:p w14:paraId="51EDCCE3">
                  <w:pPr>
                    <w:rPr>
                      <w:rFonts w:ascii="Arial"/>
                      <w:sz w:val="21"/>
                    </w:rPr>
                  </w:pPr>
                </w:p>
              </w:tc>
              <w:tc>
                <w:tcPr>
                  <w:tcW w:w="3735" w:type="dxa"/>
                  <w:vAlign w:val="top"/>
                </w:tcPr>
                <w:p w14:paraId="64E9AA60">
                  <w:pPr>
                    <w:pStyle w:val="6"/>
                    <w:spacing w:before="65" w:line="274" w:lineRule="exact"/>
                    <w:ind w:left="557"/>
                    <w:rPr>
                      <w:sz w:val="20"/>
                      <w:szCs w:val="20"/>
                    </w:rPr>
                  </w:pPr>
                  <w:r>
                    <w:rPr>
                      <w:spacing w:val="5"/>
                      <w:position w:val="1"/>
                      <w:sz w:val="20"/>
                      <w:szCs w:val="20"/>
                    </w:rPr>
                    <w:t>敞开面控制风速小于</w:t>
                  </w:r>
                  <w:r>
                    <w:rPr>
                      <w:rFonts w:ascii="Times New Roman" w:hAnsi="Times New Roman" w:eastAsia="Times New Roman" w:cs="Times New Roman"/>
                      <w:spacing w:val="5"/>
                      <w:position w:val="1"/>
                      <w:sz w:val="20"/>
                      <w:szCs w:val="20"/>
                    </w:rPr>
                    <w:t>0.3m/s</w:t>
                  </w:r>
                  <w:r>
                    <w:rPr>
                      <w:spacing w:val="5"/>
                      <w:position w:val="1"/>
                      <w:sz w:val="20"/>
                      <w:szCs w:val="20"/>
                    </w:rPr>
                    <w:t>；</w:t>
                  </w:r>
                </w:p>
              </w:tc>
              <w:tc>
                <w:tcPr>
                  <w:tcW w:w="896" w:type="dxa"/>
                  <w:vAlign w:val="top"/>
                </w:tcPr>
                <w:p w14:paraId="21E9FE89">
                  <w:pPr>
                    <w:spacing w:before="65" w:line="274" w:lineRule="exact"/>
                    <w:ind w:left="399"/>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r>
            <w:tr w14:paraId="3A580C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700" w:type="dxa"/>
                  <w:vMerge w:val="continue"/>
                  <w:tcBorders>
                    <w:top w:val="nil"/>
                    <w:bottom w:val="nil"/>
                  </w:tcBorders>
                  <w:vAlign w:val="top"/>
                </w:tcPr>
                <w:p w14:paraId="3A05780E">
                  <w:pPr>
                    <w:rPr>
                      <w:rFonts w:ascii="Arial"/>
                      <w:sz w:val="21"/>
                    </w:rPr>
                  </w:pPr>
                </w:p>
              </w:tc>
              <w:tc>
                <w:tcPr>
                  <w:tcW w:w="2471" w:type="dxa"/>
                  <w:vMerge w:val="continue"/>
                  <w:tcBorders>
                    <w:top w:val="nil"/>
                    <w:bottom w:val="nil"/>
                  </w:tcBorders>
                  <w:vAlign w:val="top"/>
                </w:tcPr>
                <w:p w14:paraId="35258501">
                  <w:pPr>
                    <w:rPr>
                      <w:rFonts w:ascii="Arial"/>
                      <w:sz w:val="21"/>
                    </w:rPr>
                  </w:pPr>
                </w:p>
              </w:tc>
              <w:tc>
                <w:tcPr>
                  <w:tcW w:w="3735" w:type="dxa"/>
                  <w:vAlign w:val="top"/>
                </w:tcPr>
                <w:p w14:paraId="0981B83D">
                  <w:pPr>
                    <w:pStyle w:val="6"/>
                    <w:spacing w:before="66" w:line="274" w:lineRule="exact"/>
                    <w:ind w:left="526"/>
                    <w:rPr>
                      <w:rFonts w:ascii="Times New Roman" w:hAnsi="Times New Roman" w:eastAsia="Times New Roman" w:cs="Times New Roman"/>
                      <w:sz w:val="20"/>
                      <w:szCs w:val="20"/>
                    </w:rPr>
                  </w:pPr>
                  <w:r>
                    <w:rPr>
                      <w:spacing w:val="6"/>
                      <w:position w:val="2"/>
                      <w:sz w:val="20"/>
                      <w:szCs w:val="20"/>
                    </w:rPr>
                    <w:t>敞开面控制风速不小于</w:t>
                  </w:r>
                  <w:r>
                    <w:rPr>
                      <w:rFonts w:ascii="Times New Roman" w:hAnsi="Times New Roman" w:eastAsia="Times New Roman" w:cs="Times New Roman"/>
                      <w:spacing w:val="6"/>
                      <w:position w:val="2"/>
                      <w:sz w:val="20"/>
                      <w:szCs w:val="20"/>
                    </w:rPr>
                    <w:t>0.5m/s;</w:t>
                  </w:r>
                </w:p>
              </w:tc>
              <w:tc>
                <w:tcPr>
                  <w:tcW w:w="896" w:type="dxa"/>
                  <w:vAlign w:val="top"/>
                </w:tcPr>
                <w:p w14:paraId="2B8EEBD7">
                  <w:pPr>
                    <w:spacing w:before="66" w:line="274" w:lineRule="exact"/>
                    <w:ind w:left="35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60</w:t>
                  </w:r>
                </w:p>
              </w:tc>
            </w:tr>
            <w:tr w14:paraId="547386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2" w:hRule="atLeast"/>
              </w:trPr>
              <w:tc>
                <w:tcPr>
                  <w:tcW w:w="700" w:type="dxa"/>
                  <w:vMerge w:val="continue"/>
                  <w:tcBorders>
                    <w:top w:val="nil"/>
                    <w:bottom w:val="nil"/>
                  </w:tcBorders>
                  <w:vAlign w:val="top"/>
                </w:tcPr>
                <w:p w14:paraId="62281B6E">
                  <w:pPr>
                    <w:rPr>
                      <w:rFonts w:ascii="Arial"/>
                      <w:sz w:val="21"/>
                    </w:rPr>
                  </w:pPr>
                </w:p>
              </w:tc>
              <w:tc>
                <w:tcPr>
                  <w:tcW w:w="2471" w:type="dxa"/>
                  <w:vMerge w:val="continue"/>
                  <w:tcBorders>
                    <w:top w:val="nil"/>
                    <w:bottom w:val="nil"/>
                  </w:tcBorders>
                  <w:vAlign w:val="top"/>
                </w:tcPr>
                <w:p w14:paraId="7C108D39">
                  <w:pPr>
                    <w:rPr>
                      <w:rFonts w:ascii="Arial"/>
                      <w:sz w:val="21"/>
                    </w:rPr>
                  </w:pPr>
                </w:p>
              </w:tc>
              <w:tc>
                <w:tcPr>
                  <w:tcW w:w="3735" w:type="dxa"/>
                  <w:vAlign w:val="top"/>
                </w:tcPr>
                <w:p w14:paraId="7EEF0E16">
                  <w:pPr>
                    <w:pStyle w:val="6"/>
                    <w:spacing w:before="67" w:line="274" w:lineRule="exact"/>
                    <w:ind w:left="262"/>
                    <w:rPr>
                      <w:sz w:val="20"/>
                      <w:szCs w:val="20"/>
                    </w:rPr>
                  </w:pPr>
                  <w:r>
                    <w:rPr>
                      <w:spacing w:val="5"/>
                      <w:position w:val="1"/>
                      <w:sz w:val="20"/>
                      <w:szCs w:val="20"/>
                    </w:rPr>
                    <w:t>敞开面控制风速在</w:t>
                  </w:r>
                  <w:r>
                    <w:rPr>
                      <w:rFonts w:ascii="Times New Roman" w:hAnsi="Times New Roman" w:eastAsia="Times New Roman" w:cs="Times New Roman"/>
                      <w:spacing w:val="5"/>
                      <w:position w:val="1"/>
                      <w:sz w:val="20"/>
                      <w:szCs w:val="20"/>
                    </w:rPr>
                    <w:t>0.3~0.5m/s</w:t>
                  </w:r>
                  <w:r>
                    <w:rPr>
                      <w:spacing w:val="5"/>
                      <w:position w:val="1"/>
                      <w:sz w:val="20"/>
                      <w:szCs w:val="20"/>
                    </w:rPr>
                    <w:t>之间；</w:t>
                  </w:r>
                </w:p>
              </w:tc>
              <w:tc>
                <w:tcPr>
                  <w:tcW w:w="896" w:type="dxa"/>
                  <w:vAlign w:val="top"/>
                </w:tcPr>
                <w:p w14:paraId="72EB51A1">
                  <w:pPr>
                    <w:spacing w:before="67" w:line="274" w:lineRule="exact"/>
                    <w:ind w:left="344"/>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40</w:t>
                  </w:r>
                </w:p>
              </w:tc>
            </w:tr>
            <w:tr w14:paraId="787A19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700" w:type="dxa"/>
                  <w:vMerge w:val="continue"/>
                  <w:tcBorders>
                    <w:top w:val="nil"/>
                  </w:tcBorders>
                  <w:vAlign w:val="top"/>
                </w:tcPr>
                <w:p w14:paraId="4A64C0F0">
                  <w:pPr>
                    <w:rPr>
                      <w:rFonts w:ascii="Arial"/>
                      <w:sz w:val="21"/>
                    </w:rPr>
                  </w:pPr>
                </w:p>
              </w:tc>
              <w:tc>
                <w:tcPr>
                  <w:tcW w:w="2471" w:type="dxa"/>
                  <w:vMerge w:val="continue"/>
                  <w:tcBorders>
                    <w:top w:val="nil"/>
                  </w:tcBorders>
                  <w:vAlign w:val="top"/>
                </w:tcPr>
                <w:p w14:paraId="1B5B06E5">
                  <w:pPr>
                    <w:rPr>
                      <w:rFonts w:ascii="Arial"/>
                      <w:sz w:val="21"/>
                    </w:rPr>
                  </w:pPr>
                </w:p>
              </w:tc>
              <w:tc>
                <w:tcPr>
                  <w:tcW w:w="3735" w:type="dxa"/>
                  <w:vAlign w:val="top"/>
                </w:tcPr>
                <w:p w14:paraId="3FCCFB52">
                  <w:pPr>
                    <w:pStyle w:val="6"/>
                    <w:spacing w:before="212" w:line="274" w:lineRule="exact"/>
                    <w:ind w:left="660"/>
                    <w:rPr>
                      <w:rFonts w:ascii="Times New Roman" w:hAnsi="Times New Roman" w:eastAsia="Times New Roman" w:cs="Times New Roman"/>
                      <w:sz w:val="20"/>
                      <w:szCs w:val="20"/>
                    </w:rPr>
                  </w:pPr>
                  <w:r>
                    <w:rPr>
                      <w:spacing w:val="6"/>
                      <w:position w:val="1"/>
                      <w:sz w:val="20"/>
                      <w:szCs w:val="20"/>
                    </w:rPr>
                    <w:t>敞开面控制风速小于</w:t>
                  </w:r>
                  <w:r>
                    <w:rPr>
                      <w:rFonts w:ascii="Times New Roman" w:hAnsi="Times New Roman" w:eastAsia="Times New Roman" w:cs="Times New Roman"/>
                      <w:spacing w:val="6"/>
                      <w:position w:val="1"/>
                      <w:sz w:val="20"/>
                      <w:szCs w:val="20"/>
                    </w:rPr>
                    <w:t>0.3m/s</w:t>
                  </w:r>
                </w:p>
              </w:tc>
              <w:tc>
                <w:tcPr>
                  <w:tcW w:w="896" w:type="dxa"/>
                  <w:vAlign w:val="top"/>
                </w:tcPr>
                <w:p w14:paraId="5BA5A990">
                  <w:pPr>
                    <w:spacing w:before="212" w:line="274" w:lineRule="exact"/>
                    <w:ind w:left="399"/>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r>
            <w:tr w14:paraId="4269A6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9" w:hRule="atLeast"/>
              </w:trPr>
              <w:tc>
                <w:tcPr>
                  <w:tcW w:w="700" w:type="dxa"/>
                  <w:vMerge w:val="restart"/>
                  <w:tcBorders>
                    <w:bottom w:val="nil"/>
                  </w:tcBorders>
                  <w:vAlign w:val="top"/>
                </w:tcPr>
                <w:p w14:paraId="07A736CD">
                  <w:pPr>
                    <w:spacing w:line="251" w:lineRule="auto"/>
                    <w:rPr>
                      <w:rFonts w:ascii="Arial"/>
                      <w:sz w:val="21"/>
                    </w:rPr>
                  </w:pPr>
                </w:p>
                <w:p w14:paraId="590335D6">
                  <w:pPr>
                    <w:pStyle w:val="6"/>
                    <w:spacing w:before="65" w:line="252" w:lineRule="auto"/>
                    <w:ind w:left="147" w:right="138" w:firstLine="3"/>
                    <w:jc w:val="both"/>
                    <w:rPr>
                      <w:sz w:val="20"/>
                      <w:szCs w:val="20"/>
                    </w:rPr>
                  </w:pPr>
                  <w:r>
                    <w:rPr>
                      <w:spacing w:val="2"/>
                      <w:sz w:val="20"/>
                      <w:szCs w:val="20"/>
                    </w:rPr>
                    <w:t>外部</w:t>
                  </w:r>
                  <w:r>
                    <w:rPr>
                      <w:spacing w:val="4"/>
                      <w:sz w:val="20"/>
                      <w:szCs w:val="20"/>
                    </w:rPr>
                    <w:t>型集气设</w:t>
                  </w:r>
                  <w:r>
                    <w:rPr>
                      <w:spacing w:val="37"/>
                      <w:w w:val="133"/>
                      <w:sz w:val="20"/>
                      <w:szCs w:val="20"/>
                    </w:rPr>
                    <w:t>备</w:t>
                  </w:r>
                </w:p>
              </w:tc>
              <w:tc>
                <w:tcPr>
                  <w:tcW w:w="2471" w:type="dxa"/>
                  <w:vMerge w:val="restart"/>
                  <w:tcBorders>
                    <w:bottom w:val="nil"/>
                  </w:tcBorders>
                  <w:vAlign w:val="top"/>
                </w:tcPr>
                <w:p w14:paraId="3900DF70">
                  <w:pPr>
                    <w:spacing w:line="259" w:lineRule="auto"/>
                    <w:rPr>
                      <w:rFonts w:ascii="Arial"/>
                      <w:sz w:val="21"/>
                    </w:rPr>
                  </w:pPr>
                </w:p>
                <w:p w14:paraId="0DBEC456">
                  <w:pPr>
                    <w:spacing w:line="260" w:lineRule="auto"/>
                    <w:rPr>
                      <w:rFonts w:ascii="Arial"/>
                      <w:sz w:val="21"/>
                    </w:rPr>
                  </w:pPr>
                </w:p>
                <w:p w14:paraId="7D9941E8">
                  <w:pPr>
                    <w:pStyle w:val="6"/>
                    <w:spacing w:before="65" w:line="252" w:lineRule="auto"/>
                    <w:ind w:left="608" w:right="88" w:hanging="497"/>
                    <w:rPr>
                      <w:sz w:val="20"/>
                      <w:szCs w:val="20"/>
                    </w:rPr>
                  </w:pPr>
                  <w:r>
                    <w:rPr>
                      <w:spacing w:val="6"/>
                      <w:sz w:val="20"/>
                      <w:szCs w:val="20"/>
                    </w:rPr>
                    <w:t>顶式集气罩、槽边抽风、</w:t>
                  </w:r>
                  <w:r>
                    <w:rPr>
                      <w:spacing w:val="8"/>
                      <w:sz w:val="20"/>
                      <w:szCs w:val="20"/>
                    </w:rPr>
                    <w:t>侧式集气罩等</w:t>
                  </w:r>
                </w:p>
              </w:tc>
              <w:tc>
                <w:tcPr>
                  <w:tcW w:w="3735" w:type="dxa"/>
                  <w:vAlign w:val="top"/>
                </w:tcPr>
                <w:p w14:paraId="6F19D9C4">
                  <w:pPr>
                    <w:pStyle w:val="6"/>
                    <w:spacing w:before="34" w:line="222" w:lineRule="auto"/>
                    <w:ind w:left="141"/>
                    <w:rPr>
                      <w:sz w:val="20"/>
                      <w:szCs w:val="20"/>
                    </w:rPr>
                  </w:pPr>
                  <w:r>
                    <w:rPr>
                      <w:spacing w:val="11"/>
                      <w:sz w:val="20"/>
                      <w:szCs w:val="20"/>
                    </w:rPr>
                    <w:t>相应工位所有</w:t>
                  </w:r>
                  <w:r>
                    <w:rPr>
                      <w:rFonts w:ascii="Times New Roman" w:hAnsi="Times New Roman" w:eastAsia="Times New Roman" w:cs="Times New Roman"/>
                      <w:sz w:val="20"/>
                      <w:szCs w:val="20"/>
                    </w:rPr>
                    <w:t>VOCs</w:t>
                  </w:r>
                  <w:r>
                    <w:rPr>
                      <w:spacing w:val="11"/>
                      <w:sz w:val="20"/>
                      <w:szCs w:val="20"/>
                    </w:rPr>
                    <w:t>逸散点控制风速不</w:t>
                  </w:r>
                </w:p>
                <w:p w14:paraId="71DDACDA">
                  <w:pPr>
                    <w:pStyle w:val="6"/>
                    <w:spacing w:line="264" w:lineRule="exact"/>
                    <w:ind w:left="1387"/>
                    <w:rPr>
                      <w:rFonts w:ascii="Times New Roman" w:hAnsi="Times New Roman" w:eastAsia="Times New Roman" w:cs="Times New Roman"/>
                      <w:sz w:val="20"/>
                      <w:szCs w:val="20"/>
                    </w:rPr>
                  </w:pPr>
                  <w:r>
                    <w:rPr>
                      <w:spacing w:val="3"/>
                      <w:position w:val="1"/>
                      <w:sz w:val="20"/>
                      <w:szCs w:val="20"/>
                    </w:rPr>
                    <w:t>小于</w:t>
                  </w:r>
                  <w:r>
                    <w:rPr>
                      <w:rFonts w:ascii="Times New Roman" w:hAnsi="Times New Roman" w:eastAsia="Times New Roman" w:cs="Times New Roman"/>
                      <w:spacing w:val="3"/>
                      <w:position w:val="1"/>
                      <w:sz w:val="20"/>
                      <w:szCs w:val="20"/>
                    </w:rPr>
                    <w:t>0.5m/s</w:t>
                  </w:r>
                </w:p>
              </w:tc>
              <w:tc>
                <w:tcPr>
                  <w:tcW w:w="896" w:type="dxa"/>
                  <w:vAlign w:val="top"/>
                </w:tcPr>
                <w:p w14:paraId="1CF866C8">
                  <w:pPr>
                    <w:spacing w:before="140" w:line="274" w:lineRule="exact"/>
                    <w:ind w:left="344"/>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40</w:t>
                  </w:r>
                </w:p>
              </w:tc>
            </w:tr>
            <w:tr w14:paraId="6A9B3D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700" w:type="dxa"/>
                  <w:vMerge w:val="continue"/>
                  <w:tcBorders>
                    <w:top w:val="nil"/>
                    <w:bottom w:val="nil"/>
                  </w:tcBorders>
                  <w:vAlign w:val="top"/>
                </w:tcPr>
                <w:p w14:paraId="49743251">
                  <w:pPr>
                    <w:rPr>
                      <w:rFonts w:ascii="Arial"/>
                      <w:sz w:val="21"/>
                    </w:rPr>
                  </w:pPr>
                </w:p>
              </w:tc>
              <w:tc>
                <w:tcPr>
                  <w:tcW w:w="2471" w:type="dxa"/>
                  <w:vMerge w:val="continue"/>
                  <w:tcBorders>
                    <w:top w:val="nil"/>
                    <w:bottom w:val="nil"/>
                  </w:tcBorders>
                  <w:vAlign w:val="top"/>
                </w:tcPr>
                <w:p w14:paraId="4B935D16">
                  <w:pPr>
                    <w:rPr>
                      <w:rFonts w:ascii="Arial"/>
                      <w:sz w:val="21"/>
                    </w:rPr>
                  </w:pPr>
                </w:p>
              </w:tc>
              <w:tc>
                <w:tcPr>
                  <w:tcW w:w="3735" w:type="dxa"/>
                  <w:vAlign w:val="top"/>
                </w:tcPr>
                <w:p w14:paraId="119F6EAB">
                  <w:pPr>
                    <w:pStyle w:val="6"/>
                    <w:spacing w:before="34" w:line="224" w:lineRule="auto"/>
                    <w:ind w:left="141"/>
                    <w:rPr>
                      <w:sz w:val="20"/>
                      <w:szCs w:val="20"/>
                    </w:rPr>
                  </w:pPr>
                  <w:r>
                    <w:rPr>
                      <w:spacing w:val="11"/>
                      <w:sz w:val="20"/>
                      <w:szCs w:val="20"/>
                    </w:rPr>
                    <w:t>相应工位所有</w:t>
                  </w:r>
                  <w:r>
                    <w:rPr>
                      <w:rFonts w:ascii="Times New Roman" w:hAnsi="Times New Roman" w:eastAsia="Times New Roman" w:cs="Times New Roman"/>
                      <w:sz w:val="20"/>
                      <w:szCs w:val="20"/>
                    </w:rPr>
                    <w:t>VOCs</w:t>
                  </w:r>
                  <w:r>
                    <w:rPr>
                      <w:spacing w:val="11"/>
                      <w:sz w:val="20"/>
                      <w:szCs w:val="20"/>
                    </w:rPr>
                    <w:t>逸散点控制风速在</w:t>
                  </w:r>
                </w:p>
                <w:p w14:paraId="063B896C">
                  <w:pPr>
                    <w:pStyle w:val="6"/>
                    <w:spacing w:line="242" w:lineRule="auto"/>
                    <w:ind w:left="1213"/>
                    <w:rPr>
                      <w:sz w:val="20"/>
                      <w:szCs w:val="20"/>
                    </w:rPr>
                  </w:pPr>
                  <w:r>
                    <w:rPr>
                      <w:rFonts w:ascii="Times New Roman" w:hAnsi="Times New Roman" w:eastAsia="Times New Roman" w:cs="Times New Roman"/>
                      <w:spacing w:val="4"/>
                      <w:sz w:val="20"/>
                      <w:szCs w:val="20"/>
                    </w:rPr>
                    <w:t>0.3-0.5m/s</w:t>
                  </w:r>
                  <w:r>
                    <w:rPr>
                      <w:spacing w:val="4"/>
                      <w:sz w:val="20"/>
                      <w:szCs w:val="20"/>
                    </w:rPr>
                    <w:t>之间</w:t>
                  </w:r>
                </w:p>
              </w:tc>
              <w:tc>
                <w:tcPr>
                  <w:tcW w:w="896" w:type="dxa"/>
                  <w:vAlign w:val="top"/>
                </w:tcPr>
                <w:p w14:paraId="44B1E28E">
                  <w:pPr>
                    <w:spacing w:before="140" w:line="274" w:lineRule="exact"/>
                    <w:ind w:left="203"/>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20-40</w:t>
                  </w:r>
                </w:p>
              </w:tc>
            </w:tr>
            <w:tr w14:paraId="6444D2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700" w:type="dxa"/>
                  <w:vMerge w:val="continue"/>
                  <w:tcBorders>
                    <w:top w:val="nil"/>
                  </w:tcBorders>
                  <w:vAlign w:val="top"/>
                </w:tcPr>
                <w:p w14:paraId="75FF12F2">
                  <w:pPr>
                    <w:rPr>
                      <w:rFonts w:ascii="Arial"/>
                      <w:sz w:val="21"/>
                    </w:rPr>
                  </w:pPr>
                </w:p>
              </w:tc>
              <w:tc>
                <w:tcPr>
                  <w:tcW w:w="2471" w:type="dxa"/>
                  <w:vMerge w:val="continue"/>
                  <w:tcBorders>
                    <w:top w:val="nil"/>
                  </w:tcBorders>
                  <w:vAlign w:val="top"/>
                </w:tcPr>
                <w:p w14:paraId="4690A4C7">
                  <w:pPr>
                    <w:rPr>
                      <w:rFonts w:ascii="Arial"/>
                      <w:sz w:val="21"/>
                    </w:rPr>
                  </w:pPr>
                </w:p>
              </w:tc>
              <w:tc>
                <w:tcPr>
                  <w:tcW w:w="3735" w:type="dxa"/>
                  <w:vAlign w:val="top"/>
                </w:tcPr>
                <w:p w14:paraId="1745B597">
                  <w:pPr>
                    <w:pStyle w:val="6"/>
                    <w:spacing w:before="37" w:line="232" w:lineRule="auto"/>
                    <w:ind w:left="545" w:right="133" w:hanging="404"/>
                    <w:rPr>
                      <w:sz w:val="20"/>
                      <w:szCs w:val="20"/>
                    </w:rPr>
                  </w:pPr>
                  <w:r>
                    <w:rPr>
                      <w:spacing w:val="11"/>
                      <w:sz w:val="20"/>
                      <w:szCs w:val="20"/>
                    </w:rPr>
                    <w:t>相应工位所有</w:t>
                  </w:r>
                  <w:r>
                    <w:rPr>
                      <w:rFonts w:ascii="Times New Roman" w:hAnsi="Times New Roman" w:eastAsia="Times New Roman" w:cs="Times New Roman"/>
                      <w:sz w:val="20"/>
                      <w:szCs w:val="20"/>
                    </w:rPr>
                    <w:t>VOCs</w:t>
                  </w:r>
                  <w:r>
                    <w:rPr>
                      <w:spacing w:val="11"/>
                      <w:sz w:val="20"/>
                      <w:szCs w:val="20"/>
                    </w:rPr>
                    <w:t>逸散点控制风速小</w:t>
                  </w:r>
                  <w:r>
                    <w:rPr>
                      <w:spacing w:val="5"/>
                      <w:sz w:val="20"/>
                      <w:szCs w:val="20"/>
                    </w:rPr>
                    <w:t>于</w:t>
                  </w:r>
                  <w:r>
                    <w:rPr>
                      <w:rFonts w:ascii="Times New Roman" w:hAnsi="Times New Roman" w:eastAsia="Times New Roman" w:cs="Times New Roman"/>
                      <w:spacing w:val="5"/>
                      <w:sz w:val="20"/>
                      <w:szCs w:val="20"/>
                    </w:rPr>
                    <w:t>0.3m/s</w:t>
                  </w:r>
                  <w:r>
                    <w:rPr>
                      <w:rFonts w:ascii="Times New Roman" w:hAnsi="Times New Roman" w:eastAsia="Times New Roman" w:cs="Times New Roman"/>
                      <w:spacing w:val="-20"/>
                      <w:sz w:val="20"/>
                      <w:szCs w:val="20"/>
                    </w:rPr>
                    <w:t xml:space="preserve"> </w:t>
                  </w:r>
                  <w:r>
                    <w:rPr>
                      <w:spacing w:val="5"/>
                      <w:sz w:val="20"/>
                      <w:szCs w:val="20"/>
                    </w:rPr>
                    <w:t>，或存在强对流干扰</w:t>
                  </w:r>
                </w:p>
              </w:tc>
              <w:tc>
                <w:tcPr>
                  <w:tcW w:w="896" w:type="dxa"/>
                  <w:vAlign w:val="top"/>
                </w:tcPr>
                <w:p w14:paraId="6D720756">
                  <w:pPr>
                    <w:spacing w:before="139" w:line="275" w:lineRule="exact"/>
                    <w:ind w:left="399"/>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r>
            <w:tr w14:paraId="0C858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1" w:hRule="atLeast"/>
              </w:trPr>
              <w:tc>
                <w:tcPr>
                  <w:tcW w:w="700" w:type="dxa"/>
                  <w:vAlign w:val="top"/>
                </w:tcPr>
                <w:p w14:paraId="2C4F93BF">
                  <w:pPr>
                    <w:pStyle w:val="6"/>
                    <w:spacing w:before="33" w:line="228" w:lineRule="auto"/>
                    <w:ind w:left="148"/>
                    <w:rPr>
                      <w:sz w:val="20"/>
                      <w:szCs w:val="20"/>
                    </w:rPr>
                  </w:pPr>
                  <w:r>
                    <w:rPr>
                      <w:spacing w:val="3"/>
                      <w:sz w:val="20"/>
                      <w:szCs w:val="20"/>
                    </w:rPr>
                    <w:t>无集</w:t>
                  </w:r>
                </w:p>
                <w:p w14:paraId="7703761E">
                  <w:pPr>
                    <w:pStyle w:val="6"/>
                    <w:spacing w:before="25" w:line="233" w:lineRule="auto"/>
                    <w:ind w:left="248" w:right="138" w:hanging="101"/>
                    <w:rPr>
                      <w:sz w:val="20"/>
                      <w:szCs w:val="20"/>
                    </w:rPr>
                  </w:pPr>
                  <w:r>
                    <w:rPr>
                      <w:spacing w:val="4"/>
                      <w:sz w:val="20"/>
                      <w:szCs w:val="20"/>
                    </w:rPr>
                    <w:t>气设</w:t>
                  </w:r>
                  <w:r>
                    <w:rPr>
                      <w:spacing w:val="1"/>
                      <w:sz w:val="20"/>
                      <w:szCs w:val="20"/>
                    </w:rPr>
                    <w:t>施</w:t>
                  </w:r>
                </w:p>
              </w:tc>
              <w:tc>
                <w:tcPr>
                  <w:tcW w:w="2471" w:type="dxa"/>
                  <w:vAlign w:val="top"/>
                </w:tcPr>
                <w:p w14:paraId="03138663">
                  <w:pPr>
                    <w:spacing w:before="276" w:line="274" w:lineRule="exact"/>
                    <w:ind w:left="1202"/>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3735" w:type="dxa"/>
                  <w:vAlign w:val="top"/>
                </w:tcPr>
                <w:p w14:paraId="72066535">
                  <w:pPr>
                    <w:pStyle w:val="6"/>
                    <w:spacing w:before="139" w:line="274" w:lineRule="exact"/>
                    <w:ind w:left="131"/>
                    <w:rPr>
                      <w:sz w:val="20"/>
                      <w:szCs w:val="20"/>
                    </w:rPr>
                  </w:pPr>
                  <w:r>
                    <w:rPr>
                      <w:rFonts w:ascii="Times New Roman" w:hAnsi="Times New Roman" w:eastAsia="Times New Roman" w:cs="Times New Roman"/>
                      <w:spacing w:val="2"/>
                      <w:position w:val="1"/>
                      <w:sz w:val="20"/>
                      <w:szCs w:val="20"/>
                    </w:rPr>
                    <w:t>1</w:t>
                  </w:r>
                  <w:r>
                    <w:rPr>
                      <w:rFonts w:ascii="Times New Roman" w:hAnsi="Times New Roman" w:eastAsia="Times New Roman" w:cs="Times New Roman"/>
                      <w:spacing w:val="-20"/>
                      <w:position w:val="1"/>
                      <w:sz w:val="20"/>
                      <w:szCs w:val="20"/>
                    </w:rPr>
                    <w:t xml:space="preserve"> </w:t>
                  </w:r>
                  <w:r>
                    <w:rPr>
                      <w:spacing w:val="2"/>
                      <w:position w:val="1"/>
                      <w:sz w:val="20"/>
                      <w:szCs w:val="20"/>
                    </w:rPr>
                    <w:t>、无集气设施；</w:t>
                  </w:r>
                  <w:r>
                    <w:rPr>
                      <w:rFonts w:ascii="Times New Roman" w:hAnsi="Times New Roman" w:eastAsia="Times New Roman" w:cs="Times New Roman"/>
                      <w:spacing w:val="2"/>
                      <w:position w:val="1"/>
                      <w:sz w:val="20"/>
                      <w:szCs w:val="20"/>
                    </w:rPr>
                    <w:t>2</w:t>
                  </w:r>
                  <w:r>
                    <w:rPr>
                      <w:rFonts w:ascii="Times New Roman" w:hAnsi="Times New Roman" w:eastAsia="Times New Roman" w:cs="Times New Roman"/>
                      <w:spacing w:val="-26"/>
                      <w:position w:val="1"/>
                      <w:sz w:val="20"/>
                      <w:szCs w:val="20"/>
                    </w:rPr>
                    <w:t xml:space="preserve"> </w:t>
                  </w:r>
                  <w:r>
                    <w:rPr>
                      <w:spacing w:val="2"/>
                      <w:position w:val="1"/>
                      <w:sz w:val="20"/>
                      <w:szCs w:val="20"/>
                    </w:rPr>
                    <w:t>、集气设施运行不正</w:t>
                  </w:r>
                </w:p>
                <w:p w14:paraId="29C342D9">
                  <w:pPr>
                    <w:pStyle w:val="6"/>
                    <w:spacing w:before="27" w:line="229" w:lineRule="auto"/>
                    <w:ind w:left="1773"/>
                    <w:rPr>
                      <w:sz w:val="20"/>
                      <w:szCs w:val="20"/>
                    </w:rPr>
                  </w:pPr>
                  <w:r>
                    <w:rPr>
                      <w:sz w:val="20"/>
                      <w:szCs w:val="20"/>
                    </w:rPr>
                    <w:t>常</w:t>
                  </w:r>
                </w:p>
              </w:tc>
              <w:tc>
                <w:tcPr>
                  <w:tcW w:w="896" w:type="dxa"/>
                  <w:vAlign w:val="top"/>
                </w:tcPr>
                <w:p w14:paraId="311DD115">
                  <w:pPr>
                    <w:spacing w:before="276" w:line="274" w:lineRule="exact"/>
                    <w:ind w:left="399"/>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0</w:t>
                  </w:r>
                </w:p>
              </w:tc>
            </w:tr>
            <w:tr w14:paraId="64D65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7" w:hRule="atLeast"/>
              </w:trPr>
              <w:tc>
                <w:tcPr>
                  <w:tcW w:w="7802" w:type="dxa"/>
                  <w:gridSpan w:val="4"/>
                  <w:vAlign w:val="top"/>
                </w:tcPr>
                <w:p w14:paraId="64ADE682">
                  <w:pPr>
                    <w:pStyle w:val="6"/>
                    <w:spacing w:before="54" w:line="274" w:lineRule="exact"/>
                    <w:ind w:left="117"/>
                    <w:rPr>
                      <w:sz w:val="20"/>
                      <w:szCs w:val="20"/>
                    </w:rPr>
                  </w:pPr>
                  <w:r>
                    <w:rPr>
                      <w:spacing w:val="9"/>
                      <w:position w:val="1"/>
                      <w:sz w:val="20"/>
                      <w:szCs w:val="20"/>
                    </w:rPr>
                    <w:t>备注：</w:t>
                  </w:r>
                  <w:r>
                    <w:rPr>
                      <w:rFonts w:ascii="Times New Roman" w:hAnsi="Times New Roman" w:eastAsia="Times New Roman" w:cs="Times New Roman"/>
                      <w:spacing w:val="9"/>
                      <w:position w:val="1"/>
                      <w:sz w:val="20"/>
                      <w:szCs w:val="20"/>
                    </w:rPr>
                    <w:t>1</w:t>
                  </w:r>
                  <w:r>
                    <w:rPr>
                      <w:rFonts w:ascii="Times New Roman" w:hAnsi="Times New Roman" w:eastAsia="Times New Roman" w:cs="Times New Roman"/>
                      <w:spacing w:val="-28"/>
                      <w:position w:val="1"/>
                      <w:sz w:val="20"/>
                      <w:szCs w:val="20"/>
                    </w:rPr>
                    <w:t xml:space="preserve"> </w:t>
                  </w:r>
                  <w:r>
                    <w:rPr>
                      <w:spacing w:val="9"/>
                      <w:position w:val="1"/>
                      <w:sz w:val="20"/>
                      <w:szCs w:val="20"/>
                    </w:rPr>
                    <w:t>、如果采用多种方式对同一工艺实施废气</w:t>
                  </w:r>
                  <w:r>
                    <w:rPr>
                      <w:spacing w:val="8"/>
                      <w:position w:val="1"/>
                      <w:sz w:val="20"/>
                      <w:szCs w:val="20"/>
                    </w:rPr>
                    <w:t>收集，则取值按最好的集气方式；</w:t>
                  </w:r>
                </w:p>
                <w:p w14:paraId="3B8A4588">
                  <w:pPr>
                    <w:pStyle w:val="6"/>
                    <w:spacing w:line="273" w:lineRule="exact"/>
                    <w:ind w:right="37"/>
                    <w:jc w:val="right"/>
                    <w:rPr>
                      <w:sz w:val="20"/>
                      <w:szCs w:val="20"/>
                    </w:rPr>
                  </w:pPr>
                  <w:r>
                    <w:rPr>
                      <w:rFonts w:ascii="Times New Roman" w:hAnsi="Times New Roman" w:eastAsia="Times New Roman" w:cs="Times New Roman"/>
                      <w:spacing w:val="9"/>
                      <w:position w:val="1"/>
                      <w:sz w:val="20"/>
                      <w:szCs w:val="20"/>
                    </w:rPr>
                    <w:t>2</w:t>
                  </w:r>
                  <w:r>
                    <w:rPr>
                      <w:rFonts w:ascii="Times New Roman" w:hAnsi="Times New Roman" w:eastAsia="Times New Roman" w:cs="Times New Roman"/>
                      <w:spacing w:val="-28"/>
                      <w:position w:val="1"/>
                      <w:sz w:val="20"/>
                      <w:szCs w:val="20"/>
                    </w:rPr>
                    <w:t xml:space="preserve"> </w:t>
                  </w:r>
                  <w:r>
                    <w:rPr>
                      <w:spacing w:val="9"/>
                      <w:position w:val="1"/>
                      <w:sz w:val="20"/>
                      <w:szCs w:val="20"/>
                    </w:rPr>
                    <w:t>、企业在确保安全生产的情况下，选择规范、</w:t>
                  </w:r>
                  <w:r>
                    <w:rPr>
                      <w:spacing w:val="8"/>
                      <w:position w:val="1"/>
                      <w:sz w:val="20"/>
                      <w:szCs w:val="20"/>
                    </w:rPr>
                    <w:t>适用的废气收集和治理措施。</w:t>
                  </w:r>
                </w:p>
              </w:tc>
            </w:tr>
          </w:tbl>
          <w:p w14:paraId="6BFA5724">
            <w:pPr>
              <w:pStyle w:val="6"/>
              <w:spacing w:before="155" w:line="347" w:lineRule="auto"/>
              <w:ind w:left="107" w:right="103" w:firstLine="480"/>
              <w:jc w:val="both"/>
            </w:pPr>
            <w:r>
              <w:rPr>
                <w:spacing w:val="-1"/>
              </w:rPr>
              <w:t>集气罩通过排气管连接至一个脉冲布袋除尘器，布袋除尘</w:t>
            </w:r>
            <w:r>
              <w:rPr>
                <w:spacing w:val="-2"/>
              </w:rPr>
              <w:t>器的去除效率为</w:t>
            </w:r>
            <w:r>
              <w:rPr>
                <w:spacing w:val="-50"/>
              </w:rPr>
              <w:t xml:space="preserve"> </w:t>
            </w:r>
            <w:r>
              <w:rPr>
                <w:rFonts w:ascii="Times New Roman" w:hAnsi="Times New Roman" w:eastAsia="Times New Roman" w:cs="Times New Roman"/>
                <w:spacing w:val="-2"/>
              </w:rPr>
              <w:t>99%</w:t>
            </w:r>
            <w:r>
              <w:rPr>
                <w:rFonts w:ascii="Times New Roman" w:hAnsi="Times New Roman" w:eastAsia="Times New Roman" w:cs="Times New Roman"/>
                <w:spacing w:val="-35"/>
              </w:rPr>
              <w:t xml:space="preserve"> </w:t>
            </w:r>
            <w:r>
              <w:rPr>
                <w:spacing w:val="-2"/>
              </w:rPr>
              <w:t>，则项目投料废气收集、处理措施的综合</w:t>
            </w:r>
            <w:r>
              <w:rPr>
                <w:spacing w:val="-3"/>
              </w:rPr>
              <w:t>处理效率为约为</w:t>
            </w:r>
            <w:r>
              <w:rPr>
                <w:spacing w:val="-51"/>
              </w:rPr>
              <w:t xml:space="preserve"> </w:t>
            </w:r>
            <w:r>
              <w:rPr>
                <w:rFonts w:ascii="Times New Roman" w:hAnsi="Times New Roman" w:eastAsia="Times New Roman" w:cs="Times New Roman"/>
                <w:spacing w:val="-3"/>
              </w:rPr>
              <w:t>79.2%</w:t>
            </w:r>
            <w:r>
              <w:rPr>
                <w:rFonts w:ascii="Times New Roman" w:hAnsi="Times New Roman" w:eastAsia="Times New Roman" w:cs="Times New Roman"/>
                <w:spacing w:val="-34"/>
              </w:rPr>
              <w:t xml:space="preserve"> </w:t>
            </w:r>
            <w:r>
              <w:rPr>
                <w:spacing w:val="-3"/>
              </w:rPr>
              <w:t>，则</w:t>
            </w:r>
            <w:r>
              <w:rPr>
                <w:spacing w:val="1"/>
              </w:rPr>
              <w:t>投料粉尘的排放量为</w:t>
            </w:r>
            <w:r>
              <w:rPr>
                <w:rFonts w:ascii="Times New Roman" w:hAnsi="Times New Roman" w:eastAsia="Times New Roman" w:cs="Times New Roman"/>
                <w:spacing w:val="1"/>
              </w:rPr>
              <w:t>0.097t/a</w:t>
            </w:r>
            <w:r>
              <w:rPr>
                <w:rFonts w:ascii="Times New Roman" w:hAnsi="Times New Roman" w:eastAsia="Times New Roman" w:cs="Times New Roman"/>
                <w:spacing w:val="-14"/>
              </w:rPr>
              <w:t xml:space="preserve"> </w:t>
            </w:r>
            <w:r>
              <w:rPr>
                <w:spacing w:val="1"/>
              </w:rPr>
              <w:t>。项目每天的投料时间约为</w:t>
            </w:r>
            <w:r>
              <w:rPr>
                <w:rFonts w:ascii="Times New Roman" w:hAnsi="Times New Roman" w:eastAsia="Times New Roman" w:cs="Times New Roman"/>
                <w:spacing w:val="1"/>
              </w:rPr>
              <w:t>2h</w:t>
            </w:r>
            <w:r>
              <w:rPr>
                <w:rFonts w:ascii="Times New Roman" w:hAnsi="Times New Roman" w:eastAsia="Times New Roman" w:cs="Times New Roman"/>
                <w:spacing w:val="-34"/>
              </w:rPr>
              <w:t xml:space="preserve"> </w:t>
            </w:r>
            <w:r>
              <w:rPr>
                <w:spacing w:val="1"/>
              </w:rPr>
              <w:t>，则排放速率为</w:t>
            </w:r>
            <w:r>
              <w:rPr>
                <w:rFonts w:ascii="Times New Roman" w:hAnsi="Times New Roman" w:eastAsia="Times New Roman" w:cs="Times New Roman"/>
                <w:spacing w:val="-2"/>
              </w:rPr>
              <w:t>0.</w:t>
            </w:r>
            <w:r>
              <w:rPr>
                <w:rFonts w:ascii="Times New Roman" w:hAnsi="Times New Roman" w:eastAsia="Times New Roman" w:cs="Times New Roman"/>
                <w:spacing w:val="-27"/>
              </w:rPr>
              <w:t xml:space="preserve"> </w:t>
            </w:r>
            <w:r>
              <w:rPr>
                <w:rFonts w:ascii="Times New Roman" w:hAnsi="Times New Roman" w:eastAsia="Times New Roman" w:cs="Times New Roman"/>
                <w:spacing w:val="-2"/>
              </w:rPr>
              <w:t>162kg/h</w:t>
            </w:r>
            <w:r>
              <w:rPr>
                <w:spacing w:val="-2"/>
              </w:rPr>
              <w:t>。投料粉尘废气经过布袋吸尘器收集和处理后，经过投料车间无组</w:t>
            </w:r>
            <w:r>
              <w:rPr>
                <w:spacing w:val="-3"/>
              </w:rPr>
              <w:t>织排放。</w:t>
            </w:r>
          </w:p>
        </w:tc>
      </w:tr>
    </w:tbl>
    <w:p w14:paraId="0358E786">
      <w:pPr>
        <w:pStyle w:val="2"/>
      </w:pPr>
    </w:p>
    <w:p w14:paraId="0A750339">
      <w:pPr>
        <w:sectPr>
          <w:footerReference r:id="rId35" w:type="default"/>
          <w:pgSz w:w="11907" w:h="16840"/>
          <w:pgMar w:top="1431" w:right="1516" w:bottom="1297" w:left="1515" w:header="0" w:footer="1061" w:gutter="0"/>
          <w:cols w:space="720" w:num="1"/>
        </w:sectPr>
      </w:pPr>
    </w:p>
    <w:p w14:paraId="41EF4D7D">
      <w:pPr>
        <w:spacing w:before="28"/>
      </w:pPr>
    </w:p>
    <w:tbl>
      <w:tblPr>
        <w:tblStyle w:val="5"/>
        <w:tblW w:w="886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06"/>
      </w:tblGrid>
      <w:tr w14:paraId="26720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345" w:hRule="atLeast"/>
        </w:trPr>
        <w:tc>
          <w:tcPr>
            <w:tcW w:w="754" w:type="dxa"/>
            <w:tcBorders>
              <w:right w:val="single" w:color="000000" w:sz="2" w:space="0"/>
            </w:tcBorders>
            <w:vAlign w:val="top"/>
          </w:tcPr>
          <w:p w14:paraId="3411860E">
            <w:pPr>
              <w:rPr>
                <w:rFonts w:ascii="Arial"/>
                <w:sz w:val="21"/>
              </w:rPr>
            </w:pPr>
          </w:p>
        </w:tc>
        <w:tc>
          <w:tcPr>
            <w:tcW w:w="8106" w:type="dxa"/>
            <w:tcBorders>
              <w:left w:val="single" w:color="000000" w:sz="2" w:space="0"/>
            </w:tcBorders>
            <w:vAlign w:val="top"/>
          </w:tcPr>
          <w:p w14:paraId="1EF0C381">
            <w:pPr>
              <w:pStyle w:val="6"/>
              <w:spacing w:line="355" w:lineRule="exact"/>
              <w:ind w:left="599"/>
            </w:pPr>
            <w:r>
              <w:rPr>
                <w:spacing w:val="-3"/>
                <w:position w:val="2"/>
              </w:rPr>
              <w:t>（</w:t>
            </w:r>
            <w:r>
              <w:rPr>
                <w:rFonts w:ascii="Times New Roman" w:hAnsi="Times New Roman" w:eastAsia="Times New Roman" w:cs="Times New Roman"/>
                <w:spacing w:val="-3"/>
                <w:position w:val="2"/>
              </w:rPr>
              <w:t>2</w:t>
            </w:r>
            <w:r>
              <w:rPr>
                <w:spacing w:val="-3"/>
                <w:position w:val="2"/>
              </w:rPr>
              <w:t>）锅炉废气</w:t>
            </w:r>
          </w:p>
          <w:p w14:paraId="0FB35569">
            <w:pPr>
              <w:pStyle w:val="6"/>
              <w:spacing w:before="104" w:line="359" w:lineRule="auto"/>
              <w:ind w:left="109" w:right="103" w:firstLine="480"/>
            </w:pPr>
            <w:r>
              <w:rPr>
                <w:spacing w:val="1"/>
              </w:rPr>
              <w:t>本项目共有</w:t>
            </w:r>
            <w:r>
              <w:rPr>
                <w:rFonts w:ascii="Times New Roman" w:hAnsi="Times New Roman" w:eastAsia="Times New Roman" w:cs="Times New Roman"/>
                <w:spacing w:val="1"/>
              </w:rPr>
              <w:t xml:space="preserve">3 </w:t>
            </w:r>
            <w:r>
              <w:rPr>
                <w:spacing w:val="1"/>
              </w:rPr>
              <w:t>部锅炉以生物质成型颗粒为燃料，</w:t>
            </w:r>
            <w:r>
              <w:t>每部锅炉每天运行时间</w:t>
            </w:r>
            <w:r>
              <w:rPr>
                <w:spacing w:val="-1"/>
              </w:rPr>
              <w:t>为</w:t>
            </w:r>
            <w:r>
              <w:rPr>
                <w:spacing w:val="-54"/>
              </w:rPr>
              <w:t xml:space="preserve"> </w:t>
            </w:r>
            <w:r>
              <w:rPr>
                <w:rFonts w:ascii="Times New Roman" w:hAnsi="Times New Roman" w:eastAsia="Times New Roman" w:cs="Times New Roman"/>
                <w:spacing w:val="-1"/>
              </w:rPr>
              <w:t>4h</w:t>
            </w:r>
            <w:r>
              <w:rPr>
                <w:rFonts w:ascii="Times New Roman" w:hAnsi="Times New Roman" w:eastAsia="Times New Roman" w:cs="Times New Roman"/>
                <w:spacing w:val="-29"/>
              </w:rPr>
              <w:t xml:space="preserve"> </w:t>
            </w:r>
            <w:r>
              <w:rPr>
                <w:spacing w:val="-1"/>
              </w:rPr>
              <w:t>，年运行</w:t>
            </w:r>
            <w:r>
              <w:rPr>
                <w:spacing w:val="-45"/>
              </w:rPr>
              <w:t xml:space="preserve"> </w:t>
            </w:r>
            <w:r>
              <w:rPr>
                <w:rFonts w:ascii="Times New Roman" w:hAnsi="Times New Roman" w:eastAsia="Times New Roman" w:cs="Times New Roman"/>
                <w:spacing w:val="-1"/>
              </w:rPr>
              <w:t>300d</w:t>
            </w:r>
            <w:r>
              <w:rPr>
                <w:rFonts w:ascii="Times New Roman" w:hAnsi="Times New Roman" w:eastAsia="Times New Roman" w:cs="Times New Roman"/>
                <w:spacing w:val="-32"/>
              </w:rPr>
              <w:t xml:space="preserve"> </w:t>
            </w:r>
            <w:r>
              <w:rPr>
                <w:spacing w:val="-1"/>
              </w:rPr>
              <w:t>，生物质成型颗粒燃料消耗量合计约为</w:t>
            </w:r>
            <w:r>
              <w:rPr>
                <w:spacing w:val="-45"/>
              </w:rPr>
              <w:t xml:space="preserve"> </w:t>
            </w:r>
            <w:r>
              <w:rPr>
                <w:rFonts w:ascii="Times New Roman" w:hAnsi="Times New Roman" w:eastAsia="Times New Roman" w:cs="Times New Roman"/>
                <w:spacing w:val="-1"/>
              </w:rPr>
              <w:t>658.</w:t>
            </w:r>
            <w:r>
              <w:rPr>
                <w:rFonts w:ascii="Times New Roman" w:hAnsi="Times New Roman" w:eastAsia="Times New Roman" w:cs="Times New Roman"/>
                <w:spacing w:val="-2"/>
              </w:rPr>
              <w:t>59t/a</w:t>
            </w:r>
            <w:r>
              <w:rPr>
                <w:rFonts w:ascii="Times New Roman" w:hAnsi="Times New Roman" w:eastAsia="Times New Roman" w:cs="Times New Roman"/>
                <w:spacing w:val="-25"/>
              </w:rPr>
              <w:t xml:space="preserve"> </w:t>
            </w:r>
            <w:r>
              <w:rPr>
                <w:spacing w:val="-2"/>
              </w:rPr>
              <w:t>。生物质成型颗粒锅炉烟气中的主要污染物为烟尘、</w:t>
            </w:r>
            <w:r>
              <w:rPr>
                <w:rFonts w:ascii="Times New Roman" w:hAnsi="Times New Roman" w:eastAsia="Times New Roman" w:cs="Times New Roman"/>
                <w:spacing w:val="-2"/>
              </w:rPr>
              <w:t>SO</w:t>
            </w:r>
            <w:r>
              <w:rPr>
                <w:rFonts w:ascii="Times New Roman" w:hAnsi="Times New Roman" w:eastAsia="Times New Roman" w:cs="Times New Roman"/>
                <w:spacing w:val="-2"/>
                <w:position w:val="-1"/>
                <w:sz w:val="15"/>
                <w:szCs w:val="15"/>
              </w:rPr>
              <w:t>2</w:t>
            </w:r>
            <w:r>
              <w:rPr>
                <w:rFonts w:ascii="Times New Roman" w:hAnsi="Times New Roman" w:eastAsia="Times New Roman" w:cs="Times New Roman"/>
                <w:position w:val="-1"/>
                <w:sz w:val="15"/>
                <w:szCs w:val="15"/>
              </w:rPr>
              <w:t xml:space="preserve"> </w:t>
            </w:r>
            <w:r>
              <w:rPr>
                <w:spacing w:val="-2"/>
              </w:rPr>
              <w:t>、</w:t>
            </w:r>
            <w:r>
              <w:rPr>
                <w:rFonts w:ascii="Times New Roman" w:hAnsi="Times New Roman" w:eastAsia="Times New Roman" w:cs="Times New Roman"/>
                <w:spacing w:val="-2"/>
              </w:rPr>
              <w:t>NO</w:t>
            </w:r>
            <w:r>
              <w:rPr>
                <w:rFonts w:ascii="Times New Roman" w:hAnsi="Times New Roman" w:eastAsia="Times New Roman" w:cs="Times New Roman"/>
                <w:spacing w:val="-2"/>
                <w:position w:val="-1"/>
                <w:sz w:val="15"/>
                <w:szCs w:val="15"/>
              </w:rPr>
              <w:t>X</w:t>
            </w:r>
            <w:r>
              <w:rPr>
                <w:rFonts w:ascii="Times New Roman" w:hAnsi="Times New Roman" w:eastAsia="Times New Roman" w:cs="Times New Roman"/>
                <w:spacing w:val="11"/>
                <w:w w:val="101"/>
                <w:position w:val="-1"/>
                <w:sz w:val="15"/>
                <w:szCs w:val="15"/>
              </w:rPr>
              <w:t xml:space="preserve"> </w:t>
            </w:r>
            <w:r>
              <w:rPr>
                <w:spacing w:val="-2"/>
              </w:rPr>
              <w:t>和</w:t>
            </w:r>
            <w:r>
              <w:rPr>
                <w:spacing w:val="-51"/>
              </w:rPr>
              <w:t xml:space="preserve"> </w:t>
            </w:r>
            <w:r>
              <w:rPr>
                <w:rFonts w:ascii="Times New Roman" w:hAnsi="Times New Roman" w:eastAsia="Times New Roman" w:cs="Times New Roman"/>
                <w:spacing w:val="-2"/>
              </w:rPr>
              <w:t>CO</w:t>
            </w:r>
            <w:r>
              <w:rPr>
                <w:spacing w:val="-2"/>
              </w:rPr>
              <w:t>。</w:t>
            </w:r>
          </w:p>
          <w:p w14:paraId="624287E2">
            <w:pPr>
              <w:pStyle w:val="6"/>
              <w:spacing w:before="3" w:line="356" w:lineRule="auto"/>
              <w:ind w:left="104" w:right="103" w:firstLine="484"/>
              <w:jc w:val="both"/>
            </w:pPr>
            <w:r>
              <w:rPr>
                <w:spacing w:val="4"/>
              </w:rPr>
              <w:t>根据《排放源统计调查产排污核算方法和系数手册》（公告</w:t>
            </w:r>
            <w:r>
              <w:rPr>
                <w:rFonts w:ascii="Times New Roman" w:hAnsi="Times New Roman" w:eastAsia="Times New Roman" w:cs="Times New Roman"/>
                <w:spacing w:val="4"/>
              </w:rPr>
              <w:t xml:space="preserve">2021 </w:t>
            </w:r>
            <w:r>
              <w:rPr>
                <w:spacing w:val="4"/>
              </w:rPr>
              <w:t>年第</w:t>
            </w:r>
            <w:r>
              <w:rPr>
                <w:rFonts w:ascii="Times New Roman" w:hAnsi="Times New Roman" w:eastAsia="Times New Roman" w:cs="Times New Roman"/>
                <w:spacing w:val="-2"/>
              </w:rPr>
              <w:t>24</w:t>
            </w:r>
            <w:r>
              <w:rPr>
                <w:rFonts w:ascii="Times New Roman" w:hAnsi="Times New Roman" w:eastAsia="Times New Roman" w:cs="Times New Roman"/>
                <w:spacing w:val="16"/>
                <w:w w:val="101"/>
              </w:rPr>
              <w:t xml:space="preserve"> </w:t>
            </w:r>
            <w:r>
              <w:rPr>
                <w:spacing w:val="-2"/>
              </w:rPr>
              <w:t>号</w:t>
            </w:r>
            <w:r>
              <w:rPr>
                <w:spacing w:val="1"/>
              </w:rPr>
              <w:t>），</w:t>
            </w:r>
            <w:r>
              <w:rPr>
                <w:spacing w:val="-2"/>
              </w:rPr>
              <w:t>工业源按照《国民经济行业分类》（</w:t>
            </w:r>
            <w:r>
              <w:rPr>
                <w:rFonts w:ascii="Times New Roman" w:hAnsi="Times New Roman" w:eastAsia="Times New Roman" w:cs="Times New Roman"/>
                <w:spacing w:val="-2"/>
              </w:rPr>
              <w:t>GB/T 4754-2017</w:t>
            </w:r>
            <w:r>
              <w:rPr>
                <w:spacing w:val="-2"/>
              </w:rPr>
              <w:t>）制定各行业</w:t>
            </w:r>
            <w:r>
              <w:rPr>
                <w:spacing w:val="-3"/>
              </w:rPr>
              <w:t>产排污系数手册，本项目锅炉污染物产量按《</w:t>
            </w:r>
            <w:r>
              <w:rPr>
                <w:rFonts w:ascii="Times New Roman" w:hAnsi="Times New Roman" w:eastAsia="Times New Roman" w:cs="Times New Roman"/>
                <w:spacing w:val="-3"/>
              </w:rPr>
              <w:t xml:space="preserve">4430 </w:t>
            </w:r>
            <w:r>
              <w:rPr>
                <w:spacing w:val="-3"/>
              </w:rPr>
              <w:t>工业锅炉（热力供应）行</w:t>
            </w:r>
            <w:r>
              <w:rPr>
                <w:spacing w:val="-1"/>
              </w:rPr>
              <w:t>业系数手册》核算，其中生物质成型颗粒燃料蒸汽锅炉（层燃炉）的产污系</w:t>
            </w:r>
            <w:r>
              <w:rPr>
                <w:spacing w:val="-2"/>
              </w:rPr>
              <w:t>数见下表：</w:t>
            </w:r>
          </w:p>
          <w:p w14:paraId="541514B0">
            <w:pPr>
              <w:pStyle w:val="6"/>
              <w:spacing w:before="174" w:line="220" w:lineRule="auto"/>
              <w:ind w:left="1072"/>
            </w:pPr>
            <w:r>
              <w:rPr>
                <w:b/>
                <w:bCs/>
                <w:spacing w:val="-2"/>
              </w:rPr>
              <w:t>表</w:t>
            </w:r>
            <w:r>
              <w:rPr>
                <w:spacing w:val="-51"/>
              </w:rPr>
              <w:t xml:space="preserve"> </w:t>
            </w:r>
            <w:r>
              <w:rPr>
                <w:b/>
                <w:bCs/>
                <w:spacing w:val="-2"/>
              </w:rPr>
              <w:t>4-2</w:t>
            </w:r>
            <w:r>
              <w:rPr>
                <w:spacing w:val="-2"/>
              </w:rPr>
              <w:t xml:space="preserve">  </w:t>
            </w:r>
            <w:r>
              <w:rPr>
                <w:b/>
                <w:bCs/>
                <w:spacing w:val="-2"/>
              </w:rPr>
              <w:t>燃生物质工业锅炉的废气产排污系</w:t>
            </w:r>
            <w:r>
              <w:rPr>
                <w:b/>
                <w:bCs/>
                <w:spacing w:val="-3"/>
              </w:rPr>
              <w:t>数表（摘录）</w:t>
            </w:r>
          </w:p>
          <w:p w14:paraId="206762AC">
            <w:pPr>
              <w:spacing w:line="145" w:lineRule="exact"/>
            </w:pPr>
          </w:p>
          <w:tbl>
            <w:tblPr>
              <w:tblStyle w:val="5"/>
              <w:tblW w:w="7933" w:type="dxa"/>
              <w:tblInd w:w="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7"/>
              <w:gridCol w:w="1030"/>
              <w:gridCol w:w="1030"/>
              <w:gridCol w:w="1043"/>
              <w:gridCol w:w="1228"/>
              <w:gridCol w:w="1326"/>
              <w:gridCol w:w="1219"/>
            </w:tblGrid>
            <w:tr w14:paraId="41782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057" w:type="dxa"/>
                  <w:vAlign w:val="top"/>
                </w:tcPr>
                <w:p w14:paraId="60F78ADA">
                  <w:pPr>
                    <w:pStyle w:val="6"/>
                    <w:spacing w:before="125" w:line="228" w:lineRule="auto"/>
                    <w:ind w:left="109"/>
                    <w:rPr>
                      <w:sz w:val="20"/>
                      <w:szCs w:val="20"/>
                    </w:rPr>
                  </w:pPr>
                  <w:r>
                    <w:rPr>
                      <w:b/>
                      <w:bCs/>
                      <w:spacing w:val="6"/>
                      <w:sz w:val="20"/>
                      <w:szCs w:val="20"/>
                    </w:rPr>
                    <w:t>产品名称</w:t>
                  </w:r>
                </w:p>
              </w:tc>
              <w:tc>
                <w:tcPr>
                  <w:tcW w:w="1030" w:type="dxa"/>
                  <w:vAlign w:val="top"/>
                </w:tcPr>
                <w:p w14:paraId="41F579C1">
                  <w:pPr>
                    <w:pStyle w:val="6"/>
                    <w:spacing w:before="125" w:line="229" w:lineRule="auto"/>
                    <w:ind w:left="92"/>
                    <w:rPr>
                      <w:sz w:val="20"/>
                      <w:szCs w:val="20"/>
                    </w:rPr>
                  </w:pPr>
                  <w:r>
                    <w:rPr>
                      <w:b/>
                      <w:bCs/>
                      <w:spacing w:val="6"/>
                      <w:sz w:val="20"/>
                      <w:szCs w:val="20"/>
                    </w:rPr>
                    <w:t>燃料名称</w:t>
                  </w:r>
                </w:p>
              </w:tc>
              <w:tc>
                <w:tcPr>
                  <w:tcW w:w="1030" w:type="dxa"/>
                  <w:vAlign w:val="top"/>
                </w:tcPr>
                <w:p w14:paraId="31112B34">
                  <w:pPr>
                    <w:pStyle w:val="6"/>
                    <w:spacing w:before="124" w:line="231" w:lineRule="auto"/>
                    <w:ind w:left="95"/>
                    <w:rPr>
                      <w:sz w:val="20"/>
                      <w:szCs w:val="20"/>
                    </w:rPr>
                  </w:pPr>
                  <w:r>
                    <w:rPr>
                      <w:b/>
                      <w:bCs/>
                      <w:spacing w:val="5"/>
                      <w:sz w:val="20"/>
                      <w:szCs w:val="20"/>
                    </w:rPr>
                    <w:t>工艺名称</w:t>
                  </w:r>
                </w:p>
              </w:tc>
              <w:tc>
                <w:tcPr>
                  <w:tcW w:w="1043" w:type="dxa"/>
                  <w:vAlign w:val="top"/>
                </w:tcPr>
                <w:p w14:paraId="6406B39D">
                  <w:pPr>
                    <w:pStyle w:val="6"/>
                    <w:spacing w:before="125" w:line="228" w:lineRule="auto"/>
                    <w:ind w:left="100"/>
                    <w:rPr>
                      <w:sz w:val="20"/>
                      <w:szCs w:val="20"/>
                    </w:rPr>
                  </w:pPr>
                  <w:r>
                    <w:rPr>
                      <w:b/>
                      <w:bCs/>
                      <w:spacing w:val="6"/>
                      <w:sz w:val="20"/>
                      <w:szCs w:val="20"/>
                    </w:rPr>
                    <w:t>规模等级</w:t>
                  </w:r>
                </w:p>
              </w:tc>
              <w:tc>
                <w:tcPr>
                  <w:tcW w:w="1228" w:type="dxa"/>
                  <w:vAlign w:val="top"/>
                </w:tcPr>
                <w:p w14:paraId="259F5974">
                  <w:pPr>
                    <w:pStyle w:val="6"/>
                    <w:spacing w:before="125" w:line="229" w:lineRule="auto"/>
                    <w:ind w:left="90"/>
                    <w:rPr>
                      <w:sz w:val="20"/>
                      <w:szCs w:val="20"/>
                    </w:rPr>
                  </w:pPr>
                  <w:r>
                    <w:rPr>
                      <w:b/>
                      <w:bCs/>
                      <w:spacing w:val="6"/>
                      <w:sz w:val="20"/>
                      <w:szCs w:val="20"/>
                    </w:rPr>
                    <w:t>污染物指标</w:t>
                  </w:r>
                </w:p>
              </w:tc>
              <w:tc>
                <w:tcPr>
                  <w:tcW w:w="1326" w:type="dxa"/>
                  <w:vAlign w:val="top"/>
                </w:tcPr>
                <w:p w14:paraId="108E677F">
                  <w:pPr>
                    <w:pStyle w:val="6"/>
                    <w:spacing w:before="125" w:line="229" w:lineRule="auto"/>
                    <w:ind w:left="458"/>
                    <w:rPr>
                      <w:sz w:val="20"/>
                      <w:szCs w:val="20"/>
                    </w:rPr>
                  </w:pPr>
                  <w:r>
                    <w:rPr>
                      <w:b/>
                      <w:bCs/>
                      <w:spacing w:val="3"/>
                      <w:sz w:val="20"/>
                      <w:szCs w:val="20"/>
                    </w:rPr>
                    <w:t>单位</w:t>
                  </w:r>
                </w:p>
              </w:tc>
              <w:tc>
                <w:tcPr>
                  <w:tcW w:w="1219" w:type="dxa"/>
                  <w:vAlign w:val="top"/>
                </w:tcPr>
                <w:p w14:paraId="48515272">
                  <w:pPr>
                    <w:pStyle w:val="6"/>
                    <w:spacing w:before="125" w:line="228" w:lineRule="auto"/>
                    <w:ind w:left="191"/>
                    <w:rPr>
                      <w:sz w:val="20"/>
                      <w:szCs w:val="20"/>
                    </w:rPr>
                  </w:pPr>
                  <w:r>
                    <w:rPr>
                      <w:b/>
                      <w:bCs/>
                      <w:spacing w:val="6"/>
                      <w:sz w:val="20"/>
                      <w:szCs w:val="20"/>
                    </w:rPr>
                    <w:t>产污系数</w:t>
                  </w:r>
                </w:p>
              </w:tc>
            </w:tr>
            <w:tr w14:paraId="7BC3C3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057" w:type="dxa"/>
                  <w:vMerge w:val="restart"/>
                  <w:tcBorders>
                    <w:bottom w:val="nil"/>
                  </w:tcBorders>
                  <w:vAlign w:val="top"/>
                </w:tcPr>
                <w:p w14:paraId="40353CA7">
                  <w:pPr>
                    <w:spacing w:line="293" w:lineRule="auto"/>
                    <w:rPr>
                      <w:rFonts w:ascii="Arial"/>
                      <w:sz w:val="21"/>
                    </w:rPr>
                  </w:pPr>
                </w:p>
                <w:p w14:paraId="56AAF145">
                  <w:pPr>
                    <w:spacing w:line="294" w:lineRule="auto"/>
                    <w:rPr>
                      <w:rFonts w:ascii="Arial"/>
                      <w:sz w:val="21"/>
                    </w:rPr>
                  </w:pPr>
                </w:p>
                <w:p w14:paraId="37361E88">
                  <w:pPr>
                    <w:pStyle w:val="6"/>
                    <w:spacing w:before="65" w:line="271" w:lineRule="auto"/>
                    <w:ind w:left="282" w:right="77" w:hanging="200"/>
                    <w:rPr>
                      <w:sz w:val="20"/>
                      <w:szCs w:val="20"/>
                    </w:rPr>
                  </w:pPr>
                  <w:r>
                    <w:rPr>
                      <w:spacing w:val="6"/>
                      <w:sz w:val="20"/>
                      <w:szCs w:val="20"/>
                    </w:rPr>
                    <w:t>蒸汽</w:t>
                  </w:r>
                  <w:r>
                    <w:rPr>
                      <w:rFonts w:ascii="Times New Roman" w:hAnsi="Times New Roman" w:eastAsia="Times New Roman" w:cs="Times New Roman"/>
                      <w:spacing w:val="6"/>
                      <w:sz w:val="20"/>
                      <w:szCs w:val="20"/>
                    </w:rPr>
                    <w:t>/</w:t>
                  </w:r>
                  <w:r>
                    <w:rPr>
                      <w:spacing w:val="6"/>
                      <w:sz w:val="20"/>
                      <w:szCs w:val="20"/>
                    </w:rPr>
                    <w:t>热水</w:t>
                  </w:r>
                  <w:r>
                    <w:rPr>
                      <w:rFonts w:ascii="Times New Roman" w:hAnsi="Times New Roman" w:eastAsia="Times New Roman" w:cs="Times New Roman"/>
                      <w:spacing w:val="6"/>
                      <w:sz w:val="20"/>
                      <w:szCs w:val="20"/>
                    </w:rPr>
                    <w:t>/</w:t>
                  </w:r>
                  <w:r>
                    <w:rPr>
                      <w:spacing w:val="6"/>
                      <w:sz w:val="20"/>
                      <w:szCs w:val="20"/>
                    </w:rPr>
                    <w:t>其他</w:t>
                  </w:r>
                </w:p>
              </w:tc>
              <w:tc>
                <w:tcPr>
                  <w:tcW w:w="1030" w:type="dxa"/>
                  <w:vMerge w:val="restart"/>
                  <w:tcBorders>
                    <w:bottom w:val="nil"/>
                  </w:tcBorders>
                  <w:vAlign w:val="top"/>
                </w:tcPr>
                <w:p w14:paraId="0E625A3F">
                  <w:pPr>
                    <w:spacing w:line="309" w:lineRule="auto"/>
                    <w:rPr>
                      <w:rFonts w:ascii="Arial"/>
                      <w:sz w:val="21"/>
                    </w:rPr>
                  </w:pPr>
                </w:p>
                <w:p w14:paraId="7E55F2F7">
                  <w:pPr>
                    <w:spacing w:line="310" w:lineRule="auto"/>
                    <w:rPr>
                      <w:rFonts w:ascii="Arial"/>
                      <w:sz w:val="21"/>
                    </w:rPr>
                  </w:pPr>
                </w:p>
                <w:p w14:paraId="09F37B6D">
                  <w:pPr>
                    <w:pStyle w:val="6"/>
                    <w:spacing w:before="65" w:line="254" w:lineRule="auto"/>
                    <w:ind w:left="407" w:right="94" w:hanging="312"/>
                    <w:rPr>
                      <w:sz w:val="20"/>
                      <w:szCs w:val="20"/>
                    </w:rPr>
                  </w:pPr>
                  <w:r>
                    <w:rPr>
                      <w:spacing w:val="7"/>
                      <w:sz w:val="20"/>
                      <w:szCs w:val="20"/>
                    </w:rPr>
                    <w:t>生物质燃</w:t>
                  </w:r>
                  <w:r>
                    <w:rPr>
                      <w:sz w:val="20"/>
                      <w:szCs w:val="20"/>
                    </w:rPr>
                    <w:t>料</w:t>
                  </w:r>
                </w:p>
              </w:tc>
              <w:tc>
                <w:tcPr>
                  <w:tcW w:w="1030" w:type="dxa"/>
                  <w:vMerge w:val="restart"/>
                  <w:tcBorders>
                    <w:bottom w:val="nil"/>
                  </w:tcBorders>
                  <w:vAlign w:val="top"/>
                </w:tcPr>
                <w:p w14:paraId="72F6A2F3">
                  <w:pPr>
                    <w:spacing w:line="251" w:lineRule="auto"/>
                    <w:rPr>
                      <w:rFonts w:ascii="Arial"/>
                      <w:sz w:val="21"/>
                    </w:rPr>
                  </w:pPr>
                </w:p>
                <w:p w14:paraId="61D866C5">
                  <w:pPr>
                    <w:spacing w:line="252" w:lineRule="auto"/>
                    <w:rPr>
                      <w:rFonts w:ascii="Arial"/>
                      <w:sz w:val="21"/>
                    </w:rPr>
                  </w:pPr>
                </w:p>
                <w:p w14:paraId="2CD75D2C">
                  <w:pPr>
                    <w:spacing w:line="252" w:lineRule="auto"/>
                    <w:rPr>
                      <w:rFonts w:ascii="Arial"/>
                      <w:sz w:val="21"/>
                    </w:rPr>
                  </w:pPr>
                </w:p>
                <w:p w14:paraId="2B8B9608">
                  <w:pPr>
                    <w:pStyle w:val="6"/>
                    <w:spacing w:before="65" w:line="228" w:lineRule="auto"/>
                    <w:ind w:left="201"/>
                    <w:rPr>
                      <w:sz w:val="20"/>
                      <w:szCs w:val="20"/>
                    </w:rPr>
                  </w:pPr>
                  <w:r>
                    <w:rPr>
                      <w:spacing w:val="6"/>
                      <w:sz w:val="20"/>
                      <w:szCs w:val="20"/>
                    </w:rPr>
                    <w:t>层燃炉</w:t>
                  </w:r>
                </w:p>
              </w:tc>
              <w:tc>
                <w:tcPr>
                  <w:tcW w:w="1043" w:type="dxa"/>
                  <w:vMerge w:val="restart"/>
                  <w:tcBorders>
                    <w:bottom w:val="nil"/>
                  </w:tcBorders>
                  <w:vAlign w:val="top"/>
                </w:tcPr>
                <w:p w14:paraId="07ED4CFD">
                  <w:pPr>
                    <w:spacing w:line="251" w:lineRule="auto"/>
                    <w:rPr>
                      <w:rFonts w:ascii="Arial"/>
                      <w:sz w:val="21"/>
                    </w:rPr>
                  </w:pPr>
                </w:p>
                <w:p w14:paraId="28D25878">
                  <w:pPr>
                    <w:spacing w:line="252" w:lineRule="auto"/>
                    <w:rPr>
                      <w:rFonts w:ascii="Arial"/>
                      <w:sz w:val="21"/>
                    </w:rPr>
                  </w:pPr>
                </w:p>
                <w:p w14:paraId="43386D50">
                  <w:pPr>
                    <w:spacing w:line="252" w:lineRule="auto"/>
                    <w:rPr>
                      <w:rFonts w:ascii="Arial"/>
                      <w:sz w:val="21"/>
                    </w:rPr>
                  </w:pPr>
                </w:p>
                <w:p w14:paraId="681D9A65">
                  <w:pPr>
                    <w:pStyle w:val="6"/>
                    <w:spacing w:before="65" w:line="228" w:lineRule="auto"/>
                    <w:ind w:left="102"/>
                    <w:rPr>
                      <w:sz w:val="20"/>
                      <w:szCs w:val="20"/>
                    </w:rPr>
                  </w:pPr>
                  <w:r>
                    <w:rPr>
                      <w:spacing w:val="7"/>
                      <w:sz w:val="20"/>
                      <w:szCs w:val="20"/>
                    </w:rPr>
                    <w:t>所有规模</w:t>
                  </w:r>
                </w:p>
              </w:tc>
              <w:tc>
                <w:tcPr>
                  <w:tcW w:w="1228" w:type="dxa"/>
                  <w:vAlign w:val="top"/>
                </w:tcPr>
                <w:p w14:paraId="3FB7BD7C">
                  <w:pPr>
                    <w:pStyle w:val="6"/>
                    <w:spacing w:before="121" w:line="229" w:lineRule="auto"/>
                    <w:ind w:left="94"/>
                    <w:rPr>
                      <w:sz w:val="20"/>
                      <w:szCs w:val="20"/>
                    </w:rPr>
                  </w:pPr>
                  <w:r>
                    <w:rPr>
                      <w:spacing w:val="7"/>
                      <w:sz w:val="20"/>
                      <w:szCs w:val="20"/>
                    </w:rPr>
                    <w:t>工业废气量</w:t>
                  </w:r>
                </w:p>
              </w:tc>
              <w:tc>
                <w:tcPr>
                  <w:tcW w:w="1326" w:type="dxa"/>
                  <w:vAlign w:val="top"/>
                </w:tcPr>
                <w:p w14:paraId="1F8394E2">
                  <w:pPr>
                    <w:pStyle w:val="6"/>
                    <w:spacing w:before="90" w:line="274" w:lineRule="exact"/>
                    <w:ind w:left="23"/>
                    <w:rPr>
                      <w:sz w:val="20"/>
                      <w:szCs w:val="20"/>
                    </w:rPr>
                  </w:pPr>
                  <w:r>
                    <w:rPr>
                      <w:spacing w:val="5"/>
                      <w:position w:val="1"/>
                      <w:sz w:val="20"/>
                      <w:szCs w:val="20"/>
                    </w:rPr>
                    <w:t>标</w:t>
                  </w:r>
                  <w:r>
                    <w:rPr>
                      <w:spacing w:val="-42"/>
                      <w:position w:val="1"/>
                      <w:sz w:val="20"/>
                      <w:szCs w:val="20"/>
                    </w:rPr>
                    <w:t xml:space="preserve"> </w:t>
                  </w:r>
                  <w:r>
                    <w:rPr>
                      <w:rFonts w:ascii="Times New Roman" w:hAnsi="Times New Roman" w:eastAsia="Times New Roman" w:cs="Times New Roman"/>
                      <w:spacing w:val="5"/>
                      <w:position w:val="1"/>
                      <w:sz w:val="20"/>
                      <w:szCs w:val="20"/>
                    </w:rPr>
                    <w:t>m</w:t>
                  </w:r>
                  <w:r>
                    <w:rPr>
                      <w:spacing w:val="5"/>
                      <w:position w:val="1"/>
                      <w:sz w:val="20"/>
                      <w:szCs w:val="20"/>
                    </w:rPr>
                    <w:t>³</w:t>
                  </w:r>
                  <w:r>
                    <w:rPr>
                      <w:rFonts w:ascii="Times New Roman" w:hAnsi="Times New Roman" w:eastAsia="Times New Roman" w:cs="Times New Roman"/>
                      <w:spacing w:val="5"/>
                      <w:position w:val="1"/>
                      <w:sz w:val="20"/>
                      <w:szCs w:val="20"/>
                    </w:rPr>
                    <w:t>/</w:t>
                  </w:r>
                  <w:r>
                    <w:rPr>
                      <w:spacing w:val="5"/>
                      <w:position w:val="1"/>
                      <w:sz w:val="20"/>
                      <w:szCs w:val="20"/>
                    </w:rPr>
                    <w:t>吨</w:t>
                  </w:r>
                  <w:r>
                    <w:rPr>
                      <w:rFonts w:ascii="Times New Roman" w:hAnsi="Times New Roman" w:eastAsia="Times New Roman" w:cs="Times New Roman"/>
                      <w:spacing w:val="5"/>
                      <w:position w:val="1"/>
                      <w:sz w:val="20"/>
                      <w:szCs w:val="20"/>
                    </w:rPr>
                    <w:t>-</w:t>
                  </w:r>
                  <w:r>
                    <w:rPr>
                      <w:spacing w:val="5"/>
                      <w:position w:val="1"/>
                      <w:sz w:val="20"/>
                      <w:szCs w:val="20"/>
                    </w:rPr>
                    <w:t>燃料</w:t>
                  </w:r>
                </w:p>
              </w:tc>
              <w:tc>
                <w:tcPr>
                  <w:tcW w:w="1219" w:type="dxa"/>
                  <w:vAlign w:val="top"/>
                </w:tcPr>
                <w:p w14:paraId="42E4135A">
                  <w:pPr>
                    <w:spacing w:before="90" w:line="274" w:lineRule="exact"/>
                    <w:ind w:left="403"/>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6240</w:t>
                  </w:r>
                </w:p>
              </w:tc>
            </w:tr>
            <w:tr w14:paraId="47BCA1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057" w:type="dxa"/>
                  <w:vMerge w:val="continue"/>
                  <w:tcBorders>
                    <w:top w:val="nil"/>
                    <w:bottom w:val="nil"/>
                  </w:tcBorders>
                  <w:vAlign w:val="top"/>
                </w:tcPr>
                <w:p w14:paraId="0C62DF97">
                  <w:pPr>
                    <w:rPr>
                      <w:rFonts w:ascii="Arial"/>
                      <w:sz w:val="21"/>
                    </w:rPr>
                  </w:pPr>
                </w:p>
              </w:tc>
              <w:tc>
                <w:tcPr>
                  <w:tcW w:w="1030" w:type="dxa"/>
                  <w:vMerge w:val="continue"/>
                  <w:tcBorders>
                    <w:top w:val="nil"/>
                    <w:bottom w:val="nil"/>
                  </w:tcBorders>
                  <w:vAlign w:val="top"/>
                </w:tcPr>
                <w:p w14:paraId="3D38A6C9">
                  <w:pPr>
                    <w:rPr>
                      <w:rFonts w:ascii="Arial"/>
                      <w:sz w:val="21"/>
                    </w:rPr>
                  </w:pPr>
                </w:p>
              </w:tc>
              <w:tc>
                <w:tcPr>
                  <w:tcW w:w="1030" w:type="dxa"/>
                  <w:vMerge w:val="continue"/>
                  <w:tcBorders>
                    <w:top w:val="nil"/>
                    <w:bottom w:val="nil"/>
                  </w:tcBorders>
                  <w:vAlign w:val="top"/>
                </w:tcPr>
                <w:p w14:paraId="3D465CF8">
                  <w:pPr>
                    <w:rPr>
                      <w:rFonts w:ascii="Arial"/>
                      <w:sz w:val="21"/>
                    </w:rPr>
                  </w:pPr>
                </w:p>
              </w:tc>
              <w:tc>
                <w:tcPr>
                  <w:tcW w:w="1043" w:type="dxa"/>
                  <w:vMerge w:val="continue"/>
                  <w:tcBorders>
                    <w:top w:val="nil"/>
                    <w:bottom w:val="nil"/>
                  </w:tcBorders>
                  <w:vAlign w:val="top"/>
                </w:tcPr>
                <w:p w14:paraId="7990F265">
                  <w:pPr>
                    <w:rPr>
                      <w:rFonts w:ascii="Arial"/>
                      <w:sz w:val="21"/>
                    </w:rPr>
                  </w:pPr>
                </w:p>
              </w:tc>
              <w:tc>
                <w:tcPr>
                  <w:tcW w:w="1228" w:type="dxa"/>
                  <w:vAlign w:val="top"/>
                </w:tcPr>
                <w:p w14:paraId="18068582">
                  <w:pPr>
                    <w:pStyle w:val="6"/>
                    <w:spacing w:before="122" w:line="229" w:lineRule="auto"/>
                    <w:ind w:left="301"/>
                    <w:rPr>
                      <w:sz w:val="20"/>
                      <w:szCs w:val="20"/>
                    </w:rPr>
                  </w:pPr>
                  <w:r>
                    <w:rPr>
                      <w:spacing w:val="7"/>
                      <w:sz w:val="20"/>
                      <w:szCs w:val="20"/>
                    </w:rPr>
                    <w:t>颗粒物</w:t>
                  </w:r>
                </w:p>
              </w:tc>
              <w:tc>
                <w:tcPr>
                  <w:tcW w:w="1326" w:type="dxa"/>
                  <w:vAlign w:val="top"/>
                </w:tcPr>
                <w:p w14:paraId="2C595681">
                  <w:pPr>
                    <w:pStyle w:val="6"/>
                    <w:spacing w:before="91" w:line="274" w:lineRule="exact"/>
                    <w:ind w:left="80"/>
                    <w:rPr>
                      <w:sz w:val="20"/>
                      <w:szCs w:val="20"/>
                    </w:rPr>
                  </w:pPr>
                  <w:r>
                    <w:rPr>
                      <w:spacing w:val="6"/>
                      <w:position w:val="1"/>
                      <w:sz w:val="20"/>
                      <w:szCs w:val="20"/>
                    </w:rPr>
                    <w:t>千克</w:t>
                  </w:r>
                  <w:r>
                    <w:rPr>
                      <w:rFonts w:ascii="Times New Roman" w:hAnsi="Times New Roman" w:eastAsia="Times New Roman" w:cs="Times New Roman"/>
                      <w:spacing w:val="6"/>
                      <w:position w:val="1"/>
                      <w:sz w:val="20"/>
                      <w:szCs w:val="20"/>
                    </w:rPr>
                    <w:t>/</w:t>
                  </w:r>
                  <w:r>
                    <w:rPr>
                      <w:spacing w:val="6"/>
                      <w:position w:val="1"/>
                      <w:sz w:val="20"/>
                      <w:szCs w:val="20"/>
                    </w:rPr>
                    <w:t>吨</w:t>
                  </w:r>
                  <w:r>
                    <w:rPr>
                      <w:rFonts w:ascii="Times New Roman" w:hAnsi="Times New Roman" w:eastAsia="Times New Roman" w:cs="Times New Roman"/>
                      <w:spacing w:val="6"/>
                      <w:position w:val="1"/>
                      <w:sz w:val="20"/>
                      <w:szCs w:val="20"/>
                    </w:rPr>
                    <w:t>-</w:t>
                  </w:r>
                  <w:r>
                    <w:rPr>
                      <w:spacing w:val="6"/>
                      <w:position w:val="1"/>
                      <w:sz w:val="20"/>
                      <w:szCs w:val="20"/>
                    </w:rPr>
                    <w:t>燃料</w:t>
                  </w:r>
                </w:p>
              </w:tc>
              <w:tc>
                <w:tcPr>
                  <w:tcW w:w="1219" w:type="dxa"/>
                  <w:vAlign w:val="top"/>
                </w:tcPr>
                <w:p w14:paraId="60ECAE73">
                  <w:pPr>
                    <w:spacing w:before="91" w:line="274" w:lineRule="exact"/>
                    <w:ind w:left="481"/>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0.5</w:t>
                  </w:r>
                </w:p>
              </w:tc>
            </w:tr>
            <w:tr w14:paraId="46926F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7" w:hRule="atLeast"/>
              </w:trPr>
              <w:tc>
                <w:tcPr>
                  <w:tcW w:w="1057" w:type="dxa"/>
                  <w:vMerge w:val="continue"/>
                  <w:tcBorders>
                    <w:top w:val="nil"/>
                    <w:bottom w:val="nil"/>
                  </w:tcBorders>
                  <w:vAlign w:val="top"/>
                </w:tcPr>
                <w:p w14:paraId="6C28F3E0">
                  <w:pPr>
                    <w:rPr>
                      <w:rFonts w:ascii="Arial"/>
                      <w:sz w:val="21"/>
                    </w:rPr>
                  </w:pPr>
                </w:p>
              </w:tc>
              <w:tc>
                <w:tcPr>
                  <w:tcW w:w="1030" w:type="dxa"/>
                  <w:vMerge w:val="continue"/>
                  <w:tcBorders>
                    <w:top w:val="nil"/>
                    <w:bottom w:val="nil"/>
                  </w:tcBorders>
                  <w:vAlign w:val="top"/>
                </w:tcPr>
                <w:p w14:paraId="6D69FF26">
                  <w:pPr>
                    <w:rPr>
                      <w:rFonts w:ascii="Arial"/>
                      <w:sz w:val="21"/>
                    </w:rPr>
                  </w:pPr>
                </w:p>
              </w:tc>
              <w:tc>
                <w:tcPr>
                  <w:tcW w:w="1030" w:type="dxa"/>
                  <w:vMerge w:val="continue"/>
                  <w:tcBorders>
                    <w:top w:val="nil"/>
                    <w:bottom w:val="nil"/>
                  </w:tcBorders>
                  <w:vAlign w:val="top"/>
                </w:tcPr>
                <w:p w14:paraId="4B8C55C6">
                  <w:pPr>
                    <w:rPr>
                      <w:rFonts w:ascii="Arial"/>
                      <w:sz w:val="21"/>
                    </w:rPr>
                  </w:pPr>
                </w:p>
              </w:tc>
              <w:tc>
                <w:tcPr>
                  <w:tcW w:w="1043" w:type="dxa"/>
                  <w:vMerge w:val="continue"/>
                  <w:tcBorders>
                    <w:top w:val="nil"/>
                    <w:bottom w:val="nil"/>
                  </w:tcBorders>
                  <w:vAlign w:val="top"/>
                </w:tcPr>
                <w:p w14:paraId="04321741">
                  <w:pPr>
                    <w:rPr>
                      <w:rFonts w:ascii="Arial"/>
                      <w:sz w:val="21"/>
                    </w:rPr>
                  </w:pPr>
                </w:p>
              </w:tc>
              <w:tc>
                <w:tcPr>
                  <w:tcW w:w="1228" w:type="dxa"/>
                  <w:vAlign w:val="top"/>
                </w:tcPr>
                <w:p w14:paraId="5BB79C75">
                  <w:pPr>
                    <w:pStyle w:val="6"/>
                    <w:spacing w:before="123" w:line="228" w:lineRule="auto"/>
                    <w:ind w:left="200"/>
                    <w:rPr>
                      <w:sz w:val="20"/>
                      <w:szCs w:val="20"/>
                    </w:rPr>
                  </w:pPr>
                  <w:r>
                    <w:rPr>
                      <w:spacing w:val="6"/>
                      <w:sz w:val="20"/>
                      <w:szCs w:val="20"/>
                    </w:rPr>
                    <w:t>二氧化硫</w:t>
                  </w:r>
                </w:p>
              </w:tc>
              <w:tc>
                <w:tcPr>
                  <w:tcW w:w="1326" w:type="dxa"/>
                  <w:vAlign w:val="top"/>
                </w:tcPr>
                <w:p w14:paraId="2EF65268">
                  <w:pPr>
                    <w:pStyle w:val="6"/>
                    <w:spacing w:before="92" w:line="274" w:lineRule="exact"/>
                    <w:ind w:left="80"/>
                    <w:rPr>
                      <w:sz w:val="20"/>
                      <w:szCs w:val="20"/>
                    </w:rPr>
                  </w:pPr>
                  <w:r>
                    <w:rPr>
                      <w:spacing w:val="6"/>
                      <w:position w:val="1"/>
                      <w:sz w:val="20"/>
                      <w:szCs w:val="20"/>
                    </w:rPr>
                    <w:t>千克</w:t>
                  </w:r>
                  <w:r>
                    <w:rPr>
                      <w:rFonts w:ascii="Times New Roman" w:hAnsi="Times New Roman" w:eastAsia="Times New Roman" w:cs="Times New Roman"/>
                      <w:spacing w:val="6"/>
                      <w:position w:val="1"/>
                      <w:sz w:val="20"/>
                      <w:szCs w:val="20"/>
                    </w:rPr>
                    <w:t>/</w:t>
                  </w:r>
                  <w:r>
                    <w:rPr>
                      <w:spacing w:val="6"/>
                      <w:position w:val="1"/>
                      <w:sz w:val="20"/>
                      <w:szCs w:val="20"/>
                    </w:rPr>
                    <w:t>吨</w:t>
                  </w:r>
                  <w:r>
                    <w:rPr>
                      <w:rFonts w:ascii="Times New Roman" w:hAnsi="Times New Roman" w:eastAsia="Times New Roman" w:cs="Times New Roman"/>
                      <w:spacing w:val="6"/>
                      <w:position w:val="1"/>
                      <w:sz w:val="20"/>
                      <w:szCs w:val="20"/>
                    </w:rPr>
                    <w:t>-</w:t>
                  </w:r>
                  <w:r>
                    <w:rPr>
                      <w:spacing w:val="6"/>
                      <w:position w:val="1"/>
                      <w:sz w:val="20"/>
                      <w:szCs w:val="20"/>
                    </w:rPr>
                    <w:t>燃料</w:t>
                  </w:r>
                </w:p>
              </w:tc>
              <w:tc>
                <w:tcPr>
                  <w:tcW w:w="1219" w:type="dxa"/>
                  <w:vAlign w:val="top"/>
                </w:tcPr>
                <w:p w14:paraId="270ED76B">
                  <w:pPr>
                    <w:spacing w:before="95" w:line="274" w:lineRule="exact"/>
                    <w:ind w:left="465"/>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17S</w:t>
                  </w:r>
                </w:p>
              </w:tc>
            </w:tr>
            <w:tr w14:paraId="48AD16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4" w:hRule="atLeast"/>
              </w:trPr>
              <w:tc>
                <w:tcPr>
                  <w:tcW w:w="1057" w:type="dxa"/>
                  <w:vMerge w:val="continue"/>
                  <w:tcBorders>
                    <w:top w:val="nil"/>
                  </w:tcBorders>
                  <w:vAlign w:val="top"/>
                </w:tcPr>
                <w:p w14:paraId="36AD2F1E">
                  <w:pPr>
                    <w:rPr>
                      <w:rFonts w:ascii="Arial"/>
                      <w:sz w:val="21"/>
                    </w:rPr>
                  </w:pPr>
                </w:p>
              </w:tc>
              <w:tc>
                <w:tcPr>
                  <w:tcW w:w="1030" w:type="dxa"/>
                  <w:vMerge w:val="continue"/>
                  <w:tcBorders>
                    <w:top w:val="nil"/>
                  </w:tcBorders>
                  <w:vAlign w:val="top"/>
                </w:tcPr>
                <w:p w14:paraId="12720607">
                  <w:pPr>
                    <w:rPr>
                      <w:rFonts w:ascii="Arial"/>
                      <w:sz w:val="21"/>
                    </w:rPr>
                  </w:pPr>
                </w:p>
              </w:tc>
              <w:tc>
                <w:tcPr>
                  <w:tcW w:w="1030" w:type="dxa"/>
                  <w:vMerge w:val="continue"/>
                  <w:tcBorders>
                    <w:top w:val="nil"/>
                  </w:tcBorders>
                  <w:vAlign w:val="top"/>
                </w:tcPr>
                <w:p w14:paraId="12C70C8B">
                  <w:pPr>
                    <w:rPr>
                      <w:rFonts w:ascii="Arial"/>
                      <w:sz w:val="21"/>
                    </w:rPr>
                  </w:pPr>
                </w:p>
              </w:tc>
              <w:tc>
                <w:tcPr>
                  <w:tcW w:w="1043" w:type="dxa"/>
                  <w:vMerge w:val="continue"/>
                  <w:tcBorders>
                    <w:top w:val="nil"/>
                  </w:tcBorders>
                  <w:vAlign w:val="top"/>
                </w:tcPr>
                <w:p w14:paraId="2E471FC2">
                  <w:pPr>
                    <w:rPr>
                      <w:rFonts w:ascii="Arial"/>
                      <w:sz w:val="21"/>
                    </w:rPr>
                  </w:pPr>
                </w:p>
              </w:tc>
              <w:tc>
                <w:tcPr>
                  <w:tcW w:w="1228" w:type="dxa"/>
                  <w:vAlign w:val="top"/>
                </w:tcPr>
                <w:p w14:paraId="32BCFBE5">
                  <w:pPr>
                    <w:pStyle w:val="6"/>
                    <w:spacing w:before="126" w:line="228" w:lineRule="auto"/>
                    <w:ind w:left="195"/>
                    <w:rPr>
                      <w:sz w:val="20"/>
                      <w:szCs w:val="20"/>
                    </w:rPr>
                  </w:pPr>
                  <w:r>
                    <w:rPr>
                      <w:spacing w:val="7"/>
                      <w:sz w:val="20"/>
                      <w:szCs w:val="20"/>
                    </w:rPr>
                    <w:t>氮氧化物</w:t>
                  </w:r>
                </w:p>
              </w:tc>
              <w:tc>
                <w:tcPr>
                  <w:tcW w:w="1326" w:type="dxa"/>
                  <w:vAlign w:val="top"/>
                </w:tcPr>
                <w:p w14:paraId="4B975471">
                  <w:pPr>
                    <w:pStyle w:val="6"/>
                    <w:spacing w:before="96" w:line="274" w:lineRule="exact"/>
                    <w:ind w:left="80"/>
                    <w:rPr>
                      <w:sz w:val="20"/>
                      <w:szCs w:val="20"/>
                    </w:rPr>
                  </w:pPr>
                  <w:r>
                    <w:rPr>
                      <w:spacing w:val="6"/>
                      <w:position w:val="1"/>
                      <w:sz w:val="20"/>
                      <w:szCs w:val="20"/>
                    </w:rPr>
                    <w:t>千克</w:t>
                  </w:r>
                  <w:r>
                    <w:rPr>
                      <w:rFonts w:ascii="Times New Roman" w:hAnsi="Times New Roman" w:eastAsia="Times New Roman" w:cs="Times New Roman"/>
                      <w:spacing w:val="6"/>
                      <w:position w:val="1"/>
                      <w:sz w:val="20"/>
                      <w:szCs w:val="20"/>
                    </w:rPr>
                    <w:t>/</w:t>
                  </w:r>
                  <w:r>
                    <w:rPr>
                      <w:spacing w:val="6"/>
                      <w:position w:val="1"/>
                      <w:sz w:val="20"/>
                      <w:szCs w:val="20"/>
                    </w:rPr>
                    <w:t>吨</w:t>
                  </w:r>
                  <w:r>
                    <w:rPr>
                      <w:rFonts w:ascii="Times New Roman" w:hAnsi="Times New Roman" w:eastAsia="Times New Roman" w:cs="Times New Roman"/>
                      <w:spacing w:val="6"/>
                      <w:position w:val="1"/>
                      <w:sz w:val="20"/>
                      <w:szCs w:val="20"/>
                    </w:rPr>
                    <w:t>-</w:t>
                  </w:r>
                  <w:r>
                    <w:rPr>
                      <w:spacing w:val="6"/>
                      <w:position w:val="1"/>
                      <w:sz w:val="20"/>
                      <w:szCs w:val="20"/>
                    </w:rPr>
                    <w:t>燃料</w:t>
                  </w:r>
                </w:p>
              </w:tc>
              <w:tc>
                <w:tcPr>
                  <w:tcW w:w="1219" w:type="dxa"/>
                  <w:vAlign w:val="top"/>
                </w:tcPr>
                <w:p w14:paraId="599BDA93">
                  <w:pPr>
                    <w:spacing w:before="96" w:line="274" w:lineRule="exact"/>
                    <w:ind w:left="44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1.02</w:t>
                  </w:r>
                </w:p>
              </w:tc>
            </w:tr>
          </w:tbl>
          <w:p w14:paraId="68E2AD7F">
            <w:pPr>
              <w:pStyle w:val="6"/>
              <w:spacing w:before="147" w:line="275" w:lineRule="auto"/>
              <w:ind w:left="106" w:right="103" w:firstLine="360"/>
              <w:jc w:val="both"/>
              <w:rPr>
                <w:sz w:val="18"/>
                <w:szCs w:val="18"/>
              </w:rPr>
            </w:pPr>
            <w:r>
              <w:rPr>
                <w:spacing w:val="-2"/>
                <w:sz w:val="18"/>
                <w:szCs w:val="18"/>
              </w:rPr>
              <w:t>注：二氧化硫的产污系数是以含硫量（</w:t>
            </w:r>
            <w:r>
              <w:rPr>
                <w:rFonts w:ascii="Times New Roman" w:hAnsi="Times New Roman" w:eastAsia="Times New Roman" w:cs="Times New Roman"/>
                <w:spacing w:val="-2"/>
                <w:sz w:val="18"/>
                <w:szCs w:val="18"/>
              </w:rPr>
              <w:t>S</w:t>
            </w:r>
            <w:r>
              <w:rPr>
                <w:spacing w:val="-4"/>
                <w:sz w:val="18"/>
                <w:szCs w:val="18"/>
              </w:rPr>
              <w:t>％）</w:t>
            </w:r>
            <w:r>
              <w:rPr>
                <w:spacing w:val="-51"/>
                <w:sz w:val="18"/>
                <w:szCs w:val="18"/>
              </w:rPr>
              <w:t xml:space="preserve"> </w:t>
            </w:r>
            <w:r>
              <w:rPr>
                <w:spacing w:val="-2"/>
                <w:sz w:val="18"/>
                <w:szCs w:val="18"/>
              </w:rPr>
              <w:t>的形式表示的，其中含硫量（</w:t>
            </w:r>
            <w:r>
              <w:rPr>
                <w:rFonts w:ascii="Times New Roman" w:hAnsi="Times New Roman" w:eastAsia="Times New Roman" w:cs="Times New Roman"/>
                <w:spacing w:val="-2"/>
                <w:sz w:val="18"/>
                <w:szCs w:val="18"/>
              </w:rPr>
              <w:t>S</w:t>
            </w:r>
            <w:r>
              <w:rPr>
                <w:spacing w:val="-4"/>
                <w:sz w:val="18"/>
                <w:szCs w:val="18"/>
              </w:rPr>
              <w:t>％）</w:t>
            </w:r>
            <w:r>
              <w:rPr>
                <w:spacing w:val="-2"/>
                <w:sz w:val="18"/>
                <w:szCs w:val="18"/>
              </w:rPr>
              <w:t>是指生物质收到基硫分含量（</w:t>
            </w:r>
            <w:r>
              <w:rPr>
                <w:rFonts w:ascii="Times New Roman" w:hAnsi="Times New Roman" w:eastAsia="Times New Roman" w:cs="Times New Roman"/>
                <w:spacing w:val="-2"/>
                <w:sz w:val="18"/>
                <w:szCs w:val="18"/>
              </w:rPr>
              <w:t>St,ar</w:t>
            </w:r>
            <w:r>
              <w:rPr>
                <w:spacing w:val="11"/>
                <w:sz w:val="18"/>
                <w:szCs w:val="18"/>
              </w:rPr>
              <w:t>），</w:t>
            </w:r>
            <w:r>
              <w:rPr>
                <w:spacing w:val="-2"/>
                <w:sz w:val="18"/>
                <w:szCs w:val="18"/>
              </w:rPr>
              <w:t>以质量百分数的形式表示。例如生物质中含硫量（</w:t>
            </w:r>
            <w:r>
              <w:rPr>
                <w:rFonts w:ascii="Times New Roman" w:hAnsi="Times New Roman" w:eastAsia="Times New Roman" w:cs="Times New Roman"/>
                <w:spacing w:val="-2"/>
                <w:sz w:val="18"/>
                <w:szCs w:val="18"/>
              </w:rPr>
              <w:t>S</w:t>
            </w:r>
            <w:r>
              <w:rPr>
                <w:spacing w:val="11"/>
                <w:sz w:val="18"/>
                <w:szCs w:val="18"/>
              </w:rPr>
              <w:t>％）</w:t>
            </w:r>
            <w:r>
              <w:rPr>
                <w:spacing w:val="-2"/>
                <w:sz w:val="18"/>
                <w:szCs w:val="18"/>
              </w:rPr>
              <w:t>为</w:t>
            </w:r>
            <w:r>
              <w:rPr>
                <w:spacing w:val="-32"/>
                <w:sz w:val="18"/>
                <w:szCs w:val="18"/>
              </w:rPr>
              <w:t xml:space="preserve"> </w:t>
            </w:r>
            <w:r>
              <w:rPr>
                <w:rFonts w:ascii="Times New Roman" w:hAnsi="Times New Roman" w:eastAsia="Times New Roman" w:cs="Times New Roman"/>
                <w:spacing w:val="-2"/>
                <w:sz w:val="18"/>
                <w:szCs w:val="18"/>
              </w:rPr>
              <w:t>0.</w:t>
            </w:r>
            <w:r>
              <w:rPr>
                <w:rFonts w:ascii="Times New Roman" w:hAnsi="Times New Roman" w:eastAsia="Times New Roman" w:cs="Times New Roman"/>
                <w:spacing w:val="-26"/>
                <w:sz w:val="18"/>
                <w:szCs w:val="18"/>
              </w:rPr>
              <w:t xml:space="preserve"> </w:t>
            </w:r>
            <w:r>
              <w:rPr>
                <w:rFonts w:ascii="Times New Roman" w:hAnsi="Times New Roman" w:eastAsia="Times New Roman" w:cs="Times New Roman"/>
                <w:spacing w:val="-2"/>
                <w:sz w:val="18"/>
                <w:szCs w:val="18"/>
              </w:rPr>
              <w:t>1</w:t>
            </w:r>
            <w:r>
              <w:rPr>
                <w:spacing w:val="11"/>
                <w:sz w:val="18"/>
                <w:szCs w:val="18"/>
              </w:rPr>
              <w:t>％，</w:t>
            </w:r>
            <w:r>
              <w:rPr>
                <w:spacing w:val="-2"/>
                <w:sz w:val="18"/>
                <w:szCs w:val="18"/>
              </w:rPr>
              <w:t>则</w:t>
            </w:r>
            <w:r>
              <w:rPr>
                <w:spacing w:val="-30"/>
                <w:sz w:val="18"/>
                <w:szCs w:val="18"/>
              </w:rPr>
              <w:t xml:space="preserve"> </w:t>
            </w:r>
            <w:r>
              <w:rPr>
                <w:rFonts w:ascii="Times New Roman" w:hAnsi="Times New Roman" w:eastAsia="Times New Roman" w:cs="Times New Roman"/>
                <w:spacing w:val="-2"/>
                <w:sz w:val="18"/>
                <w:szCs w:val="18"/>
              </w:rPr>
              <w:t>S=0.1</w:t>
            </w:r>
            <w:r>
              <w:rPr>
                <w:rFonts w:ascii="Times New Roman" w:hAnsi="Times New Roman" w:eastAsia="Times New Roman" w:cs="Times New Roman"/>
                <w:spacing w:val="-20"/>
                <w:sz w:val="18"/>
                <w:szCs w:val="18"/>
              </w:rPr>
              <w:t xml:space="preserve"> </w:t>
            </w:r>
            <w:r>
              <w:rPr>
                <w:spacing w:val="-2"/>
                <w:sz w:val="18"/>
                <w:szCs w:val="18"/>
              </w:rPr>
              <w:t>。</w:t>
            </w:r>
            <w:r>
              <w:rPr>
                <w:sz w:val="18"/>
                <w:szCs w:val="18"/>
              </w:rPr>
              <w:t>本</w:t>
            </w:r>
            <w:r>
              <w:rPr>
                <w:spacing w:val="-52"/>
                <w:sz w:val="18"/>
                <w:szCs w:val="18"/>
              </w:rPr>
              <w:t xml:space="preserve"> </w:t>
            </w:r>
            <w:r>
              <w:rPr>
                <w:sz w:val="18"/>
                <w:szCs w:val="18"/>
              </w:rPr>
              <w:t>项</w:t>
            </w:r>
            <w:r>
              <w:rPr>
                <w:spacing w:val="-17"/>
                <w:sz w:val="18"/>
                <w:szCs w:val="18"/>
              </w:rPr>
              <w:t xml:space="preserve"> </w:t>
            </w:r>
            <w:r>
              <w:rPr>
                <w:sz w:val="18"/>
                <w:szCs w:val="18"/>
              </w:rPr>
              <w:t>目</w:t>
            </w:r>
            <w:r>
              <w:rPr>
                <w:spacing w:val="-53"/>
                <w:sz w:val="18"/>
                <w:szCs w:val="18"/>
              </w:rPr>
              <w:t xml:space="preserve"> </w:t>
            </w:r>
            <w:r>
              <w:rPr>
                <w:sz w:val="18"/>
                <w:szCs w:val="18"/>
              </w:rPr>
              <w:t>生物</w:t>
            </w:r>
            <w:r>
              <w:rPr>
                <w:spacing w:val="-51"/>
                <w:sz w:val="18"/>
                <w:szCs w:val="18"/>
              </w:rPr>
              <w:t xml:space="preserve"> </w:t>
            </w:r>
            <w:r>
              <w:rPr>
                <w:sz w:val="18"/>
                <w:szCs w:val="18"/>
              </w:rPr>
              <w:t>质</w:t>
            </w:r>
            <w:r>
              <w:rPr>
                <w:spacing w:val="-53"/>
                <w:sz w:val="18"/>
                <w:szCs w:val="18"/>
              </w:rPr>
              <w:t xml:space="preserve"> </w:t>
            </w:r>
            <w:r>
              <w:rPr>
                <w:sz w:val="18"/>
                <w:szCs w:val="18"/>
              </w:rPr>
              <w:t>成</w:t>
            </w:r>
            <w:r>
              <w:rPr>
                <w:spacing w:val="-46"/>
                <w:sz w:val="18"/>
                <w:szCs w:val="18"/>
              </w:rPr>
              <w:t xml:space="preserve"> </w:t>
            </w:r>
            <w:r>
              <w:rPr>
                <w:sz w:val="18"/>
                <w:szCs w:val="18"/>
              </w:rPr>
              <w:t>型颗粒</w:t>
            </w:r>
            <w:r>
              <w:rPr>
                <w:spacing w:val="-35"/>
                <w:sz w:val="18"/>
                <w:szCs w:val="18"/>
              </w:rPr>
              <w:t xml:space="preserve"> </w:t>
            </w:r>
            <w:r>
              <w:rPr>
                <w:sz w:val="18"/>
                <w:szCs w:val="18"/>
              </w:rPr>
              <w:t>中干燥</w:t>
            </w:r>
            <w:r>
              <w:rPr>
                <w:spacing w:val="-52"/>
                <w:sz w:val="18"/>
                <w:szCs w:val="18"/>
              </w:rPr>
              <w:t xml:space="preserve"> </w:t>
            </w:r>
            <w:r>
              <w:rPr>
                <w:sz w:val="18"/>
                <w:szCs w:val="18"/>
              </w:rPr>
              <w:t>基含硫</w:t>
            </w:r>
            <w:r>
              <w:rPr>
                <w:spacing w:val="-51"/>
                <w:sz w:val="18"/>
                <w:szCs w:val="18"/>
              </w:rPr>
              <w:t xml:space="preserve"> </w:t>
            </w:r>
            <w:r>
              <w:rPr>
                <w:sz w:val="18"/>
                <w:szCs w:val="18"/>
              </w:rPr>
              <w:t>量（</w:t>
            </w:r>
            <w:r>
              <w:rPr>
                <w:spacing w:val="-24"/>
                <w:sz w:val="18"/>
                <w:szCs w:val="18"/>
              </w:rPr>
              <w:t xml:space="preserve"> </w:t>
            </w:r>
            <w:r>
              <w:rPr>
                <w:rFonts w:ascii="Times New Roman" w:hAnsi="Times New Roman" w:eastAsia="Times New Roman" w:cs="Times New Roman"/>
                <w:sz w:val="18"/>
                <w:szCs w:val="18"/>
              </w:rPr>
              <w:t xml:space="preserve">St,d </w:t>
            </w:r>
            <w:r>
              <w:rPr>
                <w:sz w:val="18"/>
                <w:szCs w:val="18"/>
              </w:rPr>
              <w:t>）</w:t>
            </w:r>
            <w:r>
              <w:rPr>
                <w:spacing w:val="-52"/>
                <w:sz w:val="18"/>
                <w:szCs w:val="18"/>
              </w:rPr>
              <w:t xml:space="preserve"> </w:t>
            </w:r>
            <w:r>
              <w:rPr>
                <w:sz w:val="18"/>
                <w:szCs w:val="18"/>
              </w:rPr>
              <w:t xml:space="preserve">为 </w:t>
            </w:r>
            <w:r>
              <w:rPr>
                <w:rFonts w:ascii="Times New Roman" w:hAnsi="Times New Roman" w:eastAsia="Times New Roman" w:cs="Times New Roman"/>
                <w:sz w:val="18"/>
                <w:szCs w:val="18"/>
              </w:rPr>
              <w:t xml:space="preserve">0.02% </w:t>
            </w:r>
            <w:r>
              <w:rPr>
                <w:sz w:val="18"/>
                <w:szCs w:val="18"/>
              </w:rPr>
              <w:t>，全</w:t>
            </w:r>
            <w:r>
              <w:rPr>
                <w:spacing w:val="-50"/>
                <w:sz w:val="18"/>
                <w:szCs w:val="18"/>
              </w:rPr>
              <w:t xml:space="preserve"> </w:t>
            </w:r>
            <w:r>
              <w:rPr>
                <w:spacing w:val="-1"/>
                <w:sz w:val="18"/>
                <w:szCs w:val="18"/>
              </w:rPr>
              <w:t>水</w:t>
            </w:r>
            <w:r>
              <w:rPr>
                <w:spacing w:val="-52"/>
                <w:sz w:val="18"/>
                <w:szCs w:val="18"/>
              </w:rPr>
              <w:t xml:space="preserve"> </w:t>
            </w:r>
            <w:r>
              <w:rPr>
                <w:spacing w:val="-1"/>
                <w:sz w:val="18"/>
                <w:szCs w:val="18"/>
              </w:rPr>
              <w:t>分（</w:t>
            </w:r>
            <w:r>
              <w:rPr>
                <w:spacing w:val="-29"/>
                <w:sz w:val="18"/>
                <w:szCs w:val="18"/>
              </w:rPr>
              <w:t xml:space="preserve"> </w:t>
            </w:r>
            <w:r>
              <w:rPr>
                <w:rFonts w:ascii="Times New Roman" w:hAnsi="Times New Roman" w:eastAsia="Times New Roman" w:cs="Times New Roman"/>
                <w:spacing w:val="-1"/>
                <w:sz w:val="18"/>
                <w:szCs w:val="18"/>
              </w:rPr>
              <w:t xml:space="preserve">Mt </w:t>
            </w:r>
            <w:r>
              <w:rPr>
                <w:spacing w:val="-1"/>
                <w:sz w:val="18"/>
                <w:szCs w:val="18"/>
              </w:rPr>
              <w:t>）</w:t>
            </w:r>
            <w:r>
              <w:rPr>
                <w:spacing w:val="-52"/>
                <w:sz w:val="18"/>
                <w:szCs w:val="18"/>
              </w:rPr>
              <w:t xml:space="preserve"> </w:t>
            </w:r>
            <w:r>
              <w:rPr>
                <w:spacing w:val="-1"/>
                <w:sz w:val="18"/>
                <w:szCs w:val="18"/>
              </w:rPr>
              <w:t xml:space="preserve">为 </w:t>
            </w:r>
            <w:r>
              <w:rPr>
                <w:rFonts w:ascii="Times New Roman" w:hAnsi="Times New Roman" w:eastAsia="Times New Roman" w:cs="Times New Roman"/>
                <w:spacing w:val="-1"/>
                <w:sz w:val="18"/>
                <w:szCs w:val="18"/>
              </w:rPr>
              <w:t xml:space="preserve">7.78% </w:t>
            </w:r>
            <w:r>
              <w:rPr>
                <w:spacing w:val="-1"/>
                <w:sz w:val="18"/>
                <w:szCs w:val="18"/>
              </w:rPr>
              <w:t>，根</w:t>
            </w:r>
            <w:r>
              <w:rPr>
                <w:spacing w:val="-53"/>
                <w:sz w:val="18"/>
                <w:szCs w:val="18"/>
              </w:rPr>
              <w:t xml:space="preserve"> </w:t>
            </w:r>
            <w:r>
              <w:rPr>
                <w:spacing w:val="-1"/>
                <w:sz w:val="18"/>
                <w:szCs w:val="18"/>
              </w:rPr>
              <w:t>据</w:t>
            </w:r>
            <w:r>
              <w:rPr>
                <w:rFonts w:ascii="Times New Roman" w:hAnsi="Times New Roman" w:eastAsia="Times New Roman" w:cs="Times New Roman"/>
                <w:spacing w:val="-1"/>
                <w:sz w:val="18"/>
                <w:szCs w:val="18"/>
              </w:rPr>
              <w:t>St,ar=St,d*(100-Mt)/100</w:t>
            </w:r>
            <w:r>
              <w:rPr>
                <w:rFonts w:ascii="Times New Roman" w:hAnsi="Times New Roman" w:eastAsia="Times New Roman" w:cs="Times New Roman"/>
                <w:spacing w:val="-27"/>
                <w:sz w:val="18"/>
                <w:szCs w:val="18"/>
              </w:rPr>
              <w:t xml:space="preserve"> </w:t>
            </w:r>
            <w:r>
              <w:rPr>
                <w:spacing w:val="-1"/>
                <w:sz w:val="18"/>
                <w:szCs w:val="18"/>
              </w:rPr>
              <w:t>，计算得生物质收到基硫分含量为</w:t>
            </w:r>
            <w:r>
              <w:rPr>
                <w:spacing w:val="-38"/>
                <w:sz w:val="18"/>
                <w:szCs w:val="18"/>
              </w:rPr>
              <w:t xml:space="preserve"> </w:t>
            </w:r>
            <w:r>
              <w:rPr>
                <w:rFonts w:ascii="Times New Roman" w:hAnsi="Times New Roman" w:eastAsia="Times New Roman" w:cs="Times New Roman"/>
                <w:spacing w:val="-1"/>
                <w:sz w:val="18"/>
                <w:szCs w:val="18"/>
              </w:rPr>
              <w:t>0.018%</w:t>
            </w:r>
            <w:r>
              <w:rPr>
                <w:rFonts w:ascii="Times New Roman" w:hAnsi="Times New Roman" w:eastAsia="Times New Roman" w:cs="Times New Roman"/>
                <w:spacing w:val="-26"/>
                <w:sz w:val="18"/>
                <w:szCs w:val="18"/>
              </w:rPr>
              <w:t xml:space="preserve"> </w:t>
            </w:r>
            <w:r>
              <w:rPr>
                <w:spacing w:val="-1"/>
                <w:sz w:val="18"/>
                <w:szCs w:val="18"/>
              </w:rPr>
              <w:t>，</w:t>
            </w:r>
            <w:r>
              <w:rPr>
                <w:spacing w:val="-2"/>
                <w:sz w:val="18"/>
                <w:szCs w:val="18"/>
              </w:rPr>
              <w:t>即</w:t>
            </w:r>
            <w:r>
              <w:rPr>
                <w:spacing w:val="-33"/>
                <w:sz w:val="18"/>
                <w:szCs w:val="18"/>
              </w:rPr>
              <w:t xml:space="preserve"> </w:t>
            </w:r>
            <w:r>
              <w:rPr>
                <w:rFonts w:ascii="Times New Roman" w:hAnsi="Times New Roman" w:eastAsia="Times New Roman" w:cs="Times New Roman"/>
                <w:spacing w:val="-2"/>
                <w:sz w:val="18"/>
                <w:szCs w:val="18"/>
              </w:rPr>
              <w:t>S=0.018</w:t>
            </w:r>
            <w:r>
              <w:rPr>
                <w:spacing w:val="-2"/>
                <w:sz w:val="18"/>
                <w:szCs w:val="18"/>
              </w:rPr>
              <w:t>。</w:t>
            </w:r>
          </w:p>
          <w:p w14:paraId="4BEB4132">
            <w:pPr>
              <w:pStyle w:val="6"/>
              <w:spacing w:before="141" w:line="364" w:lineRule="auto"/>
              <w:ind w:left="110" w:right="101" w:firstLine="481"/>
              <w:jc w:val="both"/>
            </w:pPr>
            <w:r>
              <w:rPr>
                <w:spacing w:val="-4"/>
              </w:rPr>
              <w:t>项目生物质成型颗粒使用量为</w:t>
            </w:r>
            <w:r>
              <w:rPr>
                <w:spacing w:val="-50"/>
              </w:rPr>
              <w:t xml:space="preserve"> </w:t>
            </w:r>
            <w:r>
              <w:rPr>
                <w:rFonts w:ascii="Times New Roman" w:hAnsi="Times New Roman" w:eastAsia="Times New Roman" w:cs="Times New Roman"/>
                <w:spacing w:val="-4"/>
              </w:rPr>
              <w:t>658.59t/a</w:t>
            </w:r>
            <w:r>
              <w:rPr>
                <w:spacing w:val="-4"/>
              </w:rPr>
              <w:t>，则烟气量、颗</w:t>
            </w:r>
            <w:r>
              <w:rPr>
                <w:spacing w:val="-5"/>
              </w:rPr>
              <w:t>粒物、</w:t>
            </w:r>
            <w:r>
              <w:rPr>
                <w:rFonts w:ascii="Times New Roman" w:hAnsi="Times New Roman" w:eastAsia="Times New Roman" w:cs="Times New Roman"/>
                <w:spacing w:val="-5"/>
              </w:rPr>
              <w:t>SO</w:t>
            </w:r>
            <w:r>
              <w:rPr>
                <w:rFonts w:ascii="Times New Roman" w:hAnsi="Times New Roman" w:eastAsia="Times New Roman" w:cs="Times New Roman"/>
                <w:spacing w:val="-5"/>
                <w:position w:val="-1"/>
                <w:sz w:val="15"/>
                <w:szCs w:val="15"/>
              </w:rPr>
              <w:t>2</w:t>
            </w:r>
            <w:r>
              <w:rPr>
                <w:spacing w:val="-5"/>
              </w:rPr>
              <w:t>、</w:t>
            </w:r>
            <w:r>
              <w:rPr>
                <w:rFonts w:ascii="Times New Roman" w:hAnsi="Times New Roman" w:eastAsia="Times New Roman" w:cs="Times New Roman"/>
                <w:spacing w:val="-5"/>
              </w:rPr>
              <w:t>NO</w:t>
            </w:r>
            <w:r>
              <w:rPr>
                <w:rFonts w:ascii="Times New Roman" w:hAnsi="Times New Roman" w:eastAsia="Times New Roman" w:cs="Times New Roman"/>
                <w:spacing w:val="-5"/>
                <w:position w:val="-1"/>
                <w:sz w:val="15"/>
                <w:szCs w:val="15"/>
              </w:rPr>
              <w:t>X</w:t>
            </w:r>
            <w:r>
              <w:rPr>
                <w:spacing w:val="-1"/>
              </w:rPr>
              <w:t>等产生总量见下表；项目产生的废气经碱式水膜除尘处理后通过烟</w:t>
            </w:r>
            <w:r>
              <w:rPr>
                <w:spacing w:val="-2"/>
              </w:rPr>
              <w:t>囱排放，</w:t>
            </w:r>
            <w:r>
              <w:rPr>
                <w:spacing w:val="-1"/>
              </w:rPr>
              <w:t>处理效果和最终废气排放量和排放浓度如下表所示：</w:t>
            </w:r>
          </w:p>
          <w:p w14:paraId="02A5475A">
            <w:pPr>
              <w:pStyle w:val="6"/>
              <w:spacing w:before="137" w:line="220" w:lineRule="auto"/>
              <w:ind w:left="1916"/>
            </w:pPr>
            <w:r>
              <w:rPr>
                <w:b/>
                <w:bCs/>
                <w:spacing w:val="-3"/>
              </w:rPr>
              <w:t>表</w:t>
            </w:r>
            <w:r>
              <w:rPr>
                <w:spacing w:val="-41"/>
              </w:rPr>
              <w:t xml:space="preserve"> </w:t>
            </w:r>
            <w:r>
              <w:rPr>
                <w:b/>
                <w:bCs/>
                <w:spacing w:val="-3"/>
              </w:rPr>
              <w:t>4-3</w:t>
            </w:r>
            <w:r>
              <w:rPr>
                <w:spacing w:val="-3"/>
              </w:rPr>
              <w:t xml:space="preserve">  </w:t>
            </w:r>
            <w:r>
              <w:rPr>
                <w:b/>
                <w:bCs/>
                <w:spacing w:val="-3"/>
              </w:rPr>
              <w:t>锅炉大气污染物产生情况一览表</w:t>
            </w:r>
          </w:p>
          <w:p w14:paraId="31DA145A">
            <w:pPr>
              <w:spacing w:line="146" w:lineRule="exact"/>
            </w:pPr>
          </w:p>
          <w:tbl>
            <w:tblPr>
              <w:tblStyle w:val="5"/>
              <w:tblW w:w="8037" w:type="dxa"/>
              <w:tblInd w:w="2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35"/>
              <w:gridCol w:w="899"/>
              <w:gridCol w:w="940"/>
              <w:gridCol w:w="79"/>
              <w:gridCol w:w="739"/>
              <w:gridCol w:w="613"/>
              <w:gridCol w:w="587"/>
              <w:gridCol w:w="994"/>
              <w:gridCol w:w="780"/>
              <w:gridCol w:w="896"/>
              <w:gridCol w:w="775"/>
            </w:tblGrid>
            <w:tr w14:paraId="774D54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0" w:hRule="atLeast"/>
              </w:trPr>
              <w:tc>
                <w:tcPr>
                  <w:tcW w:w="735" w:type="dxa"/>
                  <w:vMerge w:val="restart"/>
                  <w:tcBorders>
                    <w:bottom w:val="nil"/>
                  </w:tcBorders>
                  <w:vAlign w:val="top"/>
                </w:tcPr>
                <w:p w14:paraId="5876DD74">
                  <w:pPr>
                    <w:spacing w:line="269" w:lineRule="auto"/>
                    <w:rPr>
                      <w:rFonts w:ascii="Arial"/>
                      <w:sz w:val="21"/>
                    </w:rPr>
                  </w:pPr>
                </w:p>
                <w:p w14:paraId="6CBCFA18">
                  <w:pPr>
                    <w:pStyle w:val="6"/>
                    <w:spacing w:before="65" w:line="229" w:lineRule="auto"/>
                    <w:ind w:left="164"/>
                    <w:rPr>
                      <w:sz w:val="20"/>
                      <w:szCs w:val="20"/>
                    </w:rPr>
                  </w:pPr>
                  <w:r>
                    <w:rPr>
                      <w:b/>
                      <w:bCs/>
                      <w:spacing w:val="2"/>
                      <w:sz w:val="20"/>
                      <w:szCs w:val="20"/>
                    </w:rPr>
                    <w:t>项目</w:t>
                  </w:r>
                </w:p>
              </w:tc>
              <w:tc>
                <w:tcPr>
                  <w:tcW w:w="899" w:type="dxa"/>
                  <w:vMerge w:val="restart"/>
                  <w:tcBorders>
                    <w:bottom w:val="nil"/>
                  </w:tcBorders>
                  <w:vAlign w:val="top"/>
                </w:tcPr>
                <w:p w14:paraId="4444666F">
                  <w:pPr>
                    <w:pStyle w:val="6"/>
                    <w:spacing w:before="198" w:line="255" w:lineRule="auto"/>
                    <w:ind w:left="244" w:right="134" w:hanging="106"/>
                    <w:rPr>
                      <w:sz w:val="20"/>
                      <w:szCs w:val="20"/>
                    </w:rPr>
                  </w:pPr>
                  <w:r>
                    <w:rPr>
                      <w:b/>
                      <w:bCs/>
                      <w:spacing w:val="5"/>
                      <w:sz w:val="20"/>
                      <w:szCs w:val="20"/>
                    </w:rPr>
                    <w:t>污染物</w:t>
                  </w:r>
                  <w:r>
                    <w:rPr>
                      <w:b/>
                      <w:bCs/>
                      <w:spacing w:val="2"/>
                      <w:sz w:val="20"/>
                      <w:szCs w:val="20"/>
                    </w:rPr>
                    <w:t>名称</w:t>
                  </w:r>
                </w:p>
              </w:tc>
              <w:tc>
                <w:tcPr>
                  <w:tcW w:w="1758" w:type="dxa"/>
                  <w:gridSpan w:val="3"/>
                  <w:vAlign w:val="top"/>
                </w:tcPr>
                <w:p w14:paraId="075CD0C2">
                  <w:pPr>
                    <w:pStyle w:val="6"/>
                    <w:spacing w:before="74" w:line="228" w:lineRule="auto"/>
                    <w:ind w:left="672"/>
                    <w:rPr>
                      <w:sz w:val="20"/>
                      <w:szCs w:val="20"/>
                    </w:rPr>
                  </w:pPr>
                  <w:r>
                    <w:rPr>
                      <w:b/>
                      <w:bCs/>
                      <w:spacing w:val="3"/>
                      <w:sz w:val="20"/>
                      <w:szCs w:val="20"/>
                    </w:rPr>
                    <w:t>产生</w:t>
                  </w:r>
                </w:p>
              </w:tc>
              <w:tc>
                <w:tcPr>
                  <w:tcW w:w="613" w:type="dxa"/>
                  <w:vMerge w:val="restart"/>
                  <w:tcBorders>
                    <w:bottom w:val="nil"/>
                  </w:tcBorders>
                  <w:vAlign w:val="top"/>
                </w:tcPr>
                <w:p w14:paraId="5F394D4A">
                  <w:pPr>
                    <w:pStyle w:val="6"/>
                    <w:spacing w:before="198" w:line="259" w:lineRule="auto"/>
                    <w:ind w:left="103" w:right="95" w:firstLine="1"/>
                    <w:rPr>
                      <w:sz w:val="20"/>
                      <w:szCs w:val="20"/>
                    </w:rPr>
                  </w:pPr>
                  <w:r>
                    <w:rPr>
                      <w:b/>
                      <w:bCs/>
                      <w:spacing w:val="1"/>
                      <w:sz w:val="20"/>
                      <w:szCs w:val="20"/>
                    </w:rPr>
                    <w:t>处理</w:t>
                  </w:r>
                  <w:r>
                    <w:rPr>
                      <w:b/>
                      <w:bCs/>
                      <w:spacing w:val="2"/>
                      <w:sz w:val="20"/>
                      <w:szCs w:val="20"/>
                    </w:rPr>
                    <w:t>工艺</w:t>
                  </w:r>
                </w:p>
              </w:tc>
              <w:tc>
                <w:tcPr>
                  <w:tcW w:w="587" w:type="dxa"/>
                  <w:vMerge w:val="restart"/>
                  <w:tcBorders>
                    <w:bottom w:val="nil"/>
                  </w:tcBorders>
                  <w:vAlign w:val="top"/>
                </w:tcPr>
                <w:p w14:paraId="7B56A33B">
                  <w:pPr>
                    <w:pStyle w:val="6"/>
                    <w:spacing w:before="78" w:line="233" w:lineRule="auto"/>
                    <w:ind w:left="91"/>
                    <w:rPr>
                      <w:sz w:val="20"/>
                      <w:szCs w:val="20"/>
                    </w:rPr>
                  </w:pPr>
                  <w:r>
                    <w:rPr>
                      <w:b/>
                      <w:bCs/>
                      <w:spacing w:val="1"/>
                      <w:sz w:val="20"/>
                      <w:szCs w:val="20"/>
                    </w:rPr>
                    <w:t>处理</w:t>
                  </w:r>
                </w:p>
                <w:p w14:paraId="39C78449">
                  <w:pPr>
                    <w:pStyle w:val="6"/>
                    <w:spacing w:before="19" w:line="256" w:lineRule="auto"/>
                    <w:ind w:left="198" w:right="82" w:hanging="106"/>
                    <w:rPr>
                      <w:rFonts w:ascii="Times New Roman" w:hAnsi="Times New Roman" w:eastAsia="Times New Roman" w:cs="Times New Roman"/>
                      <w:sz w:val="20"/>
                      <w:szCs w:val="20"/>
                    </w:rPr>
                  </w:pPr>
                  <w:r>
                    <w:rPr>
                      <w:b/>
                      <w:bCs/>
                      <w:spacing w:val="1"/>
                      <w:sz w:val="20"/>
                      <w:szCs w:val="20"/>
                    </w:rPr>
                    <w:t>效率</w:t>
                  </w:r>
                  <w:r>
                    <w:rPr>
                      <w:sz w:val="20"/>
                      <w:szCs w:val="20"/>
                    </w:rPr>
                    <w:t xml:space="preserve"> </w:t>
                  </w:r>
                  <w:r>
                    <w:rPr>
                      <w:rFonts w:ascii="Times New Roman" w:hAnsi="Times New Roman" w:eastAsia="Times New Roman" w:cs="Times New Roman"/>
                      <w:b/>
                      <w:bCs/>
                      <w:sz w:val="20"/>
                      <w:szCs w:val="20"/>
                    </w:rPr>
                    <w:t>%</w:t>
                  </w:r>
                </w:p>
              </w:tc>
              <w:tc>
                <w:tcPr>
                  <w:tcW w:w="1774" w:type="dxa"/>
                  <w:gridSpan w:val="2"/>
                  <w:vAlign w:val="top"/>
                </w:tcPr>
                <w:p w14:paraId="0AE3971A">
                  <w:pPr>
                    <w:pStyle w:val="6"/>
                    <w:spacing w:before="73" w:line="230" w:lineRule="auto"/>
                    <w:ind w:left="681"/>
                    <w:rPr>
                      <w:sz w:val="20"/>
                      <w:szCs w:val="20"/>
                    </w:rPr>
                  </w:pPr>
                  <w:r>
                    <w:rPr>
                      <w:b/>
                      <w:bCs/>
                      <w:spacing w:val="3"/>
                      <w:sz w:val="20"/>
                      <w:szCs w:val="20"/>
                    </w:rPr>
                    <w:t>排放</w:t>
                  </w:r>
                </w:p>
              </w:tc>
              <w:tc>
                <w:tcPr>
                  <w:tcW w:w="896" w:type="dxa"/>
                  <w:vMerge w:val="restart"/>
                  <w:tcBorders>
                    <w:bottom w:val="nil"/>
                  </w:tcBorders>
                  <w:vAlign w:val="top"/>
                </w:tcPr>
                <w:p w14:paraId="3E9928FB">
                  <w:pPr>
                    <w:spacing w:before="114" w:line="195" w:lineRule="auto"/>
                    <w:ind w:left="13"/>
                    <w:rPr>
                      <w:rFonts w:ascii="Times New Roman" w:hAnsi="Times New Roman" w:eastAsia="Times New Roman" w:cs="Times New Roman"/>
                      <w:sz w:val="20"/>
                      <w:szCs w:val="20"/>
                    </w:rPr>
                  </w:pPr>
                  <w:r>
                    <w:rPr>
                      <w:rFonts w:ascii="Times New Roman" w:hAnsi="Times New Roman" w:eastAsia="Times New Roman" w:cs="Times New Roman"/>
                      <w:b/>
                      <w:bCs/>
                      <w:sz w:val="20"/>
                      <w:szCs w:val="20"/>
                    </w:rPr>
                    <w:t>DB</w:t>
                  </w:r>
                  <w:r>
                    <w:rPr>
                      <w:rFonts w:ascii="Times New Roman" w:hAnsi="Times New Roman" w:eastAsia="Times New Roman" w:cs="Times New Roman"/>
                      <w:b/>
                      <w:bCs/>
                      <w:spacing w:val="6"/>
                      <w:sz w:val="20"/>
                      <w:szCs w:val="20"/>
                    </w:rPr>
                    <w:t>44/765</w:t>
                  </w:r>
                </w:p>
                <w:p w14:paraId="2EA72A79">
                  <w:pPr>
                    <w:spacing w:before="55" w:line="195" w:lineRule="auto"/>
                    <w:ind w:left="207"/>
                    <w:rPr>
                      <w:rFonts w:ascii="Times New Roman" w:hAnsi="Times New Roman" w:eastAsia="Times New Roman" w:cs="Times New Roman"/>
                      <w:sz w:val="20"/>
                      <w:szCs w:val="20"/>
                    </w:rPr>
                  </w:pPr>
                  <w:r>
                    <w:rPr>
                      <w:rFonts w:ascii="Times New Roman" w:hAnsi="Times New Roman" w:eastAsia="Times New Roman" w:cs="Times New Roman"/>
                      <w:b/>
                      <w:bCs/>
                      <w:spacing w:val="3"/>
                      <w:sz w:val="20"/>
                      <w:szCs w:val="20"/>
                    </w:rPr>
                    <w:t>-2019</w:t>
                  </w:r>
                </w:p>
                <w:p w14:paraId="2F03AF95">
                  <w:pPr>
                    <w:pStyle w:val="6"/>
                    <w:spacing w:before="32" w:line="228" w:lineRule="auto"/>
                    <w:ind w:left="32"/>
                    <w:rPr>
                      <w:sz w:val="20"/>
                      <w:szCs w:val="20"/>
                    </w:rPr>
                  </w:pPr>
                  <w:r>
                    <w:rPr>
                      <w:b/>
                      <w:bCs/>
                      <w:spacing w:val="6"/>
                      <w:sz w:val="20"/>
                      <w:szCs w:val="20"/>
                    </w:rPr>
                    <w:t>排放限值</w:t>
                  </w:r>
                </w:p>
              </w:tc>
              <w:tc>
                <w:tcPr>
                  <w:tcW w:w="775" w:type="dxa"/>
                  <w:vMerge w:val="restart"/>
                  <w:tcBorders>
                    <w:bottom w:val="nil"/>
                  </w:tcBorders>
                  <w:vAlign w:val="top"/>
                </w:tcPr>
                <w:p w14:paraId="496845F4">
                  <w:pPr>
                    <w:pStyle w:val="6"/>
                    <w:spacing w:before="199" w:line="254" w:lineRule="auto"/>
                    <w:ind w:left="183" w:right="177" w:hanging="3"/>
                    <w:rPr>
                      <w:sz w:val="20"/>
                      <w:szCs w:val="20"/>
                    </w:rPr>
                  </w:pPr>
                  <w:r>
                    <w:rPr>
                      <w:b/>
                      <w:bCs/>
                      <w:spacing w:val="4"/>
                      <w:sz w:val="20"/>
                      <w:szCs w:val="20"/>
                    </w:rPr>
                    <w:t>达标</w:t>
                  </w:r>
                  <w:r>
                    <w:rPr>
                      <w:b/>
                      <w:bCs/>
                      <w:spacing w:val="2"/>
                      <w:sz w:val="20"/>
                      <w:szCs w:val="20"/>
                    </w:rPr>
                    <w:t>分析</w:t>
                  </w:r>
                </w:p>
              </w:tc>
            </w:tr>
            <w:tr w14:paraId="40D19C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735" w:type="dxa"/>
                  <w:vMerge w:val="continue"/>
                  <w:tcBorders>
                    <w:top w:val="nil"/>
                  </w:tcBorders>
                  <w:vAlign w:val="top"/>
                </w:tcPr>
                <w:p w14:paraId="2AAC50D2">
                  <w:pPr>
                    <w:rPr>
                      <w:rFonts w:ascii="Arial"/>
                      <w:sz w:val="21"/>
                    </w:rPr>
                  </w:pPr>
                </w:p>
              </w:tc>
              <w:tc>
                <w:tcPr>
                  <w:tcW w:w="899" w:type="dxa"/>
                  <w:vMerge w:val="continue"/>
                  <w:tcBorders>
                    <w:top w:val="nil"/>
                  </w:tcBorders>
                  <w:vAlign w:val="top"/>
                </w:tcPr>
                <w:p w14:paraId="2FE3F1DE">
                  <w:pPr>
                    <w:rPr>
                      <w:rFonts w:ascii="Arial"/>
                      <w:sz w:val="21"/>
                    </w:rPr>
                  </w:pPr>
                </w:p>
              </w:tc>
              <w:tc>
                <w:tcPr>
                  <w:tcW w:w="940" w:type="dxa"/>
                  <w:vAlign w:val="top"/>
                </w:tcPr>
                <w:p w14:paraId="2687B122">
                  <w:pPr>
                    <w:pStyle w:val="6"/>
                    <w:spacing w:before="30" w:line="234" w:lineRule="auto"/>
                    <w:ind w:left="185" w:right="181" w:firstLine="79"/>
                    <w:rPr>
                      <w:rFonts w:ascii="Times New Roman" w:hAnsi="Times New Roman" w:eastAsia="Times New Roman" w:cs="Times New Roman"/>
                      <w:sz w:val="20"/>
                      <w:szCs w:val="20"/>
                    </w:rPr>
                  </w:pPr>
                  <w:r>
                    <w:rPr>
                      <w:b/>
                      <w:bCs/>
                      <w:spacing w:val="3"/>
                      <w:sz w:val="20"/>
                      <w:szCs w:val="20"/>
                    </w:rPr>
                    <w:t>浓度</w:t>
                  </w:r>
                  <w:r>
                    <w:rPr>
                      <w:rFonts w:ascii="Times New Roman" w:hAnsi="Times New Roman" w:eastAsia="Times New Roman" w:cs="Times New Roman"/>
                      <w:b/>
                      <w:bCs/>
                      <w:sz w:val="20"/>
                      <w:szCs w:val="20"/>
                    </w:rPr>
                    <w:t>mg</w:t>
                  </w:r>
                  <w:r>
                    <w:rPr>
                      <w:rFonts w:ascii="Times New Roman" w:hAnsi="Times New Roman" w:eastAsia="Times New Roman" w:cs="Times New Roman"/>
                      <w:b/>
                      <w:bCs/>
                      <w:spacing w:val="6"/>
                      <w:sz w:val="20"/>
                      <w:szCs w:val="20"/>
                    </w:rPr>
                    <w:t>/m³</w:t>
                  </w:r>
                </w:p>
              </w:tc>
              <w:tc>
                <w:tcPr>
                  <w:tcW w:w="818" w:type="dxa"/>
                  <w:gridSpan w:val="2"/>
                  <w:vAlign w:val="top"/>
                </w:tcPr>
                <w:p w14:paraId="0F9449D9">
                  <w:pPr>
                    <w:pStyle w:val="6"/>
                    <w:spacing w:before="31" w:line="228" w:lineRule="auto"/>
                    <w:ind w:left="97"/>
                    <w:rPr>
                      <w:sz w:val="20"/>
                      <w:szCs w:val="20"/>
                    </w:rPr>
                  </w:pPr>
                  <w:r>
                    <w:rPr>
                      <w:b/>
                      <w:bCs/>
                      <w:spacing w:val="5"/>
                      <w:sz w:val="20"/>
                      <w:szCs w:val="20"/>
                    </w:rPr>
                    <w:t>产生量</w:t>
                  </w:r>
                </w:p>
                <w:p w14:paraId="6ACE7A23">
                  <w:pPr>
                    <w:spacing w:before="44" w:line="193" w:lineRule="auto"/>
                    <w:ind w:left="292"/>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t/a</w:t>
                  </w:r>
                </w:p>
              </w:tc>
              <w:tc>
                <w:tcPr>
                  <w:tcW w:w="613" w:type="dxa"/>
                  <w:vMerge w:val="continue"/>
                  <w:tcBorders>
                    <w:top w:val="nil"/>
                  </w:tcBorders>
                  <w:vAlign w:val="top"/>
                </w:tcPr>
                <w:p w14:paraId="0E7134F8">
                  <w:pPr>
                    <w:rPr>
                      <w:rFonts w:ascii="Arial"/>
                      <w:sz w:val="21"/>
                    </w:rPr>
                  </w:pPr>
                </w:p>
              </w:tc>
              <w:tc>
                <w:tcPr>
                  <w:tcW w:w="587" w:type="dxa"/>
                  <w:vMerge w:val="continue"/>
                  <w:tcBorders>
                    <w:top w:val="nil"/>
                  </w:tcBorders>
                  <w:vAlign w:val="top"/>
                </w:tcPr>
                <w:p w14:paraId="427CE265">
                  <w:pPr>
                    <w:rPr>
                      <w:rFonts w:ascii="Arial"/>
                      <w:sz w:val="21"/>
                    </w:rPr>
                  </w:pPr>
                </w:p>
              </w:tc>
              <w:tc>
                <w:tcPr>
                  <w:tcW w:w="994" w:type="dxa"/>
                  <w:vAlign w:val="top"/>
                </w:tcPr>
                <w:p w14:paraId="27F52726">
                  <w:pPr>
                    <w:pStyle w:val="6"/>
                    <w:spacing w:before="30" w:line="234" w:lineRule="auto"/>
                    <w:ind w:left="215" w:right="207" w:firstLine="77"/>
                    <w:rPr>
                      <w:rFonts w:ascii="Times New Roman" w:hAnsi="Times New Roman" w:eastAsia="Times New Roman" w:cs="Times New Roman"/>
                      <w:sz w:val="20"/>
                      <w:szCs w:val="20"/>
                    </w:rPr>
                  </w:pPr>
                  <w:r>
                    <w:rPr>
                      <w:b/>
                      <w:bCs/>
                      <w:spacing w:val="3"/>
                      <w:sz w:val="20"/>
                      <w:szCs w:val="20"/>
                    </w:rPr>
                    <w:t>浓度</w:t>
                  </w:r>
                  <w:r>
                    <w:rPr>
                      <w:rFonts w:ascii="Times New Roman" w:hAnsi="Times New Roman" w:eastAsia="Times New Roman" w:cs="Times New Roman"/>
                      <w:b/>
                      <w:bCs/>
                      <w:sz w:val="20"/>
                      <w:szCs w:val="20"/>
                    </w:rPr>
                    <w:t>mg</w:t>
                  </w:r>
                  <w:r>
                    <w:rPr>
                      <w:rFonts w:ascii="Times New Roman" w:hAnsi="Times New Roman" w:eastAsia="Times New Roman" w:cs="Times New Roman"/>
                      <w:b/>
                      <w:bCs/>
                      <w:spacing w:val="5"/>
                      <w:sz w:val="20"/>
                      <w:szCs w:val="20"/>
                    </w:rPr>
                    <w:t>/m³</w:t>
                  </w:r>
                </w:p>
              </w:tc>
              <w:tc>
                <w:tcPr>
                  <w:tcW w:w="780" w:type="dxa"/>
                  <w:vAlign w:val="top"/>
                </w:tcPr>
                <w:p w14:paraId="23DE9CAC">
                  <w:pPr>
                    <w:pStyle w:val="6"/>
                    <w:spacing w:before="30" w:line="230" w:lineRule="auto"/>
                    <w:ind w:left="80"/>
                    <w:rPr>
                      <w:sz w:val="20"/>
                      <w:szCs w:val="20"/>
                    </w:rPr>
                  </w:pPr>
                  <w:r>
                    <w:rPr>
                      <w:b/>
                      <w:bCs/>
                      <w:spacing w:val="5"/>
                      <w:sz w:val="20"/>
                      <w:szCs w:val="20"/>
                    </w:rPr>
                    <w:t>排放量</w:t>
                  </w:r>
                </w:p>
                <w:p w14:paraId="5A9EEA76">
                  <w:pPr>
                    <w:spacing w:before="43" w:line="193" w:lineRule="auto"/>
                    <w:ind w:left="275"/>
                    <w:rPr>
                      <w:rFonts w:ascii="Times New Roman" w:hAnsi="Times New Roman" w:eastAsia="Times New Roman" w:cs="Times New Roman"/>
                      <w:sz w:val="20"/>
                      <w:szCs w:val="20"/>
                    </w:rPr>
                  </w:pPr>
                  <w:r>
                    <w:rPr>
                      <w:rFonts w:ascii="Times New Roman" w:hAnsi="Times New Roman" w:eastAsia="Times New Roman" w:cs="Times New Roman"/>
                      <w:b/>
                      <w:bCs/>
                      <w:spacing w:val="1"/>
                      <w:sz w:val="20"/>
                      <w:szCs w:val="20"/>
                    </w:rPr>
                    <w:t>t/a</w:t>
                  </w:r>
                </w:p>
              </w:tc>
              <w:tc>
                <w:tcPr>
                  <w:tcW w:w="896" w:type="dxa"/>
                  <w:vMerge w:val="continue"/>
                  <w:tcBorders>
                    <w:top w:val="nil"/>
                  </w:tcBorders>
                  <w:vAlign w:val="top"/>
                </w:tcPr>
                <w:p w14:paraId="0B8F81B1">
                  <w:pPr>
                    <w:rPr>
                      <w:rFonts w:ascii="Arial"/>
                      <w:sz w:val="21"/>
                    </w:rPr>
                  </w:pPr>
                </w:p>
              </w:tc>
              <w:tc>
                <w:tcPr>
                  <w:tcW w:w="775" w:type="dxa"/>
                  <w:vMerge w:val="continue"/>
                  <w:tcBorders>
                    <w:top w:val="nil"/>
                  </w:tcBorders>
                  <w:vAlign w:val="top"/>
                </w:tcPr>
                <w:p w14:paraId="6D75FBB9">
                  <w:pPr>
                    <w:rPr>
                      <w:rFonts w:ascii="Arial"/>
                      <w:sz w:val="21"/>
                    </w:rPr>
                  </w:pPr>
                </w:p>
              </w:tc>
            </w:tr>
            <w:tr w14:paraId="11645F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35" w:type="dxa"/>
                  <w:vMerge w:val="restart"/>
                  <w:tcBorders>
                    <w:bottom w:val="nil"/>
                  </w:tcBorders>
                  <w:vAlign w:val="top"/>
                </w:tcPr>
                <w:p w14:paraId="29A85BCA">
                  <w:pPr>
                    <w:pStyle w:val="6"/>
                    <w:spacing w:before="182" w:line="229" w:lineRule="auto"/>
                    <w:ind w:left="163"/>
                    <w:rPr>
                      <w:sz w:val="20"/>
                      <w:szCs w:val="20"/>
                    </w:rPr>
                  </w:pPr>
                  <w:r>
                    <w:rPr>
                      <w:spacing w:val="4"/>
                      <w:sz w:val="20"/>
                      <w:szCs w:val="20"/>
                    </w:rPr>
                    <w:t>锅炉</w:t>
                  </w:r>
                </w:p>
                <w:p w14:paraId="4C61D9F2">
                  <w:pPr>
                    <w:pStyle w:val="6"/>
                    <w:spacing w:before="22" w:line="253" w:lineRule="auto"/>
                    <w:ind w:left="68" w:right="51" w:firstLine="94"/>
                    <w:rPr>
                      <w:sz w:val="20"/>
                      <w:szCs w:val="20"/>
                    </w:rPr>
                  </w:pPr>
                  <w:r>
                    <w:rPr>
                      <w:spacing w:val="5"/>
                      <w:sz w:val="20"/>
                      <w:szCs w:val="20"/>
                    </w:rPr>
                    <w:t>废气</w:t>
                  </w:r>
                  <w:r>
                    <w:rPr>
                      <w:spacing w:val="3"/>
                      <w:sz w:val="20"/>
                      <w:szCs w:val="20"/>
                    </w:rPr>
                    <w:t>（生物</w:t>
                  </w:r>
                </w:p>
                <w:p w14:paraId="02DFC6C7">
                  <w:pPr>
                    <w:pStyle w:val="6"/>
                    <w:spacing w:line="229" w:lineRule="auto"/>
                    <w:ind w:left="58"/>
                    <w:rPr>
                      <w:sz w:val="20"/>
                      <w:szCs w:val="20"/>
                    </w:rPr>
                  </w:pPr>
                  <w:r>
                    <w:rPr>
                      <w:spacing w:val="6"/>
                      <w:sz w:val="20"/>
                      <w:szCs w:val="20"/>
                    </w:rPr>
                    <w:t>质成型</w:t>
                  </w:r>
                </w:p>
                <w:p w14:paraId="058AE436">
                  <w:pPr>
                    <w:pStyle w:val="6"/>
                    <w:spacing w:before="23" w:line="252" w:lineRule="auto"/>
                    <w:ind w:left="163" w:right="51" w:hanging="106"/>
                    <w:rPr>
                      <w:sz w:val="20"/>
                      <w:szCs w:val="20"/>
                    </w:rPr>
                  </w:pPr>
                  <w:r>
                    <w:rPr>
                      <w:spacing w:val="7"/>
                      <w:sz w:val="20"/>
                      <w:szCs w:val="20"/>
                    </w:rPr>
                    <w:t>颗粒燃</w:t>
                  </w:r>
                  <w:r>
                    <w:rPr>
                      <w:sz w:val="20"/>
                      <w:szCs w:val="20"/>
                    </w:rPr>
                    <w:t>料）</w:t>
                  </w:r>
                </w:p>
              </w:tc>
              <w:tc>
                <w:tcPr>
                  <w:tcW w:w="899" w:type="dxa"/>
                  <w:vAlign w:val="top"/>
                </w:tcPr>
                <w:p w14:paraId="4846B1D5">
                  <w:pPr>
                    <w:pStyle w:val="6"/>
                    <w:spacing w:before="122" w:line="229" w:lineRule="auto"/>
                    <w:ind w:left="138"/>
                    <w:rPr>
                      <w:sz w:val="20"/>
                      <w:szCs w:val="20"/>
                    </w:rPr>
                  </w:pPr>
                  <w:r>
                    <w:rPr>
                      <w:spacing w:val="7"/>
                      <w:sz w:val="20"/>
                      <w:szCs w:val="20"/>
                    </w:rPr>
                    <w:t>废气量</w:t>
                  </w:r>
                </w:p>
              </w:tc>
              <w:tc>
                <w:tcPr>
                  <w:tcW w:w="1758" w:type="dxa"/>
                  <w:gridSpan w:val="3"/>
                  <w:vAlign w:val="top"/>
                </w:tcPr>
                <w:p w14:paraId="44CA4755">
                  <w:pPr>
                    <w:pStyle w:val="6"/>
                    <w:spacing w:before="91" w:line="274" w:lineRule="exact"/>
                    <w:ind w:left="16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410.96</w:t>
                  </w:r>
                  <w:r>
                    <w:rPr>
                      <w:rFonts w:ascii="Times New Roman" w:hAnsi="Times New Roman" w:eastAsia="Times New Roman" w:cs="Times New Roman"/>
                      <w:spacing w:val="21"/>
                      <w:position w:val="2"/>
                      <w:sz w:val="20"/>
                      <w:szCs w:val="20"/>
                    </w:rPr>
                    <w:t xml:space="preserve"> </w:t>
                  </w:r>
                  <w:r>
                    <w:rPr>
                      <w:position w:val="2"/>
                      <w:sz w:val="20"/>
                      <w:szCs w:val="20"/>
                    </w:rPr>
                    <w:t>万</w:t>
                  </w:r>
                  <w:r>
                    <w:rPr>
                      <w:spacing w:val="-50"/>
                      <w:position w:val="2"/>
                      <w:sz w:val="20"/>
                      <w:szCs w:val="20"/>
                    </w:rPr>
                    <w:t xml:space="preserve"> </w:t>
                  </w:r>
                  <w:r>
                    <w:rPr>
                      <w:rFonts w:ascii="Times New Roman" w:hAnsi="Times New Roman" w:eastAsia="Times New Roman" w:cs="Times New Roman"/>
                      <w:position w:val="2"/>
                      <w:sz w:val="20"/>
                      <w:szCs w:val="20"/>
                    </w:rPr>
                    <w:t>Nm3/a</w:t>
                  </w:r>
                </w:p>
              </w:tc>
              <w:tc>
                <w:tcPr>
                  <w:tcW w:w="613" w:type="dxa"/>
                  <w:vAlign w:val="top"/>
                </w:tcPr>
                <w:p w14:paraId="6E1BC52A">
                  <w:pPr>
                    <w:spacing w:before="93" w:line="274" w:lineRule="exact"/>
                    <w:ind w:left="275"/>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587" w:type="dxa"/>
                  <w:vAlign w:val="top"/>
                </w:tcPr>
                <w:p w14:paraId="7CA85FD3">
                  <w:pPr>
                    <w:spacing w:before="93" w:line="274" w:lineRule="exact"/>
                    <w:ind w:left="262"/>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1774" w:type="dxa"/>
                  <w:gridSpan w:val="2"/>
                  <w:vAlign w:val="top"/>
                </w:tcPr>
                <w:p w14:paraId="0ACC64EC">
                  <w:pPr>
                    <w:pStyle w:val="6"/>
                    <w:spacing w:before="91" w:line="274" w:lineRule="exact"/>
                    <w:ind w:left="177"/>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410.96</w:t>
                  </w:r>
                  <w:r>
                    <w:rPr>
                      <w:rFonts w:ascii="Times New Roman" w:hAnsi="Times New Roman" w:eastAsia="Times New Roman" w:cs="Times New Roman"/>
                      <w:spacing w:val="18"/>
                      <w:w w:val="101"/>
                      <w:position w:val="2"/>
                      <w:sz w:val="20"/>
                      <w:szCs w:val="20"/>
                    </w:rPr>
                    <w:t xml:space="preserve"> </w:t>
                  </w:r>
                  <w:r>
                    <w:rPr>
                      <w:position w:val="2"/>
                      <w:sz w:val="20"/>
                      <w:szCs w:val="20"/>
                    </w:rPr>
                    <w:t>万</w:t>
                  </w:r>
                  <w:r>
                    <w:rPr>
                      <w:spacing w:val="-48"/>
                      <w:position w:val="2"/>
                      <w:sz w:val="20"/>
                      <w:szCs w:val="20"/>
                    </w:rPr>
                    <w:t xml:space="preserve"> </w:t>
                  </w:r>
                  <w:r>
                    <w:rPr>
                      <w:rFonts w:ascii="Times New Roman" w:hAnsi="Times New Roman" w:eastAsia="Times New Roman" w:cs="Times New Roman"/>
                      <w:position w:val="2"/>
                      <w:sz w:val="20"/>
                      <w:szCs w:val="20"/>
                    </w:rPr>
                    <w:t>Nm3/a</w:t>
                  </w:r>
                </w:p>
              </w:tc>
              <w:tc>
                <w:tcPr>
                  <w:tcW w:w="896" w:type="dxa"/>
                  <w:vAlign w:val="top"/>
                </w:tcPr>
                <w:p w14:paraId="1D46FF4D">
                  <w:pPr>
                    <w:spacing w:before="93" w:line="274" w:lineRule="exact"/>
                    <w:ind w:left="418"/>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775" w:type="dxa"/>
                  <w:vAlign w:val="top"/>
                </w:tcPr>
                <w:p w14:paraId="036BD206">
                  <w:pPr>
                    <w:spacing w:before="93" w:line="274" w:lineRule="exact"/>
                    <w:ind w:left="355"/>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r>
            <w:tr w14:paraId="6D434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35" w:type="dxa"/>
                  <w:vMerge w:val="continue"/>
                  <w:tcBorders>
                    <w:top w:val="nil"/>
                    <w:bottom w:val="nil"/>
                  </w:tcBorders>
                  <w:vAlign w:val="top"/>
                </w:tcPr>
                <w:p w14:paraId="03EC1D1B">
                  <w:pPr>
                    <w:rPr>
                      <w:rFonts w:ascii="Arial"/>
                      <w:sz w:val="21"/>
                    </w:rPr>
                  </w:pPr>
                </w:p>
              </w:tc>
              <w:tc>
                <w:tcPr>
                  <w:tcW w:w="899" w:type="dxa"/>
                  <w:vAlign w:val="top"/>
                </w:tcPr>
                <w:p w14:paraId="40A3315C">
                  <w:pPr>
                    <w:pStyle w:val="6"/>
                    <w:spacing w:before="122" w:line="230" w:lineRule="auto"/>
                    <w:ind w:left="245"/>
                    <w:rPr>
                      <w:sz w:val="20"/>
                      <w:szCs w:val="20"/>
                    </w:rPr>
                  </w:pPr>
                  <w:r>
                    <w:rPr>
                      <w:spacing w:val="4"/>
                      <w:sz w:val="20"/>
                      <w:szCs w:val="20"/>
                    </w:rPr>
                    <w:t>烟尘</w:t>
                  </w:r>
                </w:p>
              </w:tc>
              <w:tc>
                <w:tcPr>
                  <w:tcW w:w="1019" w:type="dxa"/>
                  <w:gridSpan w:val="2"/>
                  <w:vAlign w:val="top"/>
                </w:tcPr>
                <w:p w14:paraId="4D5C8E3E">
                  <w:pPr>
                    <w:spacing w:before="93" w:line="275" w:lineRule="exact"/>
                    <w:ind w:left="281"/>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80.08</w:t>
                  </w:r>
                </w:p>
              </w:tc>
              <w:tc>
                <w:tcPr>
                  <w:tcW w:w="739" w:type="dxa"/>
                  <w:vAlign w:val="top"/>
                </w:tcPr>
                <w:p w14:paraId="4B598F2F">
                  <w:pPr>
                    <w:spacing w:before="93" w:line="275" w:lineRule="exact"/>
                    <w:ind w:left="13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0.329</w:t>
                  </w:r>
                </w:p>
              </w:tc>
              <w:tc>
                <w:tcPr>
                  <w:tcW w:w="613" w:type="dxa"/>
                  <w:vMerge w:val="restart"/>
                  <w:tcBorders>
                    <w:bottom w:val="nil"/>
                  </w:tcBorders>
                  <w:vAlign w:val="top"/>
                </w:tcPr>
                <w:p w14:paraId="7F076A17">
                  <w:pPr>
                    <w:pStyle w:val="6"/>
                    <w:spacing w:before="83" w:line="230" w:lineRule="auto"/>
                    <w:ind w:left="101"/>
                    <w:rPr>
                      <w:sz w:val="20"/>
                      <w:szCs w:val="20"/>
                    </w:rPr>
                  </w:pPr>
                  <w:r>
                    <w:rPr>
                      <w:spacing w:val="5"/>
                      <w:sz w:val="20"/>
                      <w:szCs w:val="20"/>
                    </w:rPr>
                    <w:t>碱式</w:t>
                  </w:r>
                </w:p>
                <w:p w14:paraId="7D0CD01E">
                  <w:pPr>
                    <w:pStyle w:val="6"/>
                    <w:spacing w:before="22" w:line="228" w:lineRule="auto"/>
                    <w:ind w:left="105"/>
                    <w:rPr>
                      <w:sz w:val="20"/>
                      <w:szCs w:val="20"/>
                    </w:rPr>
                  </w:pPr>
                  <w:r>
                    <w:rPr>
                      <w:spacing w:val="3"/>
                      <w:sz w:val="20"/>
                      <w:szCs w:val="20"/>
                    </w:rPr>
                    <w:t>水膜</w:t>
                  </w:r>
                </w:p>
                <w:p w14:paraId="36B502F1">
                  <w:pPr>
                    <w:pStyle w:val="6"/>
                    <w:spacing w:before="24" w:line="228" w:lineRule="auto"/>
                    <w:ind w:left="115"/>
                    <w:rPr>
                      <w:sz w:val="20"/>
                      <w:szCs w:val="20"/>
                    </w:rPr>
                  </w:pPr>
                  <w:r>
                    <w:rPr>
                      <w:spacing w:val="-2"/>
                      <w:sz w:val="20"/>
                      <w:szCs w:val="20"/>
                    </w:rPr>
                    <w:t>除尘</w:t>
                  </w:r>
                </w:p>
              </w:tc>
              <w:tc>
                <w:tcPr>
                  <w:tcW w:w="587" w:type="dxa"/>
                  <w:vAlign w:val="top"/>
                </w:tcPr>
                <w:p w14:paraId="279E020A">
                  <w:pPr>
                    <w:spacing w:before="93" w:line="275" w:lineRule="exact"/>
                    <w:ind w:left="197"/>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87</w:t>
                  </w:r>
                </w:p>
              </w:tc>
              <w:tc>
                <w:tcPr>
                  <w:tcW w:w="994" w:type="dxa"/>
                  <w:vAlign w:val="top"/>
                </w:tcPr>
                <w:p w14:paraId="65049F1D">
                  <w:pPr>
                    <w:spacing w:before="93" w:line="275" w:lineRule="exact"/>
                    <w:ind w:left="282"/>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10.41</w:t>
                  </w:r>
                </w:p>
              </w:tc>
              <w:tc>
                <w:tcPr>
                  <w:tcW w:w="780" w:type="dxa"/>
                  <w:vAlign w:val="top"/>
                </w:tcPr>
                <w:p w14:paraId="70B8EAFE">
                  <w:pPr>
                    <w:spacing w:before="93" w:line="275" w:lineRule="exact"/>
                    <w:ind w:left="15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0.043</w:t>
                  </w:r>
                </w:p>
              </w:tc>
              <w:tc>
                <w:tcPr>
                  <w:tcW w:w="896" w:type="dxa"/>
                  <w:vAlign w:val="top"/>
                </w:tcPr>
                <w:p w14:paraId="01B5C912">
                  <w:pPr>
                    <w:spacing w:before="93" w:line="275" w:lineRule="exact"/>
                    <w:ind w:left="34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20</w:t>
                  </w:r>
                </w:p>
              </w:tc>
              <w:tc>
                <w:tcPr>
                  <w:tcW w:w="775" w:type="dxa"/>
                  <w:vAlign w:val="top"/>
                </w:tcPr>
                <w:p w14:paraId="3FCF916A">
                  <w:pPr>
                    <w:pStyle w:val="6"/>
                    <w:spacing w:before="122" w:line="229" w:lineRule="auto"/>
                    <w:ind w:left="182"/>
                    <w:rPr>
                      <w:sz w:val="20"/>
                      <w:szCs w:val="20"/>
                    </w:rPr>
                  </w:pPr>
                  <w:r>
                    <w:rPr>
                      <w:spacing w:val="5"/>
                      <w:sz w:val="20"/>
                      <w:szCs w:val="20"/>
                    </w:rPr>
                    <w:t>达标</w:t>
                  </w:r>
                </w:p>
              </w:tc>
            </w:tr>
            <w:tr w14:paraId="523C2D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35" w:type="dxa"/>
                  <w:vMerge w:val="continue"/>
                  <w:tcBorders>
                    <w:top w:val="nil"/>
                    <w:bottom w:val="nil"/>
                  </w:tcBorders>
                  <w:vAlign w:val="top"/>
                </w:tcPr>
                <w:p w14:paraId="3E0D80B0">
                  <w:pPr>
                    <w:rPr>
                      <w:rFonts w:ascii="Arial"/>
                      <w:sz w:val="21"/>
                    </w:rPr>
                  </w:pPr>
                </w:p>
              </w:tc>
              <w:tc>
                <w:tcPr>
                  <w:tcW w:w="899" w:type="dxa"/>
                  <w:vAlign w:val="top"/>
                </w:tcPr>
                <w:p w14:paraId="7358EB97">
                  <w:pPr>
                    <w:spacing w:before="160" w:line="243" w:lineRule="exact"/>
                    <w:ind w:left="290"/>
                    <w:rPr>
                      <w:rFonts w:ascii="Times New Roman" w:hAnsi="Times New Roman" w:eastAsia="Times New Roman" w:cs="Times New Roman"/>
                      <w:sz w:val="13"/>
                      <w:szCs w:val="13"/>
                    </w:rPr>
                  </w:pPr>
                  <w:r>
                    <w:rPr>
                      <w:rFonts w:ascii="Times New Roman" w:hAnsi="Times New Roman" w:eastAsia="Times New Roman" w:cs="Times New Roman"/>
                      <w:position w:val="1"/>
                      <w:sz w:val="20"/>
                      <w:szCs w:val="20"/>
                    </w:rPr>
                    <w:t>SO</w:t>
                  </w:r>
                  <w:r>
                    <w:rPr>
                      <w:rFonts w:ascii="Times New Roman" w:hAnsi="Times New Roman" w:eastAsia="Times New Roman" w:cs="Times New Roman"/>
                      <w:spacing w:val="3"/>
                      <w:position w:val="1"/>
                      <w:sz w:val="13"/>
                      <w:szCs w:val="13"/>
                    </w:rPr>
                    <w:t>2</w:t>
                  </w:r>
                </w:p>
              </w:tc>
              <w:tc>
                <w:tcPr>
                  <w:tcW w:w="1019" w:type="dxa"/>
                  <w:gridSpan w:val="2"/>
                  <w:vAlign w:val="top"/>
                </w:tcPr>
                <w:p w14:paraId="525E415C">
                  <w:pPr>
                    <w:spacing w:before="94" w:line="274" w:lineRule="exact"/>
                    <w:ind w:left="272"/>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49.01</w:t>
                  </w:r>
                </w:p>
              </w:tc>
              <w:tc>
                <w:tcPr>
                  <w:tcW w:w="739" w:type="dxa"/>
                  <w:vAlign w:val="top"/>
                </w:tcPr>
                <w:p w14:paraId="3E7D7360">
                  <w:pPr>
                    <w:spacing w:before="94" w:line="274" w:lineRule="exact"/>
                    <w:ind w:left="13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0.201</w:t>
                  </w:r>
                </w:p>
              </w:tc>
              <w:tc>
                <w:tcPr>
                  <w:tcW w:w="613" w:type="dxa"/>
                  <w:vMerge w:val="continue"/>
                  <w:tcBorders>
                    <w:top w:val="nil"/>
                  </w:tcBorders>
                  <w:vAlign w:val="top"/>
                </w:tcPr>
                <w:p w14:paraId="2A9CB3A3">
                  <w:pPr>
                    <w:rPr>
                      <w:rFonts w:ascii="Arial"/>
                      <w:sz w:val="21"/>
                    </w:rPr>
                  </w:pPr>
                </w:p>
              </w:tc>
              <w:tc>
                <w:tcPr>
                  <w:tcW w:w="587" w:type="dxa"/>
                  <w:vAlign w:val="top"/>
                </w:tcPr>
                <w:p w14:paraId="00DCF60C">
                  <w:pPr>
                    <w:spacing w:before="94" w:line="274" w:lineRule="exact"/>
                    <w:ind w:left="197"/>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80</w:t>
                  </w:r>
                </w:p>
              </w:tc>
              <w:tc>
                <w:tcPr>
                  <w:tcW w:w="994" w:type="dxa"/>
                  <w:vAlign w:val="top"/>
                </w:tcPr>
                <w:p w14:paraId="74275184">
                  <w:pPr>
                    <w:spacing w:before="94" w:line="274" w:lineRule="exact"/>
                    <w:ind w:left="31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9.80</w:t>
                  </w:r>
                </w:p>
              </w:tc>
              <w:tc>
                <w:tcPr>
                  <w:tcW w:w="780" w:type="dxa"/>
                  <w:vAlign w:val="top"/>
                </w:tcPr>
                <w:p w14:paraId="330D83B2">
                  <w:pPr>
                    <w:spacing w:before="94" w:line="274" w:lineRule="exact"/>
                    <w:ind w:left="15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0.040</w:t>
                  </w:r>
                </w:p>
              </w:tc>
              <w:tc>
                <w:tcPr>
                  <w:tcW w:w="896" w:type="dxa"/>
                  <w:vAlign w:val="top"/>
                </w:tcPr>
                <w:p w14:paraId="25F47B38">
                  <w:pPr>
                    <w:spacing w:before="94" w:line="274" w:lineRule="exact"/>
                    <w:ind w:left="35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35</w:t>
                  </w:r>
                </w:p>
              </w:tc>
              <w:tc>
                <w:tcPr>
                  <w:tcW w:w="775" w:type="dxa"/>
                  <w:vAlign w:val="top"/>
                </w:tcPr>
                <w:p w14:paraId="7164A3D6">
                  <w:pPr>
                    <w:pStyle w:val="6"/>
                    <w:spacing w:before="124" w:line="229" w:lineRule="auto"/>
                    <w:ind w:left="182"/>
                    <w:rPr>
                      <w:sz w:val="20"/>
                      <w:szCs w:val="20"/>
                    </w:rPr>
                  </w:pPr>
                  <w:r>
                    <w:rPr>
                      <w:spacing w:val="5"/>
                      <w:sz w:val="20"/>
                      <w:szCs w:val="20"/>
                    </w:rPr>
                    <w:t>达标</w:t>
                  </w:r>
                </w:p>
              </w:tc>
            </w:tr>
            <w:tr w14:paraId="57FABE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735" w:type="dxa"/>
                  <w:vMerge w:val="continue"/>
                  <w:tcBorders>
                    <w:top w:val="nil"/>
                  </w:tcBorders>
                  <w:vAlign w:val="top"/>
                </w:tcPr>
                <w:p w14:paraId="3A5481FA">
                  <w:pPr>
                    <w:rPr>
                      <w:rFonts w:ascii="Arial"/>
                      <w:sz w:val="21"/>
                    </w:rPr>
                  </w:pPr>
                </w:p>
              </w:tc>
              <w:tc>
                <w:tcPr>
                  <w:tcW w:w="899" w:type="dxa"/>
                  <w:vAlign w:val="top"/>
                </w:tcPr>
                <w:p w14:paraId="559B6A9C">
                  <w:pPr>
                    <w:spacing w:before="206" w:line="202" w:lineRule="auto"/>
                    <w:ind w:left="241"/>
                    <w:rPr>
                      <w:rFonts w:ascii="Times New Roman" w:hAnsi="Times New Roman" w:eastAsia="Times New Roman" w:cs="Times New Roman"/>
                      <w:sz w:val="13"/>
                      <w:szCs w:val="13"/>
                    </w:rPr>
                  </w:pPr>
                  <w:r>
                    <w:rPr>
                      <w:rFonts w:ascii="Times New Roman" w:hAnsi="Times New Roman" w:eastAsia="Times New Roman" w:cs="Times New Roman"/>
                      <w:spacing w:val="7"/>
                      <w:sz w:val="20"/>
                      <w:szCs w:val="20"/>
                    </w:rPr>
                    <w:t>NO</w:t>
                  </w:r>
                  <w:r>
                    <w:rPr>
                      <w:rFonts w:ascii="Times New Roman" w:hAnsi="Times New Roman" w:eastAsia="Times New Roman" w:cs="Times New Roman"/>
                      <w:spacing w:val="7"/>
                      <w:position w:val="-1"/>
                      <w:sz w:val="13"/>
                      <w:szCs w:val="13"/>
                    </w:rPr>
                    <w:t>X</w:t>
                  </w:r>
                </w:p>
              </w:tc>
              <w:tc>
                <w:tcPr>
                  <w:tcW w:w="1019" w:type="dxa"/>
                  <w:gridSpan w:val="2"/>
                  <w:vAlign w:val="top"/>
                </w:tcPr>
                <w:p w14:paraId="3CB4AEFD">
                  <w:pPr>
                    <w:spacing w:before="139" w:line="275" w:lineRule="exact"/>
                    <w:ind w:left="24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163.35</w:t>
                  </w:r>
                </w:p>
              </w:tc>
              <w:tc>
                <w:tcPr>
                  <w:tcW w:w="739" w:type="dxa"/>
                  <w:vAlign w:val="top"/>
                </w:tcPr>
                <w:p w14:paraId="7D34587E">
                  <w:pPr>
                    <w:spacing w:before="139" w:line="275" w:lineRule="exact"/>
                    <w:ind w:left="13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0.671</w:t>
                  </w:r>
                </w:p>
              </w:tc>
              <w:tc>
                <w:tcPr>
                  <w:tcW w:w="613" w:type="dxa"/>
                  <w:vAlign w:val="top"/>
                </w:tcPr>
                <w:p w14:paraId="7EDCE5FA">
                  <w:pPr>
                    <w:pStyle w:val="6"/>
                    <w:spacing w:before="35" w:line="228" w:lineRule="auto"/>
                    <w:ind w:left="102"/>
                    <w:rPr>
                      <w:sz w:val="20"/>
                      <w:szCs w:val="20"/>
                    </w:rPr>
                  </w:pPr>
                  <w:r>
                    <w:rPr>
                      <w:spacing w:val="5"/>
                      <w:sz w:val="20"/>
                      <w:szCs w:val="20"/>
                    </w:rPr>
                    <w:t>低氮</w:t>
                  </w:r>
                </w:p>
                <w:p w14:paraId="738B0E11">
                  <w:pPr>
                    <w:pStyle w:val="6"/>
                    <w:spacing w:before="24" w:line="216" w:lineRule="auto"/>
                    <w:ind w:left="102"/>
                    <w:rPr>
                      <w:sz w:val="20"/>
                      <w:szCs w:val="20"/>
                    </w:rPr>
                  </w:pPr>
                  <w:r>
                    <w:rPr>
                      <w:spacing w:val="5"/>
                      <w:sz w:val="20"/>
                      <w:szCs w:val="20"/>
                    </w:rPr>
                    <w:t>燃烧</w:t>
                  </w:r>
                </w:p>
              </w:tc>
              <w:tc>
                <w:tcPr>
                  <w:tcW w:w="587" w:type="dxa"/>
                  <w:vAlign w:val="top"/>
                </w:tcPr>
                <w:p w14:paraId="653E2EA4">
                  <w:pPr>
                    <w:spacing w:before="139" w:line="275" w:lineRule="exact"/>
                    <w:ind w:left="19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30</w:t>
                  </w:r>
                </w:p>
              </w:tc>
              <w:tc>
                <w:tcPr>
                  <w:tcW w:w="994" w:type="dxa"/>
                  <w:vAlign w:val="top"/>
                </w:tcPr>
                <w:p w14:paraId="4665D3DB">
                  <w:pPr>
                    <w:spacing w:before="139" w:line="275" w:lineRule="exact"/>
                    <w:ind w:left="234"/>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114.35</w:t>
                  </w:r>
                </w:p>
              </w:tc>
              <w:tc>
                <w:tcPr>
                  <w:tcW w:w="780" w:type="dxa"/>
                  <w:vAlign w:val="top"/>
                </w:tcPr>
                <w:p w14:paraId="05B332BD">
                  <w:pPr>
                    <w:spacing w:before="139" w:line="275" w:lineRule="exact"/>
                    <w:ind w:left="15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0.470</w:t>
                  </w:r>
                </w:p>
              </w:tc>
              <w:tc>
                <w:tcPr>
                  <w:tcW w:w="896" w:type="dxa"/>
                  <w:vAlign w:val="top"/>
                </w:tcPr>
                <w:p w14:paraId="2E6F4C5E">
                  <w:pPr>
                    <w:spacing w:before="139" w:line="275" w:lineRule="exact"/>
                    <w:ind w:left="313"/>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150</w:t>
                  </w:r>
                </w:p>
              </w:tc>
              <w:tc>
                <w:tcPr>
                  <w:tcW w:w="775" w:type="dxa"/>
                  <w:vAlign w:val="top"/>
                </w:tcPr>
                <w:p w14:paraId="33E45C5D">
                  <w:pPr>
                    <w:pStyle w:val="6"/>
                    <w:spacing w:before="170" w:line="229" w:lineRule="auto"/>
                    <w:ind w:left="182"/>
                    <w:rPr>
                      <w:sz w:val="20"/>
                      <w:szCs w:val="20"/>
                    </w:rPr>
                  </w:pPr>
                  <w:r>
                    <w:rPr>
                      <w:spacing w:val="5"/>
                      <w:sz w:val="20"/>
                      <w:szCs w:val="20"/>
                    </w:rPr>
                    <w:t>达标</w:t>
                  </w:r>
                </w:p>
              </w:tc>
            </w:tr>
          </w:tbl>
          <w:p w14:paraId="5A910014">
            <w:pPr>
              <w:spacing w:line="46" w:lineRule="auto"/>
              <w:rPr>
                <w:rFonts w:ascii="Arial"/>
                <w:sz w:val="2"/>
              </w:rPr>
            </w:pPr>
          </w:p>
        </w:tc>
      </w:tr>
    </w:tbl>
    <w:p w14:paraId="0747187C">
      <w:pPr>
        <w:pStyle w:val="2"/>
      </w:pPr>
    </w:p>
    <w:p w14:paraId="4D6C0044">
      <w:pPr>
        <w:sectPr>
          <w:footerReference r:id="rId36" w:type="default"/>
          <w:pgSz w:w="11907" w:h="16840"/>
          <w:pgMar w:top="1431" w:right="1516" w:bottom="1297" w:left="1515" w:header="0" w:footer="1061" w:gutter="0"/>
          <w:cols w:space="720" w:num="1"/>
        </w:sectPr>
      </w:pPr>
    </w:p>
    <w:p w14:paraId="775F1382">
      <w:pPr>
        <w:spacing w:before="28"/>
      </w:pPr>
    </w:p>
    <w:tbl>
      <w:tblPr>
        <w:tblStyle w:val="5"/>
        <w:tblW w:w="886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4"/>
        <w:gridCol w:w="768"/>
        <w:gridCol w:w="898"/>
        <w:gridCol w:w="1018"/>
        <w:gridCol w:w="738"/>
        <w:gridCol w:w="612"/>
        <w:gridCol w:w="586"/>
        <w:gridCol w:w="993"/>
        <w:gridCol w:w="779"/>
        <w:gridCol w:w="896"/>
        <w:gridCol w:w="818"/>
      </w:tblGrid>
      <w:tr w14:paraId="0DF1FF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754" w:type="dxa"/>
            <w:vMerge w:val="restart"/>
            <w:tcBorders>
              <w:top w:val="single" w:color="000000" w:sz="6" w:space="0"/>
              <w:left w:val="single" w:color="000000" w:sz="6" w:space="0"/>
              <w:bottom w:val="nil"/>
            </w:tcBorders>
            <w:vAlign w:val="top"/>
          </w:tcPr>
          <w:p w14:paraId="2C4D7A49">
            <w:pPr>
              <w:rPr>
                <w:rFonts w:ascii="Arial"/>
                <w:sz w:val="21"/>
              </w:rPr>
            </w:pPr>
          </w:p>
        </w:tc>
        <w:tc>
          <w:tcPr>
            <w:tcW w:w="768" w:type="dxa"/>
            <w:tcBorders>
              <w:top w:val="single" w:color="000000" w:sz="6" w:space="0"/>
            </w:tcBorders>
            <w:vAlign w:val="top"/>
          </w:tcPr>
          <w:p w14:paraId="2A275C99">
            <w:pPr>
              <w:rPr>
                <w:rFonts w:ascii="Arial"/>
                <w:sz w:val="21"/>
              </w:rPr>
            </w:pPr>
            <w:r>
              <w:pict>
                <v:shape id="_x0000_s1033" o:spid="_x0000_s1033" style="position:absolute;left:0pt;margin-left:1.4pt;margin-top:0.5pt;height:23.25pt;width:0.5pt;mso-position-horizontal-relative:page;mso-position-vertical-relative:page;z-index:251676672;mso-width-relative:page;mso-height-relative:page;" filled="f" stroked="t" coordsize="10,465" path="m4,0l4,464e">
                  <v:fill on="f" focussize="0,0"/>
                  <v:stroke weight="0.48pt" color="#000000" miterlimit="2" joinstyle="bevel"/>
                  <v:imagedata o:title=""/>
                  <o:lock v:ext="edit"/>
                </v:shape>
              </w:pict>
            </w:r>
          </w:p>
        </w:tc>
        <w:tc>
          <w:tcPr>
            <w:tcW w:w="898" w:type="dxa"/>
            <w:tcBorders>
              <w:top w:val="single" w:color="000000" w:sz="6" w:space="0"/>
            </w:tcBorders>
            <w:vAlign w:val="top"/>
          </w:tcPr>
          <w:p w14:paraId="76F84ADA">
            <w:pPr>
              <w:spacing w:before="162" w:line="195" w:lineRule="auto"/>
              <w:ind w:left="303"/>
              <w:rPr>
                <w:rFonts w:ascii="Times New Roman" w:hAnsi="Times New Roman" w:eastAsia="Times New Roman" w:cs="Times New Roman"/>
                <w:sz w:val="20"/>
                <w:szCs w:val="20"/>
              </w:rPr>
            </w:pPr>
            <w:r>
              <w:rPr>
                <w:rFonts w:ascii="Times New Roman" w:hAnsi="Times New Roman" w:eastAsia="Times New Roman" w:cs="Times New Roman"/>
                <w:spacing w:val="2"/>
                <w:sz w:val="20"/>
                <w:szCs w:val="20"/>
              </w:rPr>
              <w:t>CO</w:t>
            </w:r>
          </w:p>
        </w:tc>
        <w:tc>
          <w:tcPr>
            <w:tcW w:w="1018" w:type="dxa"/>
            <w:tcBorders>
              <w:top w:val="single" w:color="000000" w:sz="6" w:space="0"/>
            </w:tcBorders>
            <w:vAlign w:val="top"/>
          </w:tcPr>
          <w:p w14:paraId="70790246">
            <w:pPr>
              <w:spacing w:before="95" w:line="274" w:lineRule="exact"/>
              <w:ind w:left="35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200</w:t>
            </w:r>
          </w:p>
        </w:tc>
        <w:tc>
          <w:tcPr>
            <w:tcW w:w="738" w:type="dxa"/>
            <w:tcBorders>
              <w:top w:val="single" w:color="000000" w:sz="6" w:space="0"/>
            </w:tcBorders>
            <w:vAlign w:val="top"/>
          </w:tcPr>
          <w:p w14:paraId="35A852D9">
            <w:pPr>
              <w:spacing w:before="95" w:line="274" w:lineRule="exact"/>
              <w:ind w:left="13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0.822</w:t>
            </w:r>
          </w:p>
        </w:tc>
        <w:tc>
          <w:tcPr>
            <w:tcW w:w="612" w:type="dxa"/>
            <w:tcBorders>
              <w:top w:val="single" w:color="000000" w:sz="6" w:space="0"/>
            </w:tcBorders>
            <w:vAlign w:val="top"/>
          </w:tcPr>
          <w:p w14:paraId="625E92FD">
            <w:pPr>
              <w:spacing w:before="95" w:line="274" w:lineRule="exact"/>
              <w:ind w:left="274"/>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586" w:type="dxa"/>
            <w:tcBorders>
              <w:top w:val="single" w:color="000000" w:sz="6" w:space="0"/>
            </w:tcBorders>
            <w:vAlign w:val="top"/>
          </w:tcPr>
          <w:p w14:paraId="2A1D2085">
            <w:pPr>
              <w:spacing w:before="95" w:line="274" w:lineRule="exact"/>
              <w:ind w:left="262"/>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993" w:type="dxa"/>
            <w:tcBorders>
              <w:top w:val="single" w:color="000000" w:sz="6" w:space="0"/>
            </w:tcBorders>
            <w:vAlign w:val="top"/>
          </w:tcPr>
          <w:p w14:paraId="1119F126">
            <w:pPr>
              <w:spacing w:before="95" w:line="274" w:lineRule="exact"/>
              <w:ind w:left="343"/>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200</w:t>
            </w:r>
          </w:p>
        </w:tc>
        <w:tc>
          <w:tcPr>
            <w:tcW w:w="779" w:type="dxa"/>
            <w:tcBorders>
              <w:top w:val="single" w:color="000000" w:sz="6" w:space="0"/>
            </w:tcBorders>
            <w:vAlign w:val="top"/>
          </w:tcPr>
          <w:p w14:paraId="1C0AB77B">
            <w:pPr>
              <w:spacing w:before="95" w:line="274" w:lineRule="exact"/>
              <w:ind w:left="16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0.822</w:t>
            </w:r>
          </w:p>
        </w:tc>
        <w:tc>
          <w:tcPr>
            <w:tcW w:w="896" w:type="dxa"/>
            <w:tcBorders>
              <w:top w:val="single" w:color="000000" w:sz="6" w:space="0"/>
            </w:tcBorders>
            <w:vAlign w:val="top"/>
          </w:tcPr>
          <w:p w14:paraId="5D0190D1">
            <w:pPr>
              <w:spacing w:before="95" w:line="274" w:lineRule="exact"/>
              <w:ind w:left="296"/>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200</w:t>
            </w:r>
          </w:p>
        </w:tc>
        <w:tc>
          <w:tcPr>
            <w:tcW w:w="818" w:type="dxa"/>
            <w:tcBorders>
              <w:top w:val="single" w:color="000000" w:sz="6" w:space="0"/>
              <w:right w:val="single" w:color="000000" w:sz="6" w:space="0"/>
            </w:tcBorders>
            <w:vAlign w:val="top"/>
          </w:tcPr>
          <w:p w14:paraId="416961D4">
            <w:pPr>
              <w:pStyle w:val="6"/>
              <w:spacing w:before="126" w:line="229" w:lineRule="auto"/>
              <w:ind w:left="186"/>
              <w:rPr>
                <w:sz w:val="20"/>
                <w:szCs w:val="20"/>
              </w:rPr>
            </w:pPr>
            <w:r>
              <w:rPr>
                <w:spacing w:val="5"/>
                <w:sz w:val="20"/>
                <w:szCs w:val="20"/>
              </w:rPr>
              <w:t>达标</w:t>
            </w:r>
          </w:p>
        </w:tc>
      </w:tr>
      <w:tr w14:paraId="3C80F9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869" w:hRule="atLeast"/>
        </w:trPr>
        <w:tc>
          <w:tcPr>
            <w:tcW w:w="754" w:type="dxa"/>
            <w:vMerge w:val="continue"/>
            <w:tcBorders>
              <w:top w:val="nil"/>
              <w:left w:val="single" w:color="000000" w:sz="6" w:space="0"/>
              <w:bottom w:val="single" w:color="000000" w:sz="6" w:space="0"/>
            </w:tcBorders>
            <w:vAlign w:val="top"/>
          </w:tcPr>
          <w:p w14:paraId="124696DB">
            <w:pPr>
              <w:rPr>
                <w:rFonts w:ascii="Arial"/>
                <w:sz w:val="21"/>
              </w:rPr>
            </w:pPr>
          </w:p>
        </w:tc>
        <w:tc>
          <w:tcPr>
            <w:tcW w:w="8106" w:type="dxa"/>
            <w:gridSpan w:val="10"/>
            <w:tcBorders>
              <w:bottom w:val="single" w:color="000000" w:sz="6" w:space="0"/>
              <w:right w:val="single" w:color="000000" w:sz="6" w:space="0"/>
            </w:tcBorders>
            <w:vAlign w:val="top"/>
          </w:tcPr>
          <w:p w14:paraId="1A88358C">
            <w:pPr>
              <w:pStyle w:val="6"/>
              <w:spacing w:before="29" w:line="287" w:lineRule="auto"/>
              <w:ind w:left="106" w:right="103" w:firstLine="360"/>
              <w:jc w:val="both"/>
              <w:rPr>
                <w:sz w:val="18"/>
                <w:szCs w:val="18"/>
              </w:rPr>
            </w:pPr>
            <w:r>
              <w:rPr>
                <w:spacing w:val="-2"/>
                <w:sz w:val="18"/>
                <w:szCs w:val="18"/>
              </w:rPr>
              <w:t>注：根据《4430</w:t>
            </w:r>
            <w:r>
              <w:rPr>
                <w:spacing w:val="-37"/>
                <w:sz w:val="18"/>
                <w:szCs w:val="18"/>
              </w:rPr>
              <w:t xml:space="preserve"> </w:t>
            </w:r>
            <w:r>
              <w:rPr>
                <w:spacing w:val="-2"/>
                <w:sz w:val="18"/>
                <w:szCs w:val="18"/>
              </w:rPr>
              <w:t>工业锅炉（热力供应）行业系数手册》中所列生物质工业锅炉末端治理技术，颗</w:t>
            </w:r>
            <w:r>
              <w:rPr>
                <w:spacing w:val="1"/>
                <w:sz w:val="18"/>
                <w:szCs w:val="18"/>
              </w:rPr>
              <w:t>粒物离心水膜的去除效率为87%，项目采用新式生物质专用锅炉，分级送投料和送风，多级燃烧等技</w:t>
            </w:r>
            <w:r>
              <w:rPr>
                <w:spacing w:val="-2"/>
                <w:sz w:val="18"/>
                <w:szCs w:val="18"/>
              </w:rPr>
              <w:t>术实现低氮燃烧，氮氧化物低氮燃烧去除率为</w:t>
            </w:r>
            <w:r>
              <w:rPr>
                <w:spacing w:val="-33"/>
                <w:sz w:val="18"/>
                <w:szCs w:val="18"/>
              </w:rPr>
              <w:t xml:space="preserve"> </w:t>
            </w:r>
            <w:r>
              <w:rPr>
                <w:spacing w:val="-2"/>
                <w:sz w:val="18"/>
                <w:szCs w:val="18"/>
              </w:rPr>
              <w:t>30%；根据《环境保护产品技术要求 湿式烟气脱硫除尘</w:t>
            </w:r>
            <w:r>
              <w:rPr>
                <w:sz w:val="18"/>
                <w:szCs w:val="18"/>
              </w:rPr>
              <w:t>装置》（HJT</w:t>
            </w:r>
            <w:r>
              <w:rPr>
                <w:spacing w:val="-17"/>
                <w:sz w:val="18"/>
                <w:szCs w:val="18"/>
              </w:rPr>
              <w:t xml:space="preserve"> </w:t>
            </w:r>
            <w:r>
              <w:rPr>
                <w:sz w:val="18"/>
                <w:szCs w:val="18"/>
              </w:rPr>
              <w:t>288-2006</w:t>
            </w:r>
            <w:r>
              <w:rPr>
                <w:spacing w:val="3"/>
                <w:sz w:val="18"/>
                <w:szCs w:val="18"/>
              </w:rPr>
              <w:t>），</w:t>
            </w:r>
            <w:r>
              <w:rPr>
                <w:sz w:val="18"/>
                <w:szCs w:val="18"/>
              </w:rPr>
              <w:t>通过添加化学脱硫剂</w:t>
            </w:r>
            <w:r>
              <w:rPr>
                <w:spacing w:val="-1"/>
                <w:sz w:val="18"/>
                <w:szCs w:val="18"/>
              </w:rPr>
              <w:t>(碱性物质)降低烟气中二氧化硫排放浓度，脱硫效率</w:t>
            </w:r>
            <w:r>
              <w:rPr>
                <w:spacing w:val="-2"/>
                <w:sz w:val="18"/>
                <w:szCs w:val="18"/>
              </w:rPr>
              <w:t>可大于</w:t>
            </w:r>
            <w:r>
              <w:rPr>
                <w:spacing w:val="-29"/>
                <w:sz w:val="18"/>
                <w:szCs w:val="18"/>
              </w:rPr>
              <w:t xml:space="preserve"> </w:t>
            </w:r>
            <w:r>
              <w:rPr>
                <w:spacing w:val="-2"/>
                <w:sz w:val="18"/>
                <w:szCs w:val="18"/>
              </w:rPr>
              <w:t>80%，符合《环境保护产品技术要求 湿式烟气脱硫除尘装置》（HJT</w:t>
            </w:r>
            <w:r>
              <w:rPr>
                <w:spacing w:val="-36"/>
                <w:sz w:val="18"/>
                <w:szCs w:val="18"/>
              </w:rPr>
              <w:t xml:space="preserve"> </w:t>
            </w:r>
            <w:r>
              <w:rPr>
                <w:spacing w:val="-2"/>
                <w:sz w:val="18"/>
                <w:szCs w:val="18"/>
              </w:rPr>
              <w:t>288-2006）中表</w:t>
            </w:r>
            <w:r>
              <w:rPr>
                <w:spacing w:val="-24"/>
                <w:sz w:val="18"/>
                <w:szCs w:val="18"/>
              </w:rPr>
              <w:t xml:space="preserve"> </w:t>
            </w:r>
            <w:r>
              <w:rPr>
                <w:spacing w:val="-2"/>
                <w:sz w:val="18"/>
                <w:szCs w:val="18"/>
              </w:rPr>
              <w:t>1</w:t>
            </w:r>
            <w:r>
              <w:rPr>
                <w:spacing w:val="-24"/>
                <w:sz w:val="18"/>
                <w:szCs w:val="18"/>
              </w:rPr>
              <w:t xml:space="preserve"> </w:t>
            </w:r>
            <w:r>
              <w:rPr>
                <w:spacing w:val="-2"/>
                <w:sz w:val="18"/>
                <w:szCs w:val="18"/>
              </w:rPr>
              <w:t>的技术性能要求。</w:t>
            </w:r>
          </w:p>
          <w:p w14:paraId="15FCA007">
            <w:pPr>
              <w:pStyle w:val="6"/>
              <w:spacing w:before="3" w:line="287" w:lineRule="auto"/>
              <w:ind w:left="106" w:right="103" w:firstLine="371"/>
              <w:jc w:val="both"/>
              <w:rPr>
                <w:sz w:val="18"/>
                <w:szCs w:val="18"/>
              </w:rPr>
            </w:pPr>
            <w:r>
              <w:rPr>
                <w:spacing w:val="-1"/>
                <w:sz w:val="18"/>
                <w:szCs w:val="18"/>
              </w:rPr>
              <w:t>当锅炉炉膛内燃料堆积得不到搅拌时，燃料在缺氧状态下燃烧会产生一氧化碳，一般情</w:t>
            </w:r>
            <w:r>
              <w:rPr>
                <w:spacing w:val="-2"/>
                <w:sz w:val="18"/>
                <w:szCs w:val="18"/>
              </w:rPr>
              <w:t>况下，使</w:t>
            </w:r>
            <w:r>
              <w:rPr>
                <w:spacing w:val="-1"/>
                <w:sz w:val="18"/>
                <w:szCs w:val="18"/>
              </w:rPr>
              <w:t>用符合产品质量规范的生物质成型颗粒为燃料且燃料充分燃烧，烟气中的一氧化碳浓度能满足广东省</w:t>
            </w:r>
            <w:r>
              <w:rPr>
                <w:spacing w:val="1"/>
                <w:sz w:val="18"/>
                <w:szCs w:val="18"/>
              </w:rPr>
              <w:t>地方标准《锅炉大气污染物排放标准》（</w:t>
            </w:r>
            <w:r>
              <w:rPr>
                <w:sz w:val="18"/>
                <w:szCs w:val="18"/>
              </w:rPr>
              <w:t>DB</w:t>
            </w:r>
            <w:r>
              <w:rPr>
                <w:spacing w:val="1"/>
                <w:sz w:val="18"/>
                <w:szCs w:val="18"/>
              </w:rPr>
              <w:t>44/765-2019）新建锅炉大气污染物排放浓度限值（燃生</w:t>
            </w:r>
            <w:r>
              <w:rPr>
                <w:sz w:val="18"/>
                <w:szCs w:val="18"/>
              </w:rPr>
              <w:t>物质成型燃料锅炉）要求，因此本报告以标准中的浓度限值核算锅炉烟气中</w:t>
            </w:r>
            <w:r>
              <w:rPr>
                <w:spacing w:val="-1"/>
                <w:sz w:val="18"/>
                <w:szCs w:val="18"/>
              </w:rPr>
              <w:t>一氧化碳的产生量。</w:t>
            </w:r>
          </w:p>
          <w:p w14:paraId="48316FE1">
            <w:pPr>
              <w:pStyle w:val="6"/>
              <w:spacing w:before="245" w:line="352" w:lineRule="auto"/>
              <w:ind w:left="108" w:right="39" w:firstLine="480"/>
              <w:jc w:val="both"/>
            </w:pPr>
            <w:r>
              <w:rPr>
                <w:spacing w:val="-1"/>
              </w:rPr>
              <w:t>根据上表计算结果锅炉运行时排放的大气污染物经处理后</w:t>
            </w:r>
            <w:r>
              <w:rPr>
                <w:spacing w:val="-2"/>
              </w:rPr>
              <w:t>，各项污染物</w:t>
            </w:r>
            <w:r>
              <w:rPr>
                <w:spacing w:val="37"/>
              </w:rPr>
              <w:t>浓度指标均能满足广东省地方标准《</w:t>
            </w:r>
            <w:r>
              <w:rPr>
                <w:spacing w:val="-37"/>
              </w:rPr>
              <w:t xml:space="preserve"> </w:t>
            </w:r>
            <w:r>
              <w:rPr>
                <w:spacing w:val="37"/>
              </w:rPr>
              <w:t>锅炉大气污染物排放标准</w:t>
            </w:r>
            <w:r>
              <w:rPr>
                <w:spacing w:val="-54"/>
              </w:rPr>
              <w:t xml:space="preserve"> </w:t>
            </w:r>
            <w:r>
              <w:rPr>
                <w:spacing w:val="37"/>
              </w:rPr>
              <w:t>》</w:t>
            </w:r>
            <w:r>
              <w:t xml:space="preserve"> </w:t>
            </w:r>
            <w:r>
              <w:rPr>
                <w:spacing w:val="-2"/>
              </w:rPr>
              <w:t>（</w:t>
            </w:r>
            <w:r>
              <w:rPr>
                <w:rFonts w:ascii="Times New Roman" w:hAnsi="Times New Roman" w:eastAsia="Times New Roman" w:cs="Times New Roman"/>
                <w:spacing w:val="-2"/>
              </w:rPr>
              <w:t>DB44/765-2019</w:t>
            </w:r>
            <w:r>
              <w:rPr>
                <w:spacing w:val="-2"/>
              </w:rPr>
              <w:t>）新建燃生物质成型燃料锅</w:t>
            </w:r>
            <w:r>
              <w:rPr>
                <w:spacing w:val="-3"/>
              </w:rPr>
              <w:t>炉污染物排放浓度限值的要求，</w:t>
            </w:r>
            <w:r>
              <w:rPr>
                <w:spacing w:val="-2"/>
              </w:rPr>
              <w:t>可实现达标排放。</w:t>
            </w:r>
          </w:p>
          <w:p w14:paraId="2F647DC0">
            <w:pPr>
              <w:pStyle w:val="6"/>
              <w:spacing w:line="358" w:lineRule="auto"/>
              <w:ind w:left="108" w:right="39" w:firstLine="480"/>
              <w:jc w:val="both"/>
            </w:pPr>
            <w:r>
              <w:rPr>
                <w:spacing w:val="-1"/>
              </w:rPr>
              <w:t>根据广东省地方标准《锅炉大气污染物排放标准》（</w:t>
            </w:r>
            <w:r>
              <w:rPr>
                <w:rFonts w:ascii="Times New Roman" w:hAnsi="Times New Roman" w:eastAsia="Times New Roman" w:cs="Times New Roman"/>
                <w:spacing w:val="-1"/>
              </w:rPr>
              <w:t>DB44/765-2019</w:t>
            </w:r>
            <w:r>
              <w:rPr>
                <w:spacing w:val="-29"/>
              </w:rPr>
              <w:t>），</w:t>
            </w:r>
            <w:r>
              <w:rPr>
                <w:spacing w:val="-4"/>
              </w:rPr>
              <w:t>装机容量为</w:t>
            </w:r>
            <w:r>
              <w:rPr>
                <w:spacing w:val="-49"/>
              </w:rPr>
              <w:t xml:space="preserve"> </w:t>
            </w:r>
            <w:r>
              <w:rPr>
                <w:rFonts w:ascii="Times New Roman" w:hAnsi="Times New Roman" w:eastAsia="Times New Roman" w:cs="Times New Roman"/>
                <w:spacing w:val="-4"/>
              </w:rPr>
              <w:t>0.7t/h</w:t>
            </w:r>
            <w:r>
              <w:rPr>
                <w:rFonts w:ascii="Times New Roman" w:hAnsi="Times New Roman" w:eastAsia="Times New Roman" w:cs="Times New Roman"/>
                <w:spacing w:val="29"/>
                <w:w w:val="101"/>
              </w:rPr>
              <w:t xml:space="preserve"> </w:t>
            </w:r>
            <w:r>
              <w:rPr>
                <w:spacing w:val="-4"/>
              </w:rPr>
              <w:t>的锅炉，烟囱最低允许高度为</w:t>
            </w:r>
            <w:r>
              <w:rPr>
                <w:spacing w:val="-55"/>
              </w:rPr>
              <w:t xml:space="preserve"> </w:t>
            </w:r>
            <w:r>
              <w:rPr>
                <w:rFonts w:ascii="Times New Roman" w:hAnsi="Times New Roman" w:eastAsia="Times New Roman" w:cs="Times New Roman"/>
                <w:spacing w:val="-4"/>
              </w:rPr>
              <w:t xml:space="preserve">20 </w:t>
            </w:r>
            <w:r>
              <w:rPr>
                <w:spacing w:val="-4"/>
              </w:rPr>
              <w:t>米；装机容量为</w:t>
            </w:r>
            <w:r>
              <w:rPr>
                <w:spacing w:val="-32"/>
              </w:rPr>
              <w:t xml:space="preserve"> </w:t>
            </w:r>
            <w:r>
              <w:rPr>
                <w:rFonts w:ascii="Times New Roman" w:hAnsi="Times New Roman" w:eastAsia="Times New Roman" w:cs="Times New Roman"/>
                <w:spacing w:val="-4"/>
              </w:rPr>
              <w:t>1.5t/h</w:t>
            </w:r>
            <w:r>
              <w:rPr>
                <w:rFonts w:ascii="Times New Roman" w:hAnsi="Times New Roman" w:eastAsia="Times New Roman" w:cs="Times New Roman"/>
                <w:spacing w:val="26"/>
                <w:w w:val="101"/>
              </w:rPr>
              <w:t xml:space="preserve"> </w:t>
            </w:r>
            <w:r>
              <w:rPr>
                <w:spacing w:val="-4"/>
              </w:rPr>
              <w:t>的</w:t>
            </w:r>
            <w:r>
              <w:rPr>
                <w:spacing w:val="-1"/>
              </w:rPr>
              <w:t>锅炉，烟囱最低允许高度为</w:t>
            </w:r>
            <w:r>
              <w:rPr>
                <w:spacing w:val="-54"/>
              </w:rPr>
              <w:t xml:space="preserve"> </w:t>
            </w:r>
            <w:r>
              <w:rPr>
                <w:rFonts w:ascii="Times New Roman" w:hAnsi="Times New Roman" w:eastAsia="Times New Roman" w:cs="Times New Roman"/>
                <w:spacing w:val="-1"/>
              </w:rPr>
              <w:t xml:space="preserve">25 </w:t>
            </w:r>
            <w:r>
              <w:rPr>
                <w:spacing w:val="-1"/>
              </w:rPr>
              <w:t>米。</w:t>
            </w:r>
          </w:p>
          <w:p w14:paraId="64708D12">
            <w:pPr>
              <w:pStyle w:val="6"/>
              <w:spacing w:before="5" w:line="357" w:lineRule="auto"/>
              <w:ind w:left="112" w:right="39" w:firstLine="480"/>
            </w:pPr>
            <w:r>
              <w:rPr>
                <w:spacing w:val="-5"/>
              </w:rPr>
              <w:t>项目锅炉房半径</w:t>
            </w:r>
            <w:r>
              <w:rPr>
                <w:spacing w:val="-59"/>
              </w:rPr>
              <w:t xml:space="preserve"> </w:t>
            </w:r>
            <w:r>
              <w:rPr>
                <w:rFonts w:ascii="Times New Roman" w:hAnsi="Times New Roman" w:eastAsia="Times New Roman" w:cs="Times New Roman"/>
                <w:spacing w:val="-5"/>
              </w:rPr>
              <w:t xml:space="preserve">200 </w:t>
            </w:r>
            <w:r>
              <w:rPr>
                <w:spacing w:val="-5"/>
              </w:rPr>
              <w:t>米范围最高建筑为项目对面的</w:t>
            </w:r>
            <w:r>
              <w:rPr>
                <w:spacing w:val="-6"/>
              </w:rPr>
              <w:t>居民楼（高约</w:t>
            </w:r>
            <w:r>
              <w:rPr>
                <w:spacing w:val="-39"/>
              </w:rPr>
              <w:t xml:space="preserve"> </w:t>
            </w:r>
            <w:r>
              <w:rPr>
                <w:rFonts w:ascii="Times New Roman" w:hAnsi="Times New Roman" w:eastAsia="Times New Roman" w:cs="Times New Roman"/>
                <w:spacing w:val="-6"/>
              </w:rPr>
              <w:t xml:space="preserve">18 </w:t>
            </w:r>
            <w:r>
              <w:rPr>
                <w:spacing w:val="-6"/>
              </w:rPr>
              <w:t>米</w:t>
            </w:r>
            <w:r>
              <w:rPr>
                <w:spacing w:val="-54"/>
                <w:w w:val="85"/>
              </w:rPr>
              <w:t>），</w:t>
            </w:r>
            <w:r>
              <w:rPr>
                <w:spacing w:val="-2"/>
              </w:rPr>
              <w:t>故本项目所有烟囱要求高度为</w:t>
            </w:r>
            <w:r>
              <w:rPr>
                <w:spacing w:val="-39"/>
              </w:rPr>
              <w:t xml:space="preserve"> </w:t>
            </w:r>
            <w:r>
              <w:rPr>
                <w:rFonts w:ascii="Times New Roman" w:hAnsi="Times New Roman" w:eastAsia="Times New Roman" w:cs="Times New Roman"/>
                <w:spacing w:val="-2"/>
              </w:rPr>
              <w:t xml:space="preserve">25 </w:t>
            </w:r>
            <w:r>
              <w:rPr>
                <w:spacing w:val="-2"/>
              </w:rPr>
              <w:t>米。</w:t>
            </w:r>
          </w:p>
          <w:p w14:paraId="545DA230">
            <w:pPr>
              <w:pStyle w:val="6"/>
              <w:spacing w:before="5" w:line="360" w:lineRule="exact"/>
              <w:ind w:left="599"/>
            </w:pPr>
            <w:r>
              <w:rPr>
                <w:spacing w:val="-3"/>
                <w:position w:val="2"/>
              </w:rPr>
              <w:t>（</w:t>
            </w:r>
            <w:r>
              <w:rPr>
                <w:rFonts w:ascii="Times New Roman" w:hAnsi="Times New Roman" w:eastAsia="Times New Roman" w:cs="Times New Roman"/>
                <w:spacing w:val="-3"/>
                <w:position w:val="2"/>
              </w:rPr>
              <w:t>3</w:t>
            </w:r>
            <w:r>
              <w:rPr>
                <w:spacing w:val="-3"/>
                <w:position w:val="2"/>
              </w:rPr>
              <w:t>）食品加工异味</w:t>
            </w:r>
          </w:p>
          <w:p w14:paraId="20A20DC1">
            <w:pPr>
              <w:pStyle w:val="6"/>
              <w:spacing w:before="147" w:line="353" w:lineRule="auto"/>
              <w:ind w:left="107" w:right="45" w:firstLine="481"/>
            </w:pPr>
            <w:r>
              <w:rPr>
                <w:spacing w:val="-1"/>
              </w:rPr>
              <w:t>本项目米浆和淀粉浆在传送、蒸煮、切条过程中因散漏</w:t>
            </w:r>
            <w:r>
              <w:rPr>
                <w:spacing w:val="-2"/>
              </w:rPr>
              <w:t>等原因粘附在设</w:t>
            </w:r>
            <w:r>
              <w:rPr>
                <w:spacing w:val="-1"/>
              </w:rPr>
              <w:t>备或地面上，容易产生食品加工异味。建设单位将规范生产过程的操</w:t>
            </w:r>
            <w:r>
              <w:rPr>
                <w:spacing w:val="-2"/>
              </w:rPr>
              <w:t>作，加</w:t>
            </w:r>
            <w:r>
              <w:rPr>
                <w:spacing w:val="-1"/>
              </w:rPr>
              <w:t>强设备和地面的清洁，通过车间的排风换气，食品加工异味扩散速度</w:t>
            </w:r>
            <w:r>
              <w:rPr>
                <w:spacing w:val="-2"/>
              </w:rPr>
              <w:t>快，不</w:t>
            </w:r>
            <w:r>
              <w:rPr>
                <w:spacing w:val="-1"/>
              </w:rPr>
              <w:t>会造成污染影响，厂界恶臭满足《恶臭污染物排放标准》（</w:t>
            </w:r>
            <w:r>
              <w:rPr>
                <w:rFonts w:ascii="Times New Roman" w:hAnsi="Times New Roman" w:eastAsia="Times New Roman" w:cs="Times New Roman"/>
                <w:spacing w:val="-1"/>
              </w:rPr>
              <w:t>GB14554-1993</w:t>
            </w:r>
            <w:r>
              <w:rPr>
                <w:spacing w:val="-1"/>
              </w:rPr>
              <w:t>）</w:t>
            </w:r>
            <w:r>
              <w:rPr>
                <w:spacing w:val="-2"/>
              </w:rPr>
              <w:t>表</w:t>
            </w:r>
            <w:r>
              <w:rPr>
                <w:spacing w:val="-32"/>
              </w:rPr>
              <w:t xml:space="preserve"> </w:t>
            </w:r>
            <w:r>
              <w:rPr>
                <w:rFonts w:ascii="Times New Roman" w:hAnsi="Times New Roman" w:eastAsia="Times New Roman" w:cs="Times New Roman"/>
                <w:spacing w:val="-2"/>
              </w:rPr>
              <w:t>1</w:t>
            </w:r>
            <w:r>
              <w:rPr>
                <w:rFonts w:ascii="Times New Roman" w:hAnsi="Times New Roman" w:eastAsia="Times New Roman" w:cs="Times New Roman"/>
                <w:spacing w:val="32"/>
              </w:rPr>
              <w:t xml:space="preserve"> </w:t>
            </w:r>
            <w:r>
              <w:rPr>
                <w:spacing w:val="-2"/>
              </w:rPr>
              <w:t>中臭气浓度二级新扩改建恶臭污染物厂界标准值，对环</w:t>
            </w:r>
            <w:r>
              <w:rPr>
                <w:spacing w:val="-3"/>
              </w:rPr>
              <w:t>境影响很小。</w:t>
            </w:r>
          </w:p>
          <w:p w14:paraId="17D0BD4E">
            <w:pPr>
              <w:pStyle w:val="6"/>
              <w:spacing w:line="360" w:lineRule="exact"/>
              <w:ind w:left="599"/>
            </w:pPr>
            <w:r>
              <w:rPr>
                <w:spacing w:val="-3"/>
                <w:position w:val="2"/>
              </w:rPr>
              <w:t>（</w:t>
            </w:r>
            <w:r>
              <w:rPr>
                <w:rFonts w:ascii="Times New Roman" w:hAnsi="Times New Roman" w:eastAsia="Times New Roman" w:cs="Times New Roman"/>
                <w:spacing w:val="-3"/>
                <w:position w:val="2"/>
              </w:rPr>
              <w:t>4</w:t>
            </w:r>
            <w:r>
              <w:rPr>
                <w:spacing w:val="-3"/>
                <w:position w:val="2"/>
              </w:rPr>
              <w:t>）技术可行性</w:t>
            </w:r>
          </w:p>
          <w:p w14:paraId="67CE0909">
            <w:pPr>
              <w:pStyle w:val="6"/>
              <w:spacing w:before="143" w:line="220" w:lineRule="auto"/>
              <w:ind w:left="588"/>
            </w:pPr>
            <w:r>
              <w:rPr>
                <w:spacing w:val="-1"/>
              </w:rPr>
              <w:t>锅炉废气治理技术可行性分析</w:t>
            </w:r>
          </w:p>
          <w:p w14:paraId="4EBF3623">
            <w:pPr>
              <w:pStyle w:val="6"/>
              <w:spacing w:before="148" w:line="357" w:lineRule="auto"/>
              <w:ind w:left="104" w:firstLine="484"/>
            </w:pPr>
            <w:r>
              <w:rPr>
                <w:spacing w:val="4"/>
              </w:rPr>
              <w:t>根据《排放源统计调查产排污核算方法和系数手册》（公告</w:t>
            </w:r>
            <w:r>
              <w:rPr>
                <w:rFonts w:ascii="Times New Roman" w:hAnsi="Times New Roman" w:eastAsia="Times New Roman" w:cs="Times New Roman"/>
                <w:spacing w:val="4"/>
              </w:rPr>
              <w:t xml:space="preserve">2021 </w:t>
            </w:r>
            <w:r>
              <w:rPr>
                <w:spacing w:val="4"/>
              </w:rPr>
              <w:t>年第</w:t>
            </w:r>
            <w:r>
              <w:rPr>
                <w:rFonts w:ascii="Times New Roman" w:hAnsi="Times New Roman" w:eastAsia="Times New Roman" w:cs="Times New Roman"/>
                <w:spacing w:val="1"/>
              </w:rPr>
              <w:t>24</w:t>
            </w:r>
            <w:r>
              <w:rPr>
                <w:rFonts w:ascii="Times New Roman" w:hAnsi="Times New Roman" w:eastAsia="Times New Roman" w:cs="Times New Roman"/>
                <w:spacing w:val="33"/>
              </w:rPr>
              <w:t xml:space="preserve"> </w:t>
            </w:r>
            <w:r>
              <w:rPr>
                <w:spacing w:val="1"/>
              </w:rPr>
              <w:t>号）之《</w:t>
            </w:r>
            <w:r>
              <w:rPr>
                <w:rFonts w:ascii="Times New Roman" w:hAnsi="Times New Roman" w:eastAsia="Times New Roman" w:cs="Times New Roman"/>
                <w:spacing w:val="1"/>
              </w:rPr>
              <w:t>4430</w:t>
            </w:r>
            <w:r>
              <w:rPr>
                <w:rFonts w:ascii="Times New Roman" w:hAnsi="Times New Roman" w:eastAsia="Times New Roman" w:cs="Times New Roman"/>
                <w:spacing w:val="17"/>
              </w:rPr>
              <w:t xml:space="preserve"> </w:t>
            </w:r>
            <w:r>
              <w:rPr>
                <w:spacing w:val="1"/>
              </w:rPr>
              <w:t>工业锅炉（热力供应）行业系数手册》，中所列生物质工</w:t>
            </w:r>
            <w:r>
              <w:rPr>
                <w:spacing w:val="-2"/>
              </w:rPr>
              <w:t>业锅炉末端治理技术，颗粒物离心水膜的去除效率为</w:t>
            </w:r>
            <w:r>
              <w:rPr>
                <w:spacing w:val="-45"/>
              </w:rPr>
              <w:t xml:space="preserve"> </w:t>
            </w:r>
            <w:r>
              <w:rPr>
                <w:rFonts w:ascii="Times New Roman" w:hAnsi="Times New Roman" w:eastAsia="Times New Roman" w:cs="Times New Roman"/>
                <w:spacing w:val="-2"/>
              </w:rPr>
              <w:t>87%</w:t>
            </w:r>
            <w:r>
              <w:rPr>
                <w:spacing w:val="-2"/>
              </w:rPr>
              <w:t>，氮氧化物低</w:t>
            </w:r>
            <w:r>
              <w:rPr>
                <w:spacing w:val="-3"/>
              </w:rPr>
              <w:t>氮燃</w:t>
            </w:r>
            <w:r>
              <w:t>烧去除率为</w:t>
            </w:r>
            <w:r>
              <w:rPr>
                <w:rFonts w:ascii="Times New Roman" w:hAnsi="Times New Roman" w:eastAsia="Times New Roman" w:cs="Times New Roman"/>
              </w:rPr>
              <w:t>30%</w:t>
            </w:r>
            <w:r>
              <w:t>；另根据《环境保护产品技术要求 湿式</w:t>
            </w:r>
            <w:r>
              <w:rPr>
                <w:spacing w:val="-1"/>
              </w:rPr>
              <w:t>烟气脱硫除尘装置》</w:t>
            </w:r>
          </w:p>
        </w:tc>
      </w:tr>
    </w:tbl>
    <w:p w14:paraId="672C3302">
      <w:pPr>
        <w:pStyle w:val="2"/>
      </w:pPr>
    </w:p>
    <w:p w14:paraId="1E65CC29">
      <w:pPr>
        <w:sectPr>
          <w:footerReference r:id="rId37" w:type="default"/>
          <w:pgSz w:w="11907" w:h="16840"/>
          <w:pgMar w:top="1431" w:right="1516" w:bottom="1297" w:left="1515" w:header="0" w:footer="1061" w:gutter="0"/>
          <w:cols w:space="720" w:num="1"/>
        </w:sectPr>
      </w:pPr>
    </w:p>
    <w:p w14:paraId="70D06115">
      <w:pPr>
        <w:spacing w:before="28"/>
      </w:pPr>
    </w:p>
    <w:tbl>
      <w:tblPr>
        <w:tblStyle w:val="5"/>
        <w:tblW w:w="886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61"/>
        <w:gridCol w:w="531"/>
        <w:gridCol w:w="1004"/>
        <w:gridCol w:w="1856"/>
        <w:gridCol w:w="1828"/>
        <w:gridCol w:w="685"/>
        <w:gridCol w:w="1104"/>
        <w:gridCol w:w="1005"/>
        <w:gridCol w:w="86"/>
      </w:tblGrid>
      <w:tr w14:paraId="5558D4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5" w:hRule="atLeast"/>
        </w:trPr>
        <w:tc>
          <w:tcPr>
            <w:tcW w:w="761" w:type="dxa"/>
            <w:vMerge w:val="restart"/>
            <w:tcBorders>
              <w:top w:val="single" w:color="000000" w:sz="6" w:space="0"/>
              <w:left w:val="single" w:color="000000" w:sz="6" w:space="0"/>
              <w:bottom w:val="nil"/>
            </w:tcBorders>
            <w:vAlign w:val="top"/>
          </w:tcPr>
          <w:p w14:paraId="1A817246">
            <w:pPr>
              <w:rPr>
                <w:rFonts w:ascii="Arial"/>
                <w:sz w:val="21"/>
              </w:rPr>
            </w:pPr>
          </w:p>
        </w:tc>
        <w:tc>
          <w:tcPr>
            <w:tcW w:w="8099" w:type="dxa"/>
            <w:gridSpan w:val="8"/>
            <w:tcBorders>
              <w:top w:val="single" w:color="000000" w:sz="6" w:space="0"/>
              <w:right w:val="single" w:color="000000" w:sz="6" w:space="0"/>
            </w:tcBorders>
            <w:vAlign w:val="top"/>
          </w:tcPr>
          <w:p w14:paraId="44DE8218">
            <w:pPr>
              <w:pStyle w:val="6"/>
              <w:spacing w:line="353" w:lineRule="auto"/>
              <w:ind w:left="101" w:right="101" w:firstLine="11"/>
            </w:pPr>
            <w:r>
              <w:rPr>
                <w:spacing w:val="4"/>
              </w:rPr>
              <w:t>（</w:t>
            </w:r>
            <w:r>
              <w:rPr>
                <w:rFonts w:ascii="Times New Roman" w:hAnsi="Times New Roman" w:eastAsia="Times New Roman" w:cs="Times New Roman"/>
              </w:rPr>
              <w:t>HJT</w:t>
            </w:r>
            <w:r>
              <w:rPr>
                <w:rFonts w:ascii="Times New Roman" w:hAnsi="Times New Roman" w:eastAsia="Times New Roman" w:cs="Times New Roman"/>
                <w:spacing w:val="4"/>
              </w:rPr>
              <w:t>288-2006</w:t>
            </w:r>
            <w:r>
              <w:rPr>
                <w:spacing w:val="9"/>
              </w:rPr>
              <w:t>），</w:t>
            </w:r>
            <w:r>
              <w:rPr>
                <w:spacing w:val="4"/>
              </w:rPr>
              <w:t>通过添加化学脱硫剂</w:t>
            </w:r>
            <w:r>
              <w:rPr>
                <w:rFonts w:ascii="Times New Roman" w:hAnsi="Times New Roman" w:eastAsia="Times New Roman" w:cs="Times New Roman"/>
                <w:spacing w:val="4"/>
              </w:rPr>
              <w:t>(</w:t>
            </w:r>
            <w:r>
              <w:rPr>
                <w:spacing w:val="4"/>
              </w:rPr>
              <w:t>碱</w:t>
            </w:r>
            <w:r>
              <w:rPr>
                <w:spacing w:val="3"/>
              </w:rPr>
              <w:t>性物质</w:t>
            </w:r>
            <w:r>
              <w:rPr>
                <w:rFonts w:ascii="Times New Roman" w:hAnsi="Times New Roman" w:eastAsia="Times New Roman" w:cs="Times New Roman"/>
                <w:spacing w:val="3"/>
              </w:rPr>
              <w:t>)</w:t>
            </w:r>
            <w:r>
              <w:rPr>
                <w:spacing w:val="3"/>
              </w:rPr>
              <w:t>降低烟气中二氧化硫排</w:t>
            </w:r>
            <w:r>
              <w:rPr>
                <w:spacing w:val="-2"/>
              </w:rPr>
              <w:t>放浓度，脱硫效率可大于</w:t>
            </w:r>
            <w:r>
              <w:rPr>
                <w:spacing w:val="-41"/>
              </w:rPr>
              <w:t xml:space="preserve"> </w:t>
            </w:r>
            <w:r>
              <w:rPr>
                <w:rFonts w:ascii="Times New Roman" w:hAnsi="Times New Roman" w:eastAsia="Times New Roman" w:cs="Times New Roman"/>
                <w:spacing w:val="-2"/>
              </w:rPr>
              <w:t>80%</w:t>
            </w:r>
            <w:r>
              <w:rPr>
                <w:spacing w:val="-2"/>
              </w:rPr>
              <w:t>。</w:t>
            </w:r>
          </w:p>
          <w:p w14:paraId="0FAE4929">
            <w:pPr>
              <w:pStyle w:val="6"/>
              <w:spacing w:before="46" w:line="352" w:lineRule="auto"/>
              <w:ind w:left="100" w:right="4" w:firstLine="480"/>
              <w:jc w:val="both"/>
            </w:pPr>
            <w:r>
              <w:rPr>
                <w:spacing w:val="-5"/>
              </w:rPr>
              <w:t>根据《排污许可证申请与核发技术规范 陶瓷砖瓦工业》（HJ954—2018）</w:t>
            </w:r>
            <w:r>
              <w:t>表</w:t>
            </w:r>
            <w:r>
              <w:rPr>
                <w:spacing w:val="-38"/>
              </w:rPr>
              <w:t xml:space="preserve"> </w:t>
            </w:r>
            <w:r>
              <w:t>29</w:t>
            </w:r>
            <w:r>
              <w:rPr>
                <w:spacing w:val="-50"/>
              </w:rPr>
              <w:t xml:space="preserve"> </w:t>
            </w:r>
            <w:r>
              <w:t>和《排污许可证申请与核发技术规范 锅炉》（HJ953-2018）的表</w:t>
            </w:r>
            <w:r>
              <w:rPr>
                <w:spacing w:val="-42"/>
              </w:rPr>
              <w:t xml:space="preserve"> </w:t>
            </w:r>
            <w:r>
              <w:t>7，</w:t>
            </w:r>
            <w:r>
              <w:rPr>
                <w:spacing w:val="-1"/>
              </w:rPr>
              <w:t>可知项目所使用的锅炉废气治理技术湿法脱硫和低氮燃烧为可行技术</w:t>
            </w:r>
            <w:r>
              <w:rPr>
                <w:spacing w:val="-2"/>
              </w:rPr>
              <w:t>，颗粒</w:t>
            </w:r>
            <w:r>
              <w:rPr>
                <w:spacing w:val="-1"/>
              </w:rPr>
              <w:t>物水膜除尘技术未列为可行技术。</w:t>
            </w:r>
          </w:p>
          <w:p w14:paraId="0D12A714">
            <w:pPr>
              <w:pStyle w:val="6"/>
              <w:spacing w:before="12" w:line="356" w:lineRule="auto"/>
              <w:ind w:left="101" w:right="101" w:firstLine="480"/>
              <w:jc w:val="both"/>
            </w:pPr>
            <w:r>
              <w:rPr>
                <w:spacing w:val="2"/>
              </w:rPr>
              <w:t>根据源强核算，本项目锅炉废气中颗粒物的浓度为</w:t>
            </w:r>
            <w:r>
              <w:rPr>
                <w:spacing w:val="-37"/>
              </w:rPr>
              <w:t xml:space="preserve"> </w:t>
            </w:r>
            <w:r>
              <w:rPr>
                <w:rFonts w:ascii="Times New Roman" w:hAnsi="Times New Roman" w:eastAsia="Times New Roman" w:cs="Times New Roman"/>
                <w:spacing w:val="2"/>
              </w:rPr>
              <w:t>80.13</w:t>
            </w:r>
            <w:r>
              <w:rPr>
                <w:rFonts w:ascii="Times New Roman" w:hAnsi="Times New Roman" w:eastAsia="Times New Roman" w:cs="Times New Roman"/>
              </w:rPr>
              <w:t>mg</w:t>
            </w:r>
            <w:r>
              <w:rPr>
                <w:rFonts w:ascii="Times New Roman" w:hAnsi="Times New Roman" w:eastAsia="Times New Roman" w:cs="Times New Roman"/>
                <w:spacing w:val="2"/>
              </w:rPr>
              <w:t>/m3</w:t>
            </w:r>
            <w:r>
              <w:rPr>
                <w:rFonts w:ascii="Times New Roman" w:hAnsi="Times New Roman" w:eastAsia="Times New Roman" w:cs="Times New Roman"/>
                <w:spacing w:val="-26"/>
              </w:rPr>
              <w:t xml:space="preserve"> </w:t>
            </w:r>
            <w:r>
              <w:rPr>
                <w:spacing w:val="2"/>
              </w:rPr>
              <w:t>，参阅</w:t>
            </w:r>
            <w:r>
              <w:rPr>
                <w:spacing w:val="-3"/>
              </w:rPr>
              <w:t>《</w:t>
            </w:r>
            <w:r>
              <w:rPr>
                <w:rFonts w:ascii="Times New Roman" w:hAnsi="Times New Roman" w:eastAsia="Times New Roman" w:cs="Times New Roman"/>
                <w:spacing w:val="-3"/>
              </w:rPr>
              <w:t xml:space="preserve">4430 </w:t>
            </w:r>
            <w:r>
              <w:rPr>
                <w:spacing w:val="-3"/>
              </w:rPr>
              <w:t>工业锅炉（热力供应）行业系数手册》，颗粒物离心水膜的去除效率</w:t>
            </w:r>
            <w:r>
              <w:rPr>
                <w:spacing w:val="-5"/>
              </w:rPr>
              <w:t>为</w:t>
            </w:r>
            <w:r>
              <w:rPr>
                <w:spacing w:val="-30"/>
              </w:rPr>
              <w:t xml:space="preserve"> </w:t>
            </w:r>
            <w:r>
              <w:rPr>
                <w:rFonts w:ascii="Times New Roman" w:hAnsi="Times New Roman" w:eastAsia="Times New Roman" w:cs="Times New Roman"/>
                <w:spacing w:val="-5"/>
              </w:rPr>
              <w:t>87%</w:t>
            </w:r>
            <w:r>
              <w:rPr>
                <w:spacing w:val="-5"/>
              </w:rPr>
              <w:t>，即经处理后锅炉废气中颗粒物的浓度约为</w:t>
            </w:r>
            <w:r>
              <w:rPr>
                <w:spacing w:val="-32"/>
              </w:rPr>
              <w:t xml:space="preserve"> </w:t>
            </w:r>
            <w:r>
              <w:rPr>
                <w:rFonts w:ascii="Times New Roman" w:hAnsi="Times New Roman" w:eastAsia="Times New Roman" w:cs="Times New Roman"/>
                <w:spacing w:val="-5"/>
              </w:rPr>
              <w:t>10.42mg/m3</w:t>
            </w:r>
            <w:r>
              <w:rPr>
                <w:spacing w:val="-5"/>
              </w:rPr>
              <w:t>，满足广东省</w:t>
            </w:r>
            <w:r>
              <w:rPr>
                <w:spacing w:val="2"/>
              </w:rPr>
              <w:t>地方标准《锅炉大气污染物排放标准》（</w:t>
            </w:r>
            <w:r>
              <w:rPr>
                <w:rFonts w:ascii="Times New Roman" w:hAnsi="Times New Roman" w:eastAsia="Times New Roman" w:cs="Times New Roman"/>
              </w:rPr>
              <w:t>DB</w:t>
            </w:r>
            <w:r>
              <w:rPr>
                <w:rFonts w:ascii="Times New Roman" w:hAnsi="Times New Roman" w:eastAsia="Times New Roman" w:cs="Times New Roman"/>
                <w:spacing w:val="2"/>
              </w:rPr>
              <w:t>44/765-2019</w:t>
            </w:r>
            <w:r>
              <w:rPr>
                <w:spacing w:val="2"/>
              </w:rPr>
              <w:t>）新建燃生物质成</w:t>
            </w:r>
            <w:r>
              <w:rPr>
                <w:spacing w:val="-1"/>
              </w:rPr>
              <w:t>型燃料锅炉污染物排放浓度限值的要求。参照《海丰县城东成兴针</w:t>
            </w:r>
            <w:r>
              <w:rPr>
                <w:spacing w:val="-2"/>
              </w:rPr>
              <w:t>织制衣厂</w:t>
            </w:r>
            <w:r>
              <w:rPr>
                <w:spacing w:val="-1"/>
              </w:rPr>
              <w:t>项目竣工环境保护验收监测报告表》（</w:t>
            </w:r>
            <w:r>
              <w:rPr>
                <w:rFonts w:ascii="Times New Roman" w:hAnsi="Times New Roman" w:eastAsia="Times New Roman" w:cs="Times New Roman"/>
                <w:spacing w:val="-1"/>
              </w:rPr>
              <w:t>202</w:t>
            </w:r>
            <w:r>
              <w:rPr>
                <w:rFonts w:ascii="Times New Roman" w:hAnsi="Times New Roman" w:eastAsia="Times New Roman" w:cs="Times New Roman"/>
                <w:spacing w:val="-2"/>
              </w:rPr>
              <w:t xml:space="preserve">0 </w:t>
            </w:r>
            <w:r>
              <w:rPr>
                <w:spacing w:val="-2"/>
              </w:rPr>
              <w:t>年</w:t>
            </w:r>
            <w:r>
              <w:rPr>
                <w:rFonts w:ascii="Times New Roman" w:hAnsi="Times New Roman" w:eastAsia="Times New Roman" w:cs="Times New Roman"/>
                <w:spacing w:val="-2"/>
              </w:rPr>
              <w:t>9</w:t>
            </w:r>
            <w:r>
              <w:rPr>
                <w:rFonts w:ascii="Times New Roman" w:hAnsi="Times New Roman" w:eastAsia="Times New Roman" w:cs="Times New Roman"/>
                <w:spacing w:val="15"/>
              </w:rPr>
              <w:t xml:space="preserve"> </w:t>
            </w:r>
            <w:r>
              <w:rPr>
                <w:spacing w:val="-2"/>
              </w:rPr>
              <w:t>月）的监测报告（详见附件</w:t>
            </w:r>
            <w:r>
              <w:rPr>
                <w:rFonts w:ascii="Times New Roman" w:hAnsi="Times New Roman" w:eastAsia="Times New Roman" w:cs="Times New Roman"/>
                <w:spacing w:val="-1"/>
              </w:rPr>
              <w:t>11</w:t>
            </w:r>
            <w:r>
              <w:rPr>
                <w:spacing w:val="-3"/>
              </w:rPr>
              <w:t>），</w:t>
            </w:r>
            <w:r>
              <w:rPr>
                <w:spacing w:val="-1"/>
              </w:rPr>
              <w:t>其锅炉也是使用成型生物质颗粒作为燃料，燃烧废气采取碱式水膜除尘处理设施进行处理，颗粒物满足广东省地方标准《锅炉大气污染</w:t>
            </w:r>
            <w:r>
              <w:rPr>
                <w:spacing w:val="-2"/>
              </w:rPr>
              <w:t>物排放标</w:t>
            </w:r>
            <w:r>
              <w:rPr>
                <w:spacing w:val="2"/>
              </w:rPr>
              <w:t>准》（</w:t>
            </w:r>
            <w:r>
              <w:rPr>
                <w:rFonts w:ascii="Times New Roman" w:hAnsi="Times New Roman" w:eastAsia="Times New Roman" w:cs="Times New Roman"/>
              </w:rPr>
              <w:t>DB</w:t>
            </w:r>
            <w:r>
              <w:rPr>
                <w:rFonts w:ascii="Times New Roman" w:hAnsi="Times New Roman" w:eastAsia="Times New Roman" w:cs="Times New Roman"/>
                <w:spacing w:val="2"/>
              </w:rPr>
              <w:t>44/765-2019</w:t>
            </w:r>
            <w:r>
              <w:rPr>
                <w:spacing w:val="2"/>
              </w:rPr>
              <w:t>）新建燃生物质成型燃料锅炉污染物排放浓度限值的</w:t>
            </w:r>
            <w:r>
              <w:rPr>
                <w:spacing w:val="-4"/>
              </w:rPr>
              <w:t>要求。</w:t>
            </w:r>
          </w:p>
          <w:p w14:paraId="6D008111">
            <w:pPr>
              <w:pStyle w:val="6"/>
              <w:spacing w:before="66" w:line="359" w:lineRule="auto"/>
              <w:ind w:left="100" w:right="103" w:firstLine="483"/>
              <w:jc w:val="both"/>
            </w:pPr>
            <w:r>
              <w:rPr>
                <w:spacing w:val="-1"/>
              </w:rPr>
              <w:t>综上所述，碱式水膜除尘法具有较高的适应性，使</w:t>
            </w:r>
            <w:r>
              <w:rPr>
                <w:spacing w:val="-2"/>
              </w:rPr>
              <w:t>用效果良好，安全稳</w:t>
            </w:r>
            <w:r>
              <w:rPr>
                <w:spacing w:val="-1"/>
              </w:rPr>
              <w:t>定。从经济角度分析，碱式水膜除尘投资额较低，总体来看，本项目</w:t>
            </w:r>
            <w:r>
              <w:rPr>
                <w:spacing w:val="-2"/>
              </w:rPr>
              <w:t>采用的</w:t>
            </w:r>
            <w:r>
              <w:rPr>
                <w:spacing w:val="-1"/>
              </w:rPr>
              <w:t>废气治理措施技术上比较可靠，经济上比较合理，故本环评认为其属</w:t>
            </w:r>
            <w:r>
              <w:rPr>
                <w:spacing w:val="-2"/>
              </w:rPr>
              <w:t>于锅炉</w:t>
            </w:r>
            <w:r>
              <w:rPr>
                <w:spacing w:val="-1"/>
              </w:rPr>
              <w:t>废气处理的可行技术。</w:t>
            </w:r>
          </w:p>
          <w:p w14:paraId="7ABB3E07">
            <w:pPr>
              <w:pStyle w:val="6"/>
              <w:spacing w:line="220" w:lineRule="auto"/>
              <w:ind w:left="592"/>
            </w:pPr>
            <w:r>
              <w:rPr>
                <w:spacing w:val="-2"/>
              </w:rPr>
              <w:t>（</w:t>
            </w:r>
            <w:r>
              <w:rPr>
                <w:rFonts w:ascii="Times New Roman" w:hAnsi="Times New Roman" w:eastAsia="Times New Roman" w:cs="Times New Roman"/>
                <w:spacing w:val="-2"/>
              </w:rPr>
              <w:t>5</w:t>
            </w:r>
            <w:r>
              <w:rPr>
                <w:spacing w:val="-2"/>
              </w:rPr>
              <w:t>）大气污染物排放口概况</w:t>
            </w:r>
          </w:p>
          <w:p w14:paraId="1BD172F4">
            <w:pPr>
              <w:pStyle w:val="6"/>
              <w:spacing w:before="179" w:line="219" w:lineRule="auto"/>
              <w:ind w:left="582"/>
            </w:pPr>
            <w:r>
              <w:rPr>
                <w:spacing w:val="-1"/>
              </w:rPr>
              <w:t>本项目锅炉废气分别处理后通过一个排气筒排放。</w:t>
            </w:r>
          </w:p>
          <w:p w14:paraId="5C195109">
            <w:pPr>
              <w:pStyle w:val="6"/>
              <w:spacing w:before="303" w:line="219" w:lineRule="auto"/>
              <w:ind w:left="2774"/>
            </w:pPr>
            <w:r>
              <w:rPr>
                <w:b/>
                <w:bCs/>
                <w:spacing w:val="-3"/>
              </w:rPr>
              <w:t>表</w:t>
            </w:r>
            <w:r>
              <w:rPr>
                <w:spacing w:val="-41"/>
              </w:rPr>
              <w:t xml:space="preserve"> </w:t>
            </w:r>
            <w:r>
              <w:rPr>
                <w:rFonts w:ascii="Times New Roman" w:hAnsi="Times New Roman" w:eastAsia="Times New Roman" w:cs="Times New Roman"/>
                <w:b/>
                <w:bCs/>
                <w:spacing w:val="-3"/>
              </w:rPr>
              <w:t xml:space="preserve">4-4    </w:t>
            </w:r>
            <w:r>
              <w:rPr>
                <w:b/>
                <w:bCs/>
                <w:spacing w:val="-3"/>
              </w:rPr>
              <w:t>排放口基本情况</w:t>
            </w:r>
          </w:p>
        </w:tc>
      </w:tr>
      <w:tr w14:paraId="085125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61" w:type="dxa"/>
            <w:vMerge w:val="continue"/>
            <w:tcBorders>
              <w:top w:val="nil"/>
              <w:left w:val="single" w:color="000000" w:sz="6" w:space="0"/>
              <w:bottom w:val="nil"/>
            </w:tcBorders>
            <w:vAlign w:val="top"/>
          </w:tcPr>
          <w:p w14:paraId="24012A6A">
            <w:pPr>
              <w:rPr>
                <w:rFonts w:ascii="Arial"/>
                <w:sz w:val="21"/>
              </w:rPr>
            </w:pPr>
          </w:p>
        </w:tc>
        <w:tc>
          <w:tcPr>
            <w:tcW w:w="531" w:type="dxa"/>
            <w:vMerge w:val="restart"/>
            <w:tcBorders>
              <w:bottom w:val="nil"/>
            </w:tcBorders>
            <w:vAlign w:val="top"/>
          </w:tcPr>
          <w:p w14:paraId="7CB3534C">
            <w:pPr>
              <w:spacing w:line="300" w:lineRule="auto"/>
              <w:rPr>
                <w:rFonts w:ascii="Arial"/>
                <w:sz w:val="21"/>
              </w:rPr>
            </w:pPr>
          </w:p>
          <w:p w14:paraId="5F406B78">
            <w:pPr>
              <w:pStyle w:val="6"/>
              <w:spacing w:before="65" w:line="228" w:lineRule="auto"/>
              <w:jc w:val="right"/>
              <w:rPr>
                <w:sz w:val="20"/>
                <w:szCs w:val="20"/>
              </w:rPr>
            </w:pPr>
            <w:r>
              <w:rPr>
                <w:b/>
                <w:bCs/>
                <w:spacing w:val="-1"/>
                <w:sz w:val="20"/>
                <w:szCs w:val="20"/>
              </w:rPr>
              <w:t>编号</w:t>
            </w:r>
          </w:p>
        </w:tc>
        <w:tc>
          <w:tcPr>
            <w:tcW w:w="1004" w:type="dxa"/>
            <w:vMerge w:val="restart"/>
            <w:tcBorders>
              <w:bottom w:val="nil"/>
            </w:tcBorders>
            <w:vAlign w:val="top"/>
          </w:tcPr>
          <w:p w14:paraId="3C597946">
            <w:pPr>
              <w:spacing w:line="299" w:lineRule="auto"/>
              <w:rPr>
                <w:rFonts w:ascii="Arial"/>
                <w:sz w:val="21"/>
              </w:rPr>
            </w:pPr>
          </w:p>
          <w:p w14:paraId="630F9B81">
            <w:pPr>
              <w:pStyle w:val="6"/>
              <w:spacing w:before="65" w:line="231" w:lineRule="auto"/>
              <w:ind w:left="354"/>
              <w:rPr>
                <w:sz w:val="20"/>
                <w:szCs w:val="20"/>
              </w:rPr>
            </w:pPr>
            <w:r>
              <w:rPr>
                <w:b/>
                <w:bCs/>
                <w:spacing w:val="2"/>
                <w:sz w:val="20"/>
                <w:szCs w:val="20"/>
              </w:rPr>
              <w:t>名称</w:t>
            </w:r>
          </w:p>
        </w:tc>
        <w:tc>
          <w:tcPr>
            <w:tcW w:w="3684" w:type="dxa"/>
            <w:gridSpan w:val="2"/>
            <w:vAlign w:val="top"/>
          </w:tcPr>
          <w:p w14:paraId="50357FB6">
            <w:pPr>
              <w:pStyle w:val="6"/>
              <w:spacing w:before="133" w:line="229" w:lineRule="auto"/>
              <w:ind w:left="1466"/>
              <w:rPr>
                <w:sz w:val="20"/>
                <w:szCs w:val="20"/>
              </w:rPr>
            </w:pPr>
            <w:r>
              <w:rPr>
                <w:b/>
                <w:bCs/>
                <w:spacing w:val="6"/>
                <w:sz w:val="20"/>
                <w:szCs w:val="20"/>
              </w:rPr>
              <w:t>地理坐标</w:t>
            </w:r>
          </w:p>
        </w:tc>
        <w:tc>
          <w:tcPr>
            <w:tcW w:w="685" w:type="dxa"/>
            <w:vMerge w:val="restart"/>
            <w:tcBorders>
              <w:bottom w:val="nil"/>
            </w:tcBorders>
            <w:vAlign w:val="top"/>
          </w:tcPr>
          <w:p w14:paraId="2A7B14E3">
            <w:pPr>
              <w:pStyle w:val="6"/>
              <w:spacing w:before="229" w:line="254" w:lineRule="auto"/>
              <w:ind w:left="49" w:firstLine="6"/>
              <w:rPr>
                <w:rFonts w:ascii="Times New Roman" w:hAnsi="Times New Roman" w:eastAsia="Times New Roman" w:cs="Times New Roman"/>
                <w:sz w:val="20"/>
                <w:szCs w:val="20"/>
              </w:rPr>
            </w:pPr>
            <w:r>
              <w:rPr>
                <w:b/>
                <w:bCs/>
                <w:spacing w:val="2"/>
                <w:sz w:val="20"/>
                <w:szCs w:val="20"/>
              </w:rPr>
              <w:t>排气筒</w:t>
            </w:r>
            <w:r>
              <w:rPr>
                <w:b/>
                <w:bCs/>
                <w:spacing w:val="1"/>
                <w:sz w:val="20"/>
                <w:szCs w:val="20"/>
              </w:rPr>
              <w:t>高度</w:t>
            </w:r>
            <w:r>
              <w:rPr>
                <w:rFonts w:ascii="Times New Roman" w:hAnsi="Times New Roman" w:eastAsia="Times New Roman" w:cs="Times New Roman"/>
                <w:b/>
                <w:bCs/>
                <w:spacing w:val="1"/>
                <w:sz w:val="20"/>
                <w:szCs w:val="20"/>
              </w:rPr>
              <w:t>/m</w:t>
            </w:r>
          </w:p>
        </w:tc>
        <w:tc>
          <w:tcPr>
            <w:tcW w:w="1104" w:type="dxa"/>
            <w:vMerge w:val="restart"/>
            <w:tcBorders>
              <w:bottom w:val="nil"/>
            </w:tcBorders>
            <w:vAlign w:val="top"/>
          </w:tcPr>
          <w:p w14:paraId="63482A97">
            <w:pPr>
              <w:pStyle w:val="6"/>
              <w:spacing w:before="229" w:line="254" w:lineRule="auto"/>
              <w:ind w:left="174" w:right="100" w:hanging="19"/>
              <w:rPr>
                <w:rFonts w:ascii="Times New Roman" w:hAnsi="Times New Roman" w:eastAsia="Times New Roman" w:cs="Times New Roman"/>
                <w:sz w:val="20"/>
                <w:szCs w:val="20"/>
              </w:rPr>
            </w:pPr>
            <w:r>
              <w:rPr>
                <w:b/>
                <w:bCs/>
                <w:spacing w:val="6"/>
                <w:sz w:val="20"/>
                <w:szCs w:val="20"/>
              </w:rPr>
              <w:t>排气筒出</w:t>
            </w:r>
            <w:r>
              <w:rPr>
                <w:b/>
                <w:bCs/>
                <w:spacing w:val="-2"/>
                <w:sz w:val="20"/>
                <w:szCs w:val="20"/>
              </w:rPr>
              <w:t>口内径</w:t>
            </w:r>
            <w:r>
              <w:rPr>
                <w:rFonts w:ascii="Times New Roman" w:hAnsi="Times New Roman" w:eastAsia="Times New Roman" w:cs="Times New Roman"/>
                <w:b/>
                <w:bCs/>
                <w:spacing w:val="-2"/>
                <w:sz w:val="20"/>
                <w:szCs w:val="20"/>
              </w:rPr>
              <w:t>/m</w:t>
            </w:r>
          </w:p>
        </w:tc>
        <w:tc>
          <w:tcPr>
            <w:tcW w:w="1005" w:type="dxa"/>
            <w:vMerge w:val="restart"/>
            <w:tcBorders>
              <w:bottom w:val="nil"/>
            </w:tcBorders>
            <w:vAlign w:val="top"/>
          </w:tcPr>
          <w:p w14:paraId="398BF8E5">
            <w:pPr>
              <w:pStyle w:val="6"/>
              <w:spacing w:before="229" w:line="262" w:lineRule="auto"/>
              <w:ind w:left="377" w:right="67" w:hanging="279"/>
              <w:rPr>
                <w:sz w:val="20"/>
                <w:szCs w:val="20"/>
              </w:rPr>
            </w:pPr>
            <w:r>
              <w:rPr>
                <w:b/>
                <w:bCs/>
                <w:spacing w:val="6"/>
                <w:sz w:val="20"/>
                <w:szCs w:val="20"/>
              </w:rPr>
              <w:t>烟气温度</w:t>
            </w:r>
            <w:r>
              <w:rPr>
                <w:rFonts w:ascii="Times New Roman" w:hAnsi="Times New Roman" w:eastAsia="Times New Roman" w:cs="Times New Roman"/>
                <w:b/>
                <w:bCs/>
                <w:spacing w:val="4"/>
                <w:sz w:val="20"/>
                <w:szCs w:val="20"/>
              </w:rPr>
              <w:t>/</w:t>
            </w:r>
            <w:r>
              <w:rPr>
                <w:b/>
                <w:bCs/>
                <w:spacing w:val="4"/>
                <w:sz w:val="20"/>
                <w:szCs w:val="20"/>
              </w:rPr>
              <w:t>℃</w:t>
            </w:r>
          </w:p>
        </w:tc>
        <w:tc>
          <w:tcPr>
            <w:tcW w:w="86" w:type="dxa"/>
            <w:tcBorders>
              <w:top w:val="nil"/>
              <w:bottom w:val="nil"/>
              <w:right w:val="single" w:color="000000" w:sz="6" w:space="0"/>
            </w:tcBorders>
            <w:vAlign w:val="top"/>
          </w:tcPr>
          <w:p w14:paraId="6C14BE81">
            <w:pPr>
              <w:rPr>
                <w:rFonts w:ascii="Arial"/>
                <w:sz w:val="21"/>
              </w:rPr>
            </w:pPr>
          </w:p>
        </w:tc>
      </w:tr>
      <w:tr w14:paraId="3AC2AD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5" w:hRule="atLeast"/>
        </w:trPr>
        <w:tc>
          <w:tcPr>
            <w:tcW w:w="761" w:type="dxa"/>
            <w:vMerge w:val="continue"/>
            <w:tcBorders>
              <w:top w:val="nil"/>
              <w:left w:val="single" w:color="000000" w:sz="6" w:space="0"/>
              <w:bottom w:val="nil"/>
            </w:tcBorders>
            <w:vAlign w:val="top"/>
          </w:tcPr>
          <w:p w14:paraId="57151190">
            <w:pPr>
              <w:rPr>
                <w:rFonts w:ascii="Arial"/>
                <w:sz w:val="21"/>
              </w:rPr>
            </w:pPr>
          </w:p>
        </w:tc>
        <w:tc>
          <w:tcPr>
            <w:tcW w:w="531" w:type="dxa"/>
            <w:vMerge w:val="continue"/>
            <w:tcBorders>
              <w:top w:val="nil"/>
            </w:tcBorders>
            <w:vAlign w:val="top"/>
          </w:tcPr>
          <w:p w14:paraId="04C17FC1">
            <w:pPr>
              <w:rPr>
                <w:rFonts w:ascii="Arial"/>
                <w:sz w:val="21"/>
              </w:rPr>
            </w:pPr>
          </w:p>
        </w:tc>
        <w:tc>
          <w:tcPr>
            <w:tcW w:w="1004" w:type="dxa"/>
            <w:vMerge w:val="continue"/>
            <w:tcBorders>
              <w:top w:val="nil"/>
            </w:tcBorders>
            <w:vAlign w:val="top"/>
          </w:tcPr>
          <w:p w14:paraId="12EA65C7">
            <w:pPr>
              <w:rPr>
                <w:rFonts w:ascii="Arial"/>
                <w:sz w:val="21"/>
              </w:rPr>
            </w:pPr>
          </w:p>
        </w:tc>
        <w:tc>
          <w:tcPr>
            <w:tcW w:w="1856" w:type="dxa"/>
            <w:vAlign w:val="top"/>
          </w:tcPr>
          <w:p w14:paraId="728E7EDA">
            <w:pPr>
              <w:pStyle w:val="6"/>
              <w:spacing w:before="172" w:line="228" w:lineRule="auto"/>
              <w:ind w:left="775"/>
              <w:rPr>
                <w:sz w:val="20"/>
                <w:szCs w:val="20"/>
              </w:rPr>
            </w:pPr>
            <w:r>
              <w:rPr>
                <w:b/>
                <w:bCs/>
                <w:sz w:val="20"/>
                <w:szCs w:val="20"/>
              </w:rPr>
              <w:t>东经</w:t>
            </w:r>
          </w:p>
        </w:tc>
        <w:tc>
          <w:tcPr>
            <w:tcW w:w="1828" w:type="dxa"/>
            <w:vAlign w:val="top"/>
          </w:tcPr>
          <w:p w14:paraId="4ADDC237">
            <w:pPr>
              <w:pStyle w:val="6"/>
              <w:spacing w:before="172" w:line="229" w:lineRule="auto"/>
              <w:ind w:left="744"/>
              <w:rPr>
                <w:sz w:val="20"/>
                <w:szCs w:val="20"/>
              </w:rPr>
            </w:pPr>
            <w:r>
              <w:rPr>
                <w:b/>
                <w:bCs/>
                <w:spacing w:val="2"/>
                <w:sz w:val="20"/>
                <w:szCs w:val="20"/>
              </w:rPr>
              <w:t>北纬</w:t>
            </w:r>
          </w:p>
        </w:tc>
        <w:tc>
          <w:tcPr>
            <w:tcW w:w="685" w:type="dxa"/>
            <w:vMerge w:val="continue"/>
            <w:tcBorders>
              <w:top w:val="nil"/>
            </w:tcBorders>
            <w:vAlign w:val="top"/>
          </w:tcPr>
          <w:p w14:paraId="5224F33F">
            <w:pPr>
              <w:rPr>
                <w:rFonts w:ascii="Arial"/>
                <w:sz w:val="21"/>
              </w:rPr>
            </w:pPr>
          </w:p>
        </w:tc>
        <w:tc>
          <w:tcPr>
            <w:tcW w:w="1104" w:type="dxa"/>
            <w:vMerge w:val="continue"/>
            <w:tcBorders>
              <w:top w:val="nil"/>
            </w:tcBorders>
            <w:vAlign w:val="top"/>
          </w:tcPr>
          <w:p w14:paraId="171F564C">
            <w:pPr>
              <w:rPr>
                <w:rFonts w:ascii="Arial"/>
                <w:sz w:val="21"/>
              </w:rPr>
            </w:pPr>
          </w:p>
        </w:tc>
        <w:tc>
          <w:tcPr>
            <w:tcW w:w="1005" w:type="dxa"/>
            <w:vMerge w:val="continue"/>
            <w:tcBorders>
              <w:top w:val="nil"/>
            </w:tcBorders>
            <w:vAlign w:val="top"/>
          </w:tcPr>
          <w:p w14:paraId="363C6184">
            <w:pPr>
              <w:rPr>
                <w:rFonts w:ascii="Arial"/>
                <w:sz w:val="21"/>
              </w:rPr>
            </w:pPr>
          </w:p>
        </w:tc>
        <w:tc>
          <w:tcPr>
            <w:tcW w:w="86" w:type="dxa"/>
            <w:tcBorders>
              <w:top w:val="nil"/>
              <w:bottom w:val="nil"/>
              <w:right w:val="single" w:color="000000" w:sz="6" w:space="0"/>
            </w:tcBorders>
            <w:vAlign w:val="top"/>
          </w:tcPr>
          <w:p w14:paraId="2143C082">
            <w:pPr>
              <w:rPr>
                <w:rFonts w:ascii="Arial"/>
                <w:sz w:val="21"/>
              </w:rPr>
            </w:pPr>
          </w:p>
        </w:tc>
      </w:tr>
      <w:tr w14:paraId="030C18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61" w:type="dxa"/>
            <w:vMerge w:val="continue"/>
            <w:tcBorders>
              <w:top w:val="nil"/>
              <w:left w:val="single" w:color="000000" w:sz="6" w:space="0"/>
              <w:bottom w:val="nil"/>
            </w:tcBorders>
            <w:vAlign w:val="top"/>
          </w:tcPr>
          <w:p w14:paraId="31B31B39">
            <w:pPr>
              <w:rPr>
                <w:rFonts w:ascii="Arial"/>
                <w:sz w:val="21"/>
              </w:rPr>
            </w:pPr>
          </w:p>
        </w:tc>
        <w:tc>
          <w:tcPr>
            <w:tcW w:w="531" w:type="dxa"/>
            <w:vMerge w:val="restart"/>
            <w:tcBorders>
              <w:bottom w:val="nil"/>
            </w:tcBorders>
            <w:vAlign w:val="top"/>
          </w:tcPr>
          <w:p w14:paraId="39206018">
            <w:pPr>
              <w:spacing w:line="251" w:lineRule="auto"/>
              <w:rPr>
                <w:rFonts w:ascii="Arial"/>
                <w:sz w:val="21"/>
              </w:rPr>
            </w:pPr>
          </w:p>
          <w:p w14:paraId="51159251">
            <w:pPr>
              <w:spacing w:line="251" w:lineRule="auto"/>
              <w:rPr>
                <w:rFonts w:ascii="Arial"/>
                <w:sz w:val="21"/>
              </w:rPr>
            </w:pPr>
          </w:p>
          <w:p w14:paraId="2BF2A3EA">
            <w:pPr>
              <w:spacing w:before="58" w:line="274" w:lineRule="exact"/>
              <w:ind w:left="296"/>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1</w:t>
            </w:r>
          </w:p>
        </w:tc>
        <w:tc>
          <w:tcPr>
            <w:tcW w:w="1004" w:type="dxa"/>
            <w:vMerge w:val="restart"/>
            <w:tcBorders>
              <w:bottom w:val="nil"/>
            </w:tcBorders>
            <w:vAlign w:val="top"/>
          </w:tcPr>
          <w:p w14:paraId="67131E5F">
            <w:pPr>
              <w:pStyle w:val="6"/>
              <w:spacing w:before="289" w:line="274" w:lineRule="exact"/>
              <w:ind w:left="210"/>
              <w:rPr>
                <w:sz w:val="20"/>
                <w:szCs w:val="20"/>
              </w:rPr>
            </w:pPr>
            <w:r>
              <w:rPr>
                <w:rFonts w:ascii="Times New Roman" w:hAnsi="Times New Roman" w:eastAsia="Times New Roman" w:cs="Times New Roman"/>
                <w:spacing w:val="-3"/>
                <w:position w:val="1"/>
                <w:sz w:val="20"/>
                <w:szCs w:val="20"/>
              </w:rPr>
              <w:t>P</w:t>
            </w:r>
            <w:r>
              <w:rPr>
                <w:rFonts w:ascii="Times New Roman" w:hAnsi="Times New Roman" w:eastAsia="Times New Roman" w:cs="Times New Roman"/>
                <w:spacing w:val="-25"/>
                <w:position w:val="1"/>
                <w:sz w:val="20"/>
                <w:szCs w:val="20"/>
              </w:rPr>
              <w:t xml:space="preserve"> </w:t>
            </w:r>
            <w:r>
              <w:rPr>
                <w:rFonts w:ascii="Times New Roman" w:hAnsi="Times New Roman" w:eastAsia="Times New Roman" w:cs="Times New Roman"/>
                <w:spacing w:val="-3"/>
                <w:position w:val="1"/>
                <w:sz w:val="20"/>
                <w:szCs w:val="20"/>
              </w:rPr>
              <w:t>1</w:t>
            </w:r>
            <w:r>
              <w:rPr>
                <w:rFonts w:ascii="Times New Roman" w:hAnsi="Times New Roman" w:eastAsia="Times New Roman" w:cs="Times New Roman"/>
                <w:spacing w:val="15"/>
                <w:position w:val="1"/>
                <w:sz w:val="20"/>
                <w:szCs w:val="20"/>
              </w:rPr>
              <w:t xml:space="preserve"> </w:t>
            </w:r>
            <w:r>
              <w:rPr>
                <w:spacing w:val="-3"/>
                <w:position w:val="1"/>
                <w:sz w:val="20"/>
                <w:szCs w:val="20"/>
              </w:rPr>
              <w:t>锅炉</w:t>
            </w:r>
          </w:p>
          <w:p w14:paraId="371AF243">
            <w:pPr>
              <w:pStyle w:val="6"/>
              <w:spacing w:before="30" w:line="229" w:lineRule="auto"/>
              <w:ind w:left="247"/>
              <w:rPr>
                <w:sz w:val="20"/>
                <w:szCs w:val="20"/>
              </w:rPr>
            </w:pPr>
            <w:r>
              <w:rPr>
                <w:spacing w:val="7"/>
                <w:sz w:val="20"/>
                <w:szCs w:val="20"/>
              </w:rPr>
              <w:t>废气排</w:t>
            </w:r>
          </w:p>
          <w:p w14:paraId="0C5B25E3">
            <w:pPr>
              <w:pStyle w:val="6"/>
              <w:spacing w:before="22" w:line="230" w:lineRule="auto"/>
              <w:ind w:left="351"/>
              <w:rPr>
                <w:sz w:val="20"/>
                <w:szCs w:val="20"/>
              </w:rPr>
            </w:pPr>
            <w:r>
              <w:rPr>
                <w:spacing w:val="4"/>
                <w:sz w:val="20"/>
                <w:szCs w:val="20"/>
              </w:rPr>
              <w:t>放口</w:t>
            </w:r>
          </w:p>
        </w:tc>
        <w:tc>
          <w:tcPr>
            <w:tcW w:w="1856" w:type="dxa"/>
            <w:vAlign w:val="top"/>
          </w:tcPr>
          <w:p w14:paraId="51E10130">
            <w:pPr>
              <w:spacing w:before="104" w:line="275" w:lineRule="exact"/>
              <w:ind w:left="338"/>
              <w:rPr>
                <w:rFonts w:ascii="Times New Roman" w:hAnsi="Times New Roman" w:eastAsia="Times New Roman" w:cs="Times New Roman"/>
                <w:sz w:val="20"/>
                <w:szCs w:val="20"/>
              </w:rPr>
            </w:pPr>
            <w:r>
              <w:rPr>
                <w:rFonts w:ascii="Times New Roman" w:hAnsi="Times New Roman" w:eastAsia="Times New Roman" w:cs="Times New Roman"/>
                <w:spacing w:val="1"/>
                <w:position w:val="3"/>
                <w:sz w:val="20"/>
                <w:szCs w:val="20"/>
              </w:rPr>
              <w:t>115°27,23.705</w:t>
            </w:r>
            <w:r>
              <w:rPr>
                <w:rFonts w:ascii="Times New Roman" w:hAnsi="Times New Roman" w:eastAsia="Times New Roman" w:cs="Times New Roman"/>
                <w:spacing w:val="-29"/>
                <w:position w:val="3"/>
                <w:sz w:val="20"/>
                <w:szCs w:val="20"/>
              </w:rPr>
              <w:t xml:space="preserve"> </w:t>
            </w:r>
            <w:r>
              <w:rPr>
                <w:rFonts w:ascii="Times New Roman" w:hAnsi="Times New Roman" w:eastAsia="Times New Roman" w:cs="Times New Roman"/>
                <w:spacing w:val="1"/>
                <w:position w:val="3"/>
                <w:sz w:val="20"/>
                <w:szCs w:val="20"/>
              </w:rPr>
              <w:t>″</w:t>
            </w:r>
          </w:p>
        </w:tc>
        <w:tc>
          <w:tcPr>
            <w:tcW w:w="1828" w:type="dxa"/>
            <w:vAlign w:val="top"/>
          </w:tcPr>
          <w:p w14:paraId="0350FBB5">
            <w:pPr>
              <w:spacing w:before="104" w:line="275" w:lineRule="exact"/>
              <w:ind w:left="341"/>
              <w:rPr>
                <w:rFonts w:ascii="Times New Roman" w:hAnsi="Times New Roman" w:eastAsia="Times New Roman" w:cs="Times New Roman"/>
                <w:sz w:val="20"/>
                <w:szCs w:val="20"/>
              </w:rPr>
            </w:pPr>
            <w:r>
              <w:rPr>
                <w:rFonts w:ascii="Times New Roman" w:hAnsi="Times New Roman" w:eastAsia="Times New Roman" w:cs="Times New Roman"/>
                <w:spacing w:val="3"/>
                <w:position w:val="3"/>
                <w:sz w:val="20"/>
                <w:szCs w:val="20"/>
              </w:rPr>
              <w:t>22°51,30.019″</w:t>
            </w:r>
          </w:p>
        </w:tc>
        <w:tc>
          <w:tcPr>
            <w:tcW w:w="685" w:type="dxa"/>
            <w:vAlign w:val="top"/>
          </w:tcPr>
          <w:p w14:paraId="6BBDA0A5">
            <w:pPr>
              <w:spacing w:before="104" w:line="275" w:lineRule="exact"/>
              <w:ind w:left="26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25</w:t>
            </w:r>
          </w:p>
        </w:tc>
        <w:tc>
          <w:tcPr>
            <w:tcW w:w="1104" w:type="dxa"/>
            <w:vAlign w:val="top"/>
          </w:tcPr>
          <w:p w14:paraId="02454949">
            <w:pPr>
              <w:spacing w:before="104" w:line="275" w:lineRule="exact"/>
              <w:ind w:left="445"/>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0.3</w:t>
            </w:r>
          </w:p>
        </w:tc>
        <w:tc>
          <w:tcPr>
            <w:tcW w:w="1005" w:type="dxa"/>
            <w:vAlign w:val="top"/>
          </w:tcPr>
          <w:p w14:paraId="1F1E9071">
            <w:pPr>
              <w:spacing w:before="104" w:line="275" w:lineRule="exact"/>
              <w:ind w:left="41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85</w:t>
            </w:r>
          </w:p>
        </w:tc>
        <w:tc>
          <w:tcPr>
            <w:tcW w:w="86" w:type="dxa"/>
            <w:tcBorders>
              <w:top w:val="nil"/>
              <w:bottom w:val="nil"/>
              <w:right w:val="single" w:color="000000" w:sz="6" w:space="0"/>
            </w:tcBorders>
            <w:vAlign w:val="top"/>
          </w:tcPr>
          <w:p w14:paraId="51FC07B5">
            <w:pPr>
              <w:rPr>
                <w:rFonts w:ascii="Arial"/>
                <w:sz w:val="21"/>
              </w:rPr>
            </w:pPr>
          </w:p>
        </w:tc>
      </w:tr>
      <w:tr w14:paraId="70AA48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3" w:hRule="atLeast"/>
        </w:trPr>
        <w:tc>
          <w:tcPr>
            <w:tcW w:w="761" w:type="dxa"/>
            <w:vMerge w:val="continue"/>
            <w:tcBorders>
              <w:top w:val="nil"/>
              <w:left w:val="single" w:color="000000" w:sz="6" w:space="0"/>
              <w:bottom w:val="single" w:color="000000" w:sz="6" w:space="0"/>
            </w:tcBorders>
            <w:vAlign w:val="top"/>
          </w:tcPr>
          <w:p w14:paraId="7D753BD1">
            <w:pPr>
              <w:rPr>
                <w:rFonts w:ascii="Arial"/>
                <w:sz w:val="21"/>
              </w:rPr>
            </w:pPr>
          </w:p>
        </w:tc>
        <w:tc>
          <w:tcPr>
            <w:tcW w:w="531" w:type="dxa"/>
            <w:vMerge w:val="continue"/>
            <w:tcBorders>
              <w:top w:val="nil"/>
              <w:bottom w:val="single" w:color="000000" w:sz="6" w:space="0"/>
            </w:tcBorders>
            <w:vAlign w:val="top"/>
          </w:tcPr>
          <w:p w14:paraId="000CB128">
            <w:pPr>
              <w:rPr>
                <w:rFonts w:ascii="Arial"/>
                <w:sz w:val="21"/>
              </w:rPr>
            </w:pPr>
          </w:p>
        </w:tc>
        <w:tc>
          <w:tcPr>
            <w:tcW w:w="1004" w:type="dxa"/>
            <w:vMerge w:val="continue"/>
            <w:tcBorders>
              <w:top w:val="nil"/>
              <w:bottom w:val="single" w:color="000000" w:sz="6" w:space="0"/>
            </w:tcBorders>
            <w:vAlign w:val="top"/>
          </w:tcPr>
          <w:p w14:paraId="122A87B1">
            <w:pPr>
              <w:rPr>
                <w:rFonts w:ascii="Arial"/>
                <w:sz w:val="21"/>
              </w:rPr>
            </w:pPr>
          </w:p>
        </w:tc>
        <w:tc>
          <w:tcPr>
            <w:tcW w:w="1856" w:type="dxa"/>
            <w:tcBorders>
              <w:bottom w:val="single" w:color="000000" w:sz="6" w:space="0"/>
            </w:tcBorders>
            <w:vAlign w:val="top"/>
          </w:tcPr>
          <w:p w14:paraId="2830721A">
            <w:pPr>
              <w:spacing w:line="296" w:lineRule="auto"/>
              <w:rPr>
                <w:rFonts w:ascii="Arial"/>
                <w:sz w:val="21"/>
              </w:rPr>
            </w:pPr>
          </w:p>
          <w:p w14:paraId="217AD077">
            <w:pPr>
              <w:pStyle w:val="6"/>
              <w:spacing w:before="65" w:line="229" w:lineRule="auto"/>
              <w:ind w:left="559"/>
              <w:rPr>
                <w:sz w:val="20"/>
                <w:szCs w:val="20"/>
              </w:rPr>
            </w:pPr>
            <w:r>
              <w:rPr>
                <w:spacing w:val="7"/>
                <w:sz w:val="20"/>
                <w:szCs w:val="20"/>
              </w:rPr>
              <w:t>排放标准</w:t>
            </w:r>
          </w:p>
        </w:tc>
        <w:tc>
          <w:tcPr>
            <w:tcW w:w="4622" w:type="dxa"/>
            <w:gridSpan w:val="4"/>
            <w:tcBorders>
              <w:bottom w:val="single" w:color="000000" w:sz="6" w:space="0"/>
            </w:tcBorders>
            <w:vAlign w:val="top"/>
          </w:tcPr>
          <w:p w14:paraId="6FE17D72">
            <w:pPr>
              <w:pStyle w:val="6"/>
              <w:spacing w:before="89" w:line="222" w:lineRule="auto"/>
              <w:ind w:left="239"/>
              <w:rPr>
                <w:sz w:val="20"/>
                <w:szCs w:val="20"/>
              </w:rPr>
            </w:pPr>
            <w:r>
              <w:rPr>
                <w:spacing w:val="9"/>
                <w:sz w:val="20"/>
                <w:szCs w:val="20"/>
              </w:rPr>
              <w:t>广东省地方标准《锅炉大气污染物排放标准》</w:t>
            </w:r>
          </w:p>
          <w:p w14:paraId="0FEEC4F5">
            <w:pPr>
              <w:pStyle w:val="6"/>
              <w:spacing w:line="274" w:lineRule="exact"/>
              <w:ind w:left="196"/>
              <w:rPr>
                <w:sz w:val="20"/>
                <w:szCs w:val="20"/>
              </w:rPr>
            </w:pPr>
            <w:r>
              <w:rPr>
                <w:spacing w:val="7"/>
                <w:position w:val="1"/>
                <w:sz w:val="20"/>
                <w:szCs w:val="20"/>
              </w:rPr>
              <w:t>（</w:t>
            </w:r>
            <w:r>
              <w:rPr>
                <w:rFonts w:ascii="Times New Roman" w:hAnsi="Times New Roman" w:eastAsia="Times New Roman" w:cs="Times New Roman"/>
                <w:position w:val="1"/>
                <w:sz w:val="20"/>
                <w:szCs w:val="20"/>
              </w:rPr>
              <w:t>DB</w:t>
            </w:r>
            <w:r>
              <w:rPr>
                <w:rFonts w:ascii="Times New Roman" w:hAnsi="Times New Roman" w:eastAsia="Times New Roman" w:cs="Times New Roman"/>
                <w:spacing w:val="7"/>
                <w:position w:val="1"/>
                <w:sz w:val="20"/>
                <w:szCs w:val="20"/>
              </w:rPr>
              <w:t>44/765-2019</w:t>
            </w:r>
            <w:r>
              <w:rPr>
                <w:spacing w:val="7"/>
                <w:position w:val="1"/>
                <w:sz w:val="20"/>
                <w:szCs w:val="20"/>
              </w:rPr>
              <w:t>）新建燃生物质成型燃料锅炉</w:t>
            </w:r>
          </w:p>
          <w:p w14:paraId="1ABC5DE2">
            <w:pPr>
              <w:pStyle w:val="6"/>
              <w:spacing w:before="30" w:line="228" w:lineRule="auto"/>
              <w:ind w:left="1395"/>
              <w:rPr>
                <w:sz w:val="20"/>
                <w:szCs w:val="20"/>
              </w:rPr>
            </w:pPr>
            <w:r>
              <w:rPr>
                <w:spacing w:val="8"/>
                <w:sz w:val="20"/>
                <w:szCs w:val="20"/>
              </w:rPr>
              <w:t>污染物排放浓度限值</w:t>
            </w:r>
          </w:p>
        </w:tc>
        <w:tc>
          <w:tcPr>
            <w:tcW w:w="86" w:type="dxa"/>
            <w:tcBorders>
              <w:top w:val="nil"/>
              <w:bottom w:val="single" w:color="000000" w:sz="6" w:space="0"/>
              <w:right w:val="single" w:color="000000" w:sz="6" w:space="0"/>
            </w:tcBorders>
            <w:vAlign w:val="top"/>
          </w:tcPr>
          <w:p w14:paraId="48B586B4">
            <w:pPr>
              <w:rPr>
                <w:rFonts w:ascii="Arial"/>
                <w:sz w:val="21"/>
              </w:rPr>
            </w:pPr>
          </w:p>
        </w:tc>
      </w:tr>
    </w:tbl>
    <w:p w14:paraId="529EE7A5">
      <w:pPr>
        <w:pStyle w:val="2"/>
      </w:pPr>
    </w:p>
    <w:p w14:paraId="7F52D0DD">
      <w:pPr>
        <w:sectPr>
          <w:footerReference r:id="rId38" w:type="default"/>
          <w:pgSz w:w="11907" w:h="16840"/>
          <w:pgMar w:top="1431" w:right="1516" w:bottom="1297" w:left="1515" w:header="0" w:footer="1061" w:gutter="0"/>
          <w:cols w:space="720" w:num="1"/>
        </w:sectPr>
      </w:pPr>
    </w:p>
    <w:p w14:paraId="30CF70B9">
      <w:pPr>
        <w:spacing w:before="28"/>
      </w:pPr>
    </w:p>
    <w:tbl>
      <w:tblPr>
        <w:tblStyle w:val="5"/>
        <w:tblW w:w="8861"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07"/>
      </w:tblGrid>
      <w:tr w14:paraId="7D6170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193" w:hRule="atLeast"/>
        </w:trPr>
        <w:tc>
          <w:tcPr>
            <w:tcW w:w="754" w:type="dxa"/>
            <w:tcBorders>
              <w:right w:val="single" w:color="000000" w:sz="2" w:space="0"/>
            </w:tcBorders>
            <w:vAlign w:val="top"/>
          </w:tcPr>
          <w:p w14:paraId="34E92424">
            <w:pPr>
              <w:rPr>
                <w:rFonts w:ascii="Arial"/>
                <w:sz w:val="21"/>
              </w:rPr>
            </w:pPr>
          </w:p>
        </w:tc>
        <w:tc>
          <w:tcPr>
            <w:tcW w:w="8107" w:type="dxa"/>
            <w:tcBorders>
              <w:left w:val="single" w:color="000000" w:sz="2" w:space="0"/>
            </w:tcBorders>
            <w:vAlign w:val="top"/>
          </w:tcPr>
          <w:p w14:paraId="1513B4D8">
            <w:pPr>
              <w:pStyle w:val="6"/>
              <w:spacing w:before="114" w:line="362" w:lineRule="exact"/>
              <w:ind w:left="599"/>
            </w:pPr>
            <w:r>
              <w:rPr>
                <w:spacing w:val="-3"/>
                <w:position w:val="2"/>
              </w:rPr>
              <w:t>（</w:t>
            </w:r>
            <w:r>
              <w:rPr>
                <w:rFonts w:ascii="Times New Roman" w:hAnsi="Times New Roman" w:eastAsia="Times New Roman" w:cs="Times New Roman"/>
                <w:spacing w:val="-3"/>
                <w:position w:val="2"/>
              </w:rPr>
              <w:t>6</w:t>
            </w:r>
            <w:r>
              <w:rPr>
                <w:spacing w:val="-3"/>
                <w:position w:val="2"/>
              </w:rPr>
              <w:t>）监测计划</w:t>
            </w:r>
          </w:p>
          <w:p w14:paraId="122DF811">
            <w:pPr>
              <w:pStyle w:val="6"/>
              <w:spacing w:before="104" w:line="352" w:lineRule="auto"/>
              <w:ind w:left="109" w:right="104" w:firstLine="479"/>
            </w:pPr>
            <w:r>
              <w:rPr>
                <w:spacing w:val="-1"/>
              </w:rPr>
              <w:t>根据《排污单位自行监测技术指南总则》（</w:t>
            </w:r>
            <w:r>
              <w:rPr>
                <w:rFonts w:ascii="Times New Roman" w:hAnsi="Times New Roman" w:eastAsia="Times New Roman" w:cs="Times New Roman"/>
                <w:spacing w:val="-1"/>
              </w:rPr>
              <w:t>HJ819-2017</w:t>
            </w:r>
            <w:r>
              <w:rPr>
                <w:spacing w:val="5"/>
              </w:rPr>
              <w:t>），</w:t>
            </w:r>
            <w:r>
              <w:rPr>
                <w:spacing w:val="-1"/>
              </w:rPr>
              <w:t>本项目制定</w:t>
            </w:r>
            <w:r>
              <w:rPr>
                <w:spacing w:val="-2"/>
              </w:rPr>
              <w:t>监测计划如下：</w:t>
            </w:r>
          </w:p>
          <w:p w14:paraId="54E4631E">
            <w:pPr>
              <w:pStyle w:val="6"/>
              <w:spacing w:before="54" w:line="221" w:lineRule="auto"/>
              <w:ind w:left="2058"/>
            </w:pPr>
            <w:r>
              <w:rPr>
                <w:b/>
                <w:bCs/>
                <w:spacing w:val="-2"/>
              </w:rPr>
              <w:t>表</w:t>
            </w:r>
            <w:r>
              <w:rPr>
                <w:spacing w:val="-52"/>
              </w:rPr>
              <w:t xml:space="preserve"> </w:t>
            </w:r>
            <w:r>
              <w:rPr>
                <w:rFonts w:ascii="Times New Roman" w:hAnsi="Times New Roman" w:eastAsia="Times New Roman" w:cs="Times New Roman"/>
                <w:b/>
                <w:bCs/>
                <w:spacing w:val="-2"/>
              </w:rPr>
              <w:t xml:space="preserve">4-5    </w:t>
            </w:r>
            <w:r>
              <w:rPr>
                <w:b/>
                <w:bCs/>
                <w:spacing w:val="-2"/>
              </w:rPr>
              <w:t>项目空气环境自主监测计划表</w:t>
            </w:r>
          </w:p>
          <w:p w14:paraId="4997F73F">
            <w:pPr>
              <w:spacing w:line="144" w:lineRule="exact"/>
            </w:pPr>
          </w:p>
          <w:tbl>
            <w:tblPr>
              <w:tblStyle w:val="5"/>
              <w:tblW w:w="7876"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27"/>
              <w:gridCol w:w="1709"/>
              <w:gridCol w:w="1398"/>
              <w:gridCol w:w="3642"/>
            </w:tblGrid>
            <w:tr w14:paraId="3DC84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3" w:hRule="atLeast"/>
              </w:trPr>
              <w:tc>
                <w:tcPr>
                  <w:tcW w:w="1127" w:type="dxa"/>
                  <w:vAlign w:val="top"/>
                </w:tcPr>
                <w:p w14:paraId="3F4F5E4A">
                  <w:pPr>
                    <w:pStyle w:val="6"/>
                    <w:spacing w:before="91" w:line="230" w:lineRule="auto"/>
                    <w:ind w:left="150"/>
                    <w:rPr>
                      <w:sz w:val="20"/>
                      <w:szCs w:val="20"/>
                    </w:rPr>
                  </w:pPr>
                  <w:r>
                    <w:rPr>
                      <w:spacing w:val="7"/>
                      <w:sz w:val="20"/>
                      <w:szCs w:val="20"/>
                    </w:rPr>
                    <w:t>监测点位</w:t>
                  </w:r>
                </w:p>
              </w:tc>
              <w:tc>
                <w:tcPr>
                  <w:tcW w:w="1709" w:type="dxa"/>
                  <w:vAlign w:val="top"/>
                </w:tcPr>
                <w:p w14:paraId="20780D59">
                  <w:pPr>
                    <w:pStyle w:val="6"/>
                    <w:spacing w:before="92" w:line="229" w:lineRule="auto"/>
                    <w:ind w:left="439"/>
                    <w:rPr>
                      <w:sz w:val="20"/>
                      <w:szCs w:val="20"/>
                    </w:rPr>
                  </w:pPr>
                  <w:r>
                    <w:rPr>
                      <w:spacing w:val="7"/>
                      <w:sz w:val="20"/>
                      <w:szCs w:val="20"/>
                    </w:rPr>
                    <w:t>监测因子</w:t>
                  </w:r>
                </w:p>
              </w:tc>
              <w:tc>
                <w:tcPr>
                  <w:tcW w:w="1398" w:type="dxa"/>
                  <w:vAlign w:val="top"/>
                </w:tcPr>
                <w:p w14:paraId="30CA1CF8">
                  <w:pPr>
                    <w:pStyle w:val="6"/>
                    <w:spacing w:before="92" w:line="228" w:lineRule="auto"/>
                    <w:ind w:left="189"/>
                    <w:rPr>
                      <w:sz w:val="20"/>
                      <w:szCs w:val="20"/>
                    </w:rPr>
                  </w:pPr>
                  <w:r>
                    <w:rPr>
                      <w:spacing w:val="6"/>
                      <w:sz w:val="20"/>
                      <w:szCs w:val="20"/>
                    </w:rPr>
                    <w:t>时间及频次</w:t>
                  </w:r>
                </w:p>
              </w:tc>
              <w:tc>
                <w:tcPr>
                  <w:tcW w:w="3642" w:type="dxa"/>
                  <w:vAlign w:val="top"/>
                </w:tcPr>
                <w:p w14:paraId="005AF07D">
                  <w:pPr>
                    <w:pStyle w:val="6"/>
                    <w:spacing w:before="92" w:line="228" w:lineRule="auto"/>
                    <w:ind w:left="1404"/>
                    <w:rPr>
                      <w:sz w:val="20"/>
                      <w:szCs w:val="20"/>
                    </w:rPr>
                  </w:pPr>
                  <w:r>
                    <w:rPr>
                      <w:spacing w:val="7"/>
                      <w:sz w:val="20"/>
                      <w:szCs w:val="20"/>
                    </w:rPr>
                    <w:t>执行标准</w:t>
                  </w:r>
                </w:p>
              </w:tc>
            </w:tr>
            <w:tr w14:paraId="013CE3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81" w:hRule="atLeast"/>
              </w:trPr>
              <w:tc>
                <w:tcPr>
                  <w:tcW w:w="1127" w:type="dxa"/>
                  <w:vAlign w:val="top"/>
                </w:tcPr>
                <w:p w14:paraId="623E2F72">
                  <w:pPr>
                    <w:spacing w:line="333" w:lineRule="auto"/>
                    <w:rPr>
                      <w:rFonts w:ascii="Arial"/>
                      <w:sz w:val="21"/>
                    </w:rPr>
                  </w:pPr>
                </w:p>
                <w:p w14:paraId="5C1A8227">
                  <w:pPr>
                    <w:pStyle w:val="6"/>
                    <w:spacing w:before="65" w:line="311" w:lineRule="auto"/>
                    <w:ind w:left="150" w:right="111" w:hanging="39"/>
                    <w:rPr>
                      <w:sz w:val="20"/>
                      <w:szCs w:val="20"/>
                    </w:rPr>
                  </w:pPr>
                  <w:r>
                    <w:rPr>
                      <w:rFonts w:ascii="Times New Roman" w:hAnsi="Times New Roman" w:eastAsia="Times New Roman" w:cs="Times New Roman"/>
                      <w:sz w:val="20"/>
                      <w:szCs w:val="20"/>
                    </w:rPr>
                    <w:t>P</w:t>
                  </w:r>
                  <w:r>
                    <w:rPr>
                      <w:rFonts w:ascii="Times New Roman" w:hAnsi="Times New Roman" w:eastAsia="Times New Roman" w:cs="Times New Roman"/>
                      <w:spacing w:val="-23"/>
                      <w:sz w:val="20"/>
                      <w:szCs w:val="20"/>
                    </w:rPr>
                    <w:t xml:space="preserve"> </w:t>
                  </w:r>
                  <w:r>
                    <w:rPr>
                      <w:rFonts w:ascii="Times New Roman" w:hAnsi="Times New Roman" w:eastAsia="Times New Roman" w:cs="Times New Roman"/>
                      <w:sz w:val="20"/>
                      <w:szCs w:val="20"/>
                    </w:rPr>
                    <w:t>1</w:t>
                  </w:r>
                  <w:r>
                    <w:rPr>
                      <w:rFonts w:ascii="Times New Roman" w:hAnsi="Times New Roman" w:eastAsia="Times New Roman" w:cs="Times New Roman"/>
                      <w:spacing w:val="9"/>
                      <w:sz w:val="20"/>
                      <w:szCs w:val="20"/>
                    </w:rPr>
                    <w:t xml:space="preserve"> </w:t>
                  </w:r>
                  <w:r>
                    <w:rPr>
                      <w:sz w:val="20"/>
                      <w:szCs w:val="20"/>
                    </w:rPr>
                    <w:t>锅炉废</w:t>
                  </w:r>
                  <w:r>
                    <w:rPr>
                      <w:spacing w:val="7"/>
                      <w:sz w:val="20"/>
                      <w:szCs w:val="20"/>
                    </w:rPr>
                    <w:t>气排放口</w:t>
                  </w:r>
                </w:p>
              </w:tc>
              <w:tc>
                <w:tcPr>
                  <w:tcW w:w="1709" w:type="dxa"/>
                  <w:vAlign w:val="top"/>
                </w:tcPr>
                <w:p w14:paraId="1C3058BB">
                  <w:pPr>
                    <w:spacing w:line="265" w:lineRule="auto"/>
                    <w:rPr>
                      <w:rFonts w:ascii="Arial"/>
                      <w:sz w:val="21"/>
                    </w:rPr>
                  </w:pPr>
                </w:p>
                <w:p w14:paraId="794153A2">
                  <w:pPr>
                    <w:spacing w:line="265" w:lineRule="auto"/>
                    <w:rPr>
                      <w:rFonts w:ascii="Arial"/>
                      <w:sz w:val="21"/>
                    </w:rPr>
                  </w:pPr>
                </w:p>
                <w:p w14:paraId="097FBDA7">
                  <w:pPr>
                    <w:pStyle w:val="6"/>
                    <w:spacing w:before="65" w:line="280" w:lineRule="exact"/>
                    <w:ind w:left="74"/>
                    <w:rPr>
                      <w:sz w:val="20"/>
                      <w:szCs w:val="20"/>
                    </w:rPr>
                  </w:pPr>
                  <w:r>
                    <w:rPr>
                      <w:rFonts w:ascii="Times New Roman" w:hAnsi="Times New Roman" w:eastAsia="Times New Roman" w:cs="Times New Roman"/>
                      <w:position w:val="1"/>
                      <w:sz w:val="20"/>
                      <w:szCs w:val="20"/>
                    </w:rPr>
                    <w:t>SO</w:t>
                  </w:r>
                  <w:r>
                    <w:rPr>
                      <w:rFonts w:ascii="Times New Roman" w:hAnsi="Times New Roman" w:eastAsia="Times New Roman" w:cs="Times New Roman"/>
                      <w:spacing w:val="3"/>
                      <w:sz w:val="13"/>
                      <w:szCs w:val="13"/>
                    </w:rPr>
                    <w:t>2</w:t>
                  </w:r>
                  <w:r>
                    <w:rPr>
                      <w:rFonts w:ascii="Times New Roman" w:hAnsi="Times New Roman" w:eastAsia="Times New Roman" w:cs="Times New Roman"/>
                      <w:spacing w:val="-11"/>
                      <w:sz w:val="13"/>
                      <w:szCs w:val="13"/>
                    </w:rPr>
                    <w:t xml:space="preserve"> </w:t>
                  </w:r>
                  <w:r>
                    <w:rPr>
                      <w:spacing w:val="3"/>
                      <w:position w:val="1"/>
                      <w:sz w:val="20"/>
                      <w:szCs w:val="20"/>
                    </w:rPr>
                    <w:t>、</w:t>
                  </w:r>
                  <w:r>
                    <w:rPr>
                      <w:rFonts w:ascii="Times New Roman" w:hAnsi="Times New Roman" w:eastAsia="Times New Roman" w:cs="Times New Roman"/>
                      <w:position w:val="1"/>
                      <w:sz w:val="20"/>
                      <w:szCs w:val="20"/>
                    </w:rPr>
                    <w:t>NO</w:t>
                  </w:r>
                  <w:r>
                    <w:rPr>
                      <w:rFonts w:ascii="Times New Roman" w:hAnsi="Times New Roman" w:eastAsia="Times New Roman" w:cs="Times New Roman"/>
                      <w:sz w:val="13"/>
                      <w:szCs w:val="13"/>
                    </w:rPr>
                    <w:t>X</w:t>
                  </w:r>
                  <w:r>
                    <w:rPr>
                      <w:rFonts w:ascii="Times New Roman" w:hAnsi="Times New Roman" w:eastAsia="Times New Roman" w:cs="Times New Roman"/>
                      <w:spacing w:val="-10"/>
                      <w:sz w:val="13"/>
                      <w:szCs w:val="13"/>
                    </w:rPr>
                    <w:t xml:space="preserve"> </w:t>
                  </w:r>
                  <w:r>
                    <w:rPr>
                      <w:spacing w:val="3"/>
                      <w:position w:val="1"/>
                      <w:sz w:val="20"/>
                      <w:szCs w:val="20"/>
                    </w:rPr>
                    <w:t>、烟尘</w:t>
                  </w:r>
                </w:p>
              </w:tc>
              <w:tc>
                <w:tcPr>
                  <w:tcW w:w="1398" w:type="dxa"/>
                  <w:vAlign w:val="top"/>
                </w:tcPr>
                <w:p w14:paraId="21AA2A86">
                  <w:pPr>
                    <w:spacing w:line="249" w:lineRule="auto"/>
                    <w:rPr>
                      <w:rFonts w:ascii="Arial"/>
                      <w:sz w:val="21"/>
                    </w:rPr>
                  </w:pPr>
                </w:p>
                <w:p w14:paraId="7CE598F0">
                  <w:pPr>
                    <w:spacing w:line="250" w:lineRule="auto"/>
                    <w:rPr>
                      <w:rFonts w:ascii="Arial"/>
                      <w:sz w:val="21"/>
                    </w:rPr>
                  </w:pPr>
                </w:p>
                <w:p w14:paraId="1E098B29">
                  <w:pPr>
                    <w:pStyle w:val="6"/>
                    <w:spacing w:before="65" w:line="274" w:lineRule="exact"/>
                    <w:ind w:left="402"/>
                    <w:rPr>
                      <w:sz w:val="20"/>
                      <w:szCs w:val="20"/>
                    </w:rPr>
                  </w:pPr>
                  <w:r>
                    <w:rPr>
                      <w:rFonts w:ascii="Times New Roman" w:hAnsi="Times New Roman" w:eastAsia="Times New Roman" w:cs="Times New Roman"/>
                      <w:spacing w:val="-3"/>
                      <w:position w:val="1"/>
                      <w:sz w:val="20"/>
                      <w:szCs w:val="20"/>
                    </w:rPr>
                    <w:t>1</w:t>
                  </w:r>
                  <w:r>
                    <w:rPr>
                      <w:rFonts w:ascii="Times New Roman" w:hAnsi="Times New Roman" w:eastAsia="Times New Roman" w:cs="Times New Roman"/>
                      <w:spacing w:val="15"/>
                      <w:position w:val="1"/>
                      <w:sz w:val="20"/>
                      <w:szCs w:val="20"/>
                    </w:rPr>
                    <w:t xml:space="preserve"> </w:t>
                  </w:r>
                  <w:r>
                    <w:rPr>
                      <w:spacing w:val="-3"/>
                      <w:position w:val="1"/>
                      <w:sz w:val="20"/>
                      <w:szCs w:val="20"/>
                    </w:rPr>
                    <w:t>次</w:t>
                  </w:r>
                  <w:r>
                    <w:rPr>
                      <w:rFonts w:ascii="Times New Roman" w:hAnsi="Times New Roman" w:eastAsia="Times New Roman" w:cs="Times New Roman"/>
                      <w:spacing w:val="-3"/>
                      <w:position w:val="1"/>
                      <w:sz w:val="20"/>
                      <w:szCs w:val="20"/>
                    </w:rPr>
                    <w:t>/</w:t>
                  </w:r>
                  <w:r>
                    <w:rPr>
                      <w:spacing w:val="-3"/>
                      <w:position w:val="1"/>
                      <w:sz w:val="20"/>
                      <w:szCs w:val="20"/>
                    </w:rPr>
                    <w:t>月</w:t>
                  </w:r>
                </w:p>
              </w:tc>
              <w:tc>
                <w:tcPr>
                  <w:tcW w:w="3642" w:type="dxa"/>
                  <w:vAlign w:val="top"/>
                </w:tcPr>
                <w:p w14:paraId="2867DE52">
                  <w:pPr>
                    <w:pStyle w:val="6"/>
                    <w:spacing w:before="89" w:line="228" w:lineRule="auto"/>
                    <w:ind w:left="144"/>
                    <w:rPr>
                      <w:sz w:val="20"/>
                      <w:szCs w:val="20"/>
                    </w:rPr>
                  </w:pPr>
                  <w:r>
                    <w:rPr>
                      <w:spacing w:val="9"/>
                      <w:sz w:val="20"/>
                      <w:szCs w:val="20"/>
                    </w:rPr>
                    <w:t>广东省地方标准《锅炉大气污染物排</w:t>
                  </w:r>
                </w:p>
                <w:p w14:paraId="6E641FF5">
                  <w:pPr>
                    <w:pStyle w:val="6"/>
                    <w:spacing w:before="62" w:line="274" w:lineRule="exact"/>
                    <w:ind w:left="113"/>
                    <w:rPr>
                      <w:sz w:val="20"/>
                      <w:szCs w:val="20"/>
                    </w:rPr>
                  </w:pPr>
                  <w:r>
                    <w:rPr>
                      <w:spacing w:val="5"/>
                      <w:position w:val="1"/>
                      <w:sz w:val="20"/>
                      <w:szCs w:val="20"/>
                    </w:rPr>
                    <w:t>放标准》（</w:t>
                  </w:r>
                  <w:r>
                    <w:rPr>
                      <w:rFonts w:ascii="Times New Roman" w:hAnsi="Times New Roman" w:eastAsia="Times New Roman" w:cs="Times New Roman"/>
                      <w:position w:val="1"/>
                      <w:sz w:val="20"/>
                      <w:szCs w:val="20"/>
                    </w:rPr>
                    <w:t>DB</w:t>
                  </w:r>
                  <w:r>
                    <w:rPr>
                      <w:rFonts w:ascii="Times New Roman" w:hAnsi="Times New Roman" w:eastAsia="Times New Roman" w:cs="Times New Roman"/>
                      <w:spacing w:val="5"/>
                      <w:position w:val="1"/>
                      <w:sz w:val="20"/>
                      <w:szCs w:val="20"/>
                    </w:rPr>
                    <w:t>44/765-2019</w:t>
                  </w:r>
                  <w:r>
                    <w:rPr>
                      <w:spacing w:val="5"/>
                      <w:position w:val="1"/>
                      <w:sz w:val="20"/>
                      <w:szCs w:val="20"/>
                    </w:rPr>
                    <w:t>）新建燃生</w:t>
                  </w:r>
                </w:p>
                <w:p w14:paraId="3187DB06">
                  <w:pPr>
                    <w:pStyle w:val="6"/>
                    <w:spacing w:before="95" w:line="229" w:lineRule="auto"/>
                    <w:ind w:left="144"/>
                    <w:rPr>
                      <w:sz w:val="20"/>
                      <w:szCs w:val="20"/>
                    </w:rPr>
                  </w:pPr>
                  <w:r>
                    <w:rPr>
                      <w:spacing w:val="9"/>
                      <w:sz w:val="20"/>
                      <w:szCs w:val="20"/>
                    </w:rPr>
                    <w:t>物质成型燃料锅炉污染物排放浓度限</w:t>
                  </w:r>
                </w:p>
                <w:p w14:paraId="341C7A95">
                  <w:pPr>
                    <w:pStyle w:val="6"/>
                    <w:spacing w:before="93" w:line="228" w:lineRule="auto"/>
                    <w:ind w:left="1721"/>
                    <w:rPr>
                      <w:sz w:val="20"/>
                      <w:szCs w:val="20"/>
                    </w:rPr>
                  </w:pPr>
                  <w:r>
                    <w:rPr>
                      <w:sz w:val="20"/>
                      <w:szCs w:val="20"/>
                    </w:rPr>
                    <w:t>值</w:t>
                  </w:r>
                </w:p>
              </w:tc>
            </w:tr>
            <w:tr w14:paraId="701E7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57" w:hRule="atLeast"/>
              </w:trPr>
              <w:tc>
                <w:tcPr>
                  <w:tcW w:w="1127" w:type="dxa"/>
                  <w:vAlign w:val="top"/>
                </w:tcPr>
                <w:p w14:paraId="2DF1A0E2">
                  <w:pPr>
                    <w:spacing w:line="241" w:lineRule="auto"/>
                    <w:rPr>
                      <w:rFonts w:ascii="Arial"/>
                      <w:sz w:val="21"/>
                    </w:rPr>
                  </w:pPr>
                </w:p>
                <w:p w14:paraId="00F62101">
                  <w:pPr>
                    <w:pStyle w:val="6"/>
                    <w:spacing w:before="65" w:line="229" w:lineRule="auto"/>
                    <w:ind w:left="152"/>
                    <w:rPr>
                      <w:sz w:val="20"/>
                      <w:szCs w:val="20"/>
                    </w:rPr>
                  </w:pPr>
                  <w:r>
                    <w:rPr>
                      <w:spacing w:val="6"/>
                      <w:sz w:val="20"/>
                      <w:szCs w:val="20"/>
                    </w:rPr>
                    <w:t>厂界周边</w:t>
                  </w:r>
                </w:p>
                <w:p w14:paraId="6FA3D875">
                  <w:pPr>
                    <w:pStyle w:val="6"/>
                    <w:spacing w:before="89" w:line="302" w:lineRule="auto"/>
                    <w:ind w:left="115" w:right="38" w:firstLine="36"/>
                    <w:jc w:val="both"/>
                    <w:rPr>
                      <w:sz w:val="20"/>
                      <w:szCs w:val="20"/>
                    </w:rPr>
                  </w:pPr>
                  <w:r>
                    <w:rPr>
                      <w:spacing w:val="6"/>
                      <w:sz w:val="20"/>
                      <w:szCs w:val="20"/>
                    </w:rPr>
                    <w:t>上向向监</w:t>
                  </w:r>
                  <w:r>
                    <w:rPr>
                      <w:spacing w:val="-7"/>
                      <w:sz w:val="20"/>
                      <w:szCs w:val="20"/>
                    </w:rPr>
                    <w:t>控点</w:t>
                  </w:r>
                  <w:r>
                    <w:rPr>
                      <w:spacing w:val="-38"/>
                      <w:sz w:val="20"/>
                      <w:szCs w:val="20"/>
                    </w:rPr>
                    <w:t xml:space="preserve"> </w:t>
                  </w:r>
                  <w:r>
                    <w:rPr>
                      <w:rFonts w:ascii="Times New Roman" w:hAnsi="Times New Roman" w:eastAsia="Times New Roman" w:cs="Times New Roman"/>
                      <w:spacing w:val="-7"/>
                      <w:sz w:val="20"/>
                      <w:szCs w:val="20"/>
                    </w:rPr>
                    <w:t>1</w:t>
                  </w:r>
                  <w:r>
                    <w:rPr>
                      <w:rFonts w:ascii="Times New Roman" w:hAnsi="Times New Roman" w:eastAsia="Times New Roman" w:cs="Times New Roman"/>
                      <w:spacing w:val="-10"/>
                      <w:sz w:val="20"/>
                      <w:szCs w:val="20"/>
                    </w:rPr>
                    <w:t xml:space="preserve"> </w:t>
                  </w:r>
                  <w:r>
                    <w:rPr>
                      <w:spacing w:val="-7"/>
                      <w:sz w:val="20"/>
                      <w:szCs w:val="20"/>
                    </w:rPr>
                    <w:t>个、</w:t>
                  </w:r>
                  <w:r>
                    <w:rPr>
                      <w:spacing w:val="16"/>
                      <w:sz w:val="20"/>
                      <w:szCs w:val="20"/>
                    </w:rPr>
                    <w:t>下风向监</w:t>
                  </w:r>
                </w:p>
                <w:p w14:paraId="21B55D49">
                  <w:pPr>
                    <w:pStyle w:val="6"/>
                    <w:spacing w:before="10" w:line="274" w:lineRule="exact"/>
                    <w:ind w:left="149"/>
                    <w:rPr>
                      <w:sz w:val="20"/>
                      <w:szCs w:val="20"/>
                    </w:rPr>
                  </w:pPr>
                  <w:r>
                    <w:rPr>
                      <w:spacing w:val="17"/>
                      <w:position w:val="1"/>
                      <w:sz w:val="20"/>
                      <w:szCs w:val="20"/>
                    </w:rPr>
                    <w:t>控点</w:t>
                  </w:r>
                  <w:r>
                    <w:rPr>
                      <w:rFonts w:ascii="Times New Roman" w:hAnsi="Times New Roman" w:eastAsia="Times New Roman" w:cs="Times New Roman"/>
                      <w:spacing w:val="17"/>
                      <w:position w:val="1"/>
                      <w:sz w:val="20"/>
                      <w:szCs w:val="20"/>
                    </w:rPr>
                    <w:t>3</w:t>
                  </w:r>
                  <w:r>
                    <w:rPr>
                      <w:rFonts w:ascii="Times New Roman" w:hAnsi="Times New Roman" w:eastAsia="Times New Roman" w:cs="Times New Roman"/>
                      <w:spacing w:val="12"/>
                      <w:position w:val="1"/>
                      <w:sz w:val="20"/>
                      <w:szCs w:val="20"/>
                    </w:rPr>
                    <w:t xml:space="preserve"> </w:t>
                  </w:r>
                  <w:r>
                    <w:rPr>
                      <w:spacing w:val="17"/>
                      <w:position w:val="1"/>
                      <w:sz w:val="20"/>
                      <w:szCs w:val="20"/>
                    </w:rPr>
                    <w:t>个</w:t>
                  </w:r>
                </w:p>
              </w:tc>
              <w:tc>
                <w:tcPr>
                  <w:tcW w:w="1709" w:type="dxa"/>
                  <w:vAlign w:val="top"/>
                </w:tcPr>
                <w:p w14:paraId="18236873">
                  <w:pPr>
                    <w:spacing w:line="289" w:lineRule="auto"/>
                    <w:rPr>
                      <w:rFonts w:ascii="Arial"/>
                      <w:sz w:val="21"/>
                    </w:rPr>
                  </w:pPr>
                </w:p>
                <w:p w14:paraId="0D8B6258">
                  <w:pPr>
                    <w:spacing w:line="290" w:lineRule="auto"/>
                    <w:rPr>
                      <w:rFonts w:ascii="Arial"/>
                      <w:sz w:val="21"/>
                    </w:rPr>
                  </w:pPr>
                </w:p>
                <w:p w14:paraId="500CF1FF">
                  <w:pPr>
                    <w:pStyle w:val="6"/>
                    <w:spacing w:before="65" w:line="228" w:lineRule="auto"/>
                    <w:ind w:left="123"/>
                    <w:rPr>
                      <w:sz w:val="20"/>
                      <w:szCs w:val="20"/>
                    </w:rPr>
                  </w:pPr>
                  <w:r>
                    <w:rPr>
                      <w:spacing w:val="8"/>
                      <w:sz w:val="20"/>
                      <w:szCs w:val="20"/>
                    </w:rPr>
                    <w:t>颗粒物，二氧化</w:t>
                  </w:r>
                </w:p>
                <w:p w14:paraId="69DFA659">
                  <w:pPr>
                    <w:pStyle w:val="6"/>
                    <w:spacing w:before="91" w:line="228" w:lineRule="auto"/>
                    <w:ind w:left="123"/>
                    <w:rPr>
                      <w:sz w:val="20"/>
                      <w:szCs w:val="20"/>
                    </w:rPr>
                  </w:pPr>
                  <w:r>
                    <w:rPr>
                      <w:spacing w:val="7"/>
                      <w:sz w:val="20"/>
                      <w:szCs w:val="20"/>
                    </w:rPr>
                    <w:t>硫，氮氧化物、</w:t>
                  </w:r>
                </w:p>
                <w:p w14:paraId="5435D74B">
                  <w:pPr>
                    <w:pStyle w:val="6"/>
                    <w:spacing w:before="94" w:line="228" w:lineRule="auto"/>
                    <w:ind w:left="438"/>
                    <w:rPr>
                      <w:sz w:val="20"/>
                      <w:szCs w:val="20"/>
                    </w:rPr>
                  </w:pPr>
                  <w:r>
                    <w:rPr>
                      <w:spacing w:val="7"/>
                      <w:sz w:val="20"/>
                      <w:szCs w:val="20"/>
                    </w:rPr>
                    <w:t>臭气浓度</w:t>
                  </w:r>
                </w:p>
              </w:tc>
              <w:tc>
                <w:tcPr>
                  <w:tcW w:w="1398" w:type="dxa"/>
                  <w:vAlign w:val="top"/>
                </w:tcPr>
                <w:p w14:paraId="69427425">
                  <w:pPr>
                    <w:spacing w:line="295" w:lineRule="auto"/>
                    <w:rPr>
                      <w:rFonts w:ascii="Arial"/>
                      <w:sz w:val="21"/>
                    </w:rPr>
                  </w:pPr>
                </w:p>
                <w:p w14:paraId="48CCC91C">
                  <w:pPr>
                    <w:spacing w:line="295" w:lineRule="auto"/>
                    <w:rPr>
                      <w:rFonts w:ascii="Arial"/>
                      <w:sz w:val="21"/>
                    </w:rPr>
                  </w:pPr>
                </w:p>
                <w:p w14:paraId="0E2D0C1A">
                  <w:pPr>
                    <w:spacing w:line="295" w:lineRule="auto"/>
                    <w:rPr>
                      <w:rFonts w:ascii="Arial"/>
                      <w:sz w:val="21"/>
                    </w:rPr>
                  </w:pPr>
                </w:p>
                <w:p w14:paraId="271FF934">
                  <w:pPr>
                    <w:pStyle w:val="6"/>
                    <w:spacing w:before="65" w:line="274" w:lineRule="exact"/>
                    <w:ind w:left="402"/>
                    <w:rPr>
                      <w:sz w:val="20"/>
                      <w:szCs w:val="20"/>
                    </w:rPr>
                  </w:pPr>
                  <w:r>
                    <w:rPr>
                      <w:rFonts w:ascii="Times New Roman" w:hAnsi="Times New Roman" w:eastAsia="Times New Roman" w:cs="Times New Roman"/>
                      <w:spacing w:val="-3"/>
                      <w:position w:val="1"/>
                      <w:sz w:val="20"/>
                      <w:szCs w:val="20"/>
                    </w:rPr>
                    <w:t>1</w:t>
                  </w:r>
                  <w:r>
                    <w:rPr>
                      <w:rFonts w:ascii="Times New Roman" w:hAnsi="Times New Roman" w:eastAsia="Times New Roman" w:cs="Times New Roman"/>
                      <w:spacing w:val="15"/>
                      <w:position w:val="1"/>
                      <w:sz w:val="20"/>
                      <w:szCs w:val="20"/>
                    </w:rPr>
                    <w:t xml:space="preserve"> </w:t>
                  </w:r>
                  <w:r>
                    <w:rPr>
                      <w:spacing w:val="-3"/>
                      <w:position w:val="1"/>
                      <w:sz w:val="20"/>
                      <w:szCs w:val="20"/>
                    </w:rPr>
                    <w:t>次</w:t>
                  </w:r>
                  <w:r>
                    <w:rPr>
                      <w:rFonts w:ascii="Times New Roman" w:hAnsi="Times New Roman" w:eastAsia="Times New Roman" w:cs="Times New Roman"/>
                      <w:spacing w:val="-3"/>
                      <w:position w:val="1"/>
                      <w:sz w:val="20"/>
                      <w:szCs w:val="20"/>
                    </w:rPr>
                    <w:t>/</w:t>
                  </w:r>
                  <w:r>
                    <w:rPr>
                      <w:spacing w:val="-3"/>
                      <w:position w:val="1"/>
                      <w:sz w:val="20"/>
                      <w:szCs w:val="20"/>
                    </w:rPr>
                    <w:t>年</w:t>
                  </w:r>
                </w:p>
              </w:tc>
              <w:tc>
                <w:tcPr>
                  <w:tcW w:w="3642" w:type="dxa"/>
                  <w:vAlign w:val="top"/>
                </w:tcPr>
                <w:p w14:paraId="0BB3BE8C">
                  <w:pPr>
                    <w:pStyle w:val="6"/>
                    <w:spacing w:before="137" w:line="228" w:lineRule="auto"/>
                    <w:ind w:left="144"/>
                    <w:rPr>
                      <w:sz w:val="20"/>
                      <w:szCs w:val="20"/>
                    </w:rPr>
                  </w:pPr>
                  <w:r>
                    <w:rPr>
                      <w:spacing w:val="9"/>
                      <w:sz w:val="20"/>
                      <w:szCs w:val="20"/>
                    </w:rPr>
                    <w:t>广东省地方标准《大气污染物排放限</w:t>
                  </w:r>
                </w:p>
                <w:p w14:paraId="4A4FBEB0">
                  <w:pPr>
                    <w:pStyle w:val="6"/>
                    <w:spacing w:before="60" w:line="274" w:lineRule="exact"/>
                    <w:ind w:left="144"/>
                    <w:rPr>
                      <w:sz w:val="20"/>
                      <w:szCs w:val="20"/>
                    </w:rPr>
                  </w:pPr>
                  <w:r>
                    <w:rPr>
                      <w:spacing w:val="7"/>
                      <w:position w:val="1"/>
                      <w:sz w:val="20"/>
                      <w:szCs w:val="20"/>
                    </w:rPr>
                    <w:t>值》（</w:t>
                  </w:r>
                  <w:r>
                    <w:rPr>
                      <w:rFonts w:ascii="Times New Roman" w:hAnsi="Times New Roman" w:eastAsia="Times New Roman" w:cs="Times New Roman"/>
                      <w:position w:val="1"/>
                      <w:sz w:val="20"/>
                      <w:szCs w:val="20"/>
                    </w:rPr>
                    <w:t>DB</w:t>
                  </w:r>
                  <w:r>
                    <w:rPr>
                      <w:rFonts w:ascii="Times New Roman" w:hAnsi="Times New Roman" w:eastAsia="Times New Roman" w:cs="Times New Roman"/>
                      <w:spacing w:val="7"/>
                      <w:position w:val="1"/>
                      <w:sz w:val="20"/>
                      <w:szCs w:val="20"/>
                    </w:rPr>
                    <w:t>44/27-2001</w:t>
                  </w:r>
                  <w:r>
                    <w:rPr>
                      <w:spacing w:val="7"/>
                      <w:position w:val="1"/>
                      <w:sz w:val="20"/>
                      <w:szCs w:val="20"/>
                    </w:rPr>
                    <w:t>）第二时段无组</w:t>
                  </w:r>
                </w:p>
                <w:p w14:paraId="75F69D50">
                  <w:pPr>
                    <w:pStyle w:val="6"/>
                    <w:spacing w:before="97" w:line="228" w:lineRule="auto"/>
                    <w:ind w:left="884"/>
                    <w:rPr>
                      <w:sz w:val="20"/>
                      <w:szCs w:val="20"/>
                    </w:rPr>
                  </w:pPr>
                  <w:r>
                    <w:rPr>
                      <w:spacing w:val="8"/>
                      <w:sz w:val="20"/>
                      <w:szCs w:val="20"/>
                    </w:rPr>
                    <w:t>织排放监控浓度限值</w:t>
                  </w:r>
                </w:p>
                <w:p w14:paraId="45BDA354">
                  <w:pPr>
                    <w:pStyle w:val="6"/>
                    <w:spacing w:before="93" w:line="228" w:lineRule="auto"/>
                    <w:ind w:left="675"/>
                    <w:rPr>
                      <w:sz w:val="20"/>
                      <w:szCs w:val="20"/>
                    </w:rPr>
                  </w:pPr>
                  <w:r>
                    <w:rPr>
                      <w:spacing w:val="7"/>
                      <w:sz w:val="20"/>
                      <w:szCs w:val="20"/>
                    </w:rPr>
                    <w:t>《恶臭污染物排放标准》</w:t>
                  </w:r>
                </w:p>
                <w:p w14:paraId="1EEA15E0">
                  <w:pPr>
                    <w:pStyle w:val="6"/>
                    <w:spacing w:before="63" w:line="274" w:lineRule="exact"/>
                    <w:ind w:left="130"/>
                    <w:rPr>
                      <w:sz w:val="20"/>
                      <w:szCs w:val="20"/>
                    </w:rPr>
                  </w:pPr>
                  <w:r>
                    <w:rPr>
                      <w:spacing w:val="4"/>
                      <w:position w:val="1"/>
                      <w:sz w:val="20"/>
                      <w:szCs w:val="20"/>
                    </w:rPr>
                    <w:t>（</w:t>
                  </w:r>
                  <w:r>
                    <w:rPr>
                      <w:rFonts w:ascii="Times New Roman" w:hAnsi="Times New Roman" w:eastAsia="Times New Roman" w:cs="Times New Roman"/>
                      <w:position w:val="1"/>
                      <w:sz w:val="20"/>
                      <w:szCs w:val="20"/>
                    </w:rPr>
                    <w:t>GB</w:t>
                  </w:r>
                  <w:r>
                    <w:rPr>
                      <w:rFonts w:ascii="Times New Roman" w:hAnsi="Times New Roman" w:eastAsia="Times New Roman" w:cs="Times New Roman"/>
                      <w:spacing w:val="4"/>
                      <w:position w:val="1"/>
                      <w:sz w:val="20"/>
                      <w:szCs w:val="20"/>
                    </w:rPr>
                    <w:t>14554-1993</w:t>
                  </w:r>
                  <w:r>
                    <w:rPr>
                      <w:spacing w:val="4"/>
                      <w:position w:val="1"/>
                      <w:sz w:val="20"/>
                      <w:szCs w:val="20"/>
                    </w:rPr>
                    <w:t>）表</w:t>
                  </w:r>
                  <w:r>
                    <w:rPr>
                      <w:spacing w:val="-20"/>
                      <w:position w:val="1"/>
                      <w:sz w:val="20"/>
                      <w:szCs w:val="20"/>
                    </w:rPr>
                    <w:t xml:space="preserve"> </w:t>
                  </w:r>
                  <w:r>
                    <w:rPr>
                      <w:rFonts w:ascii="Times New Roman" w:hAnsi="Times New Roman" w:eastAsia="Times New Roman" w:cs="Times New Roman"/>
                      <w:spacing w:val="4"/>
                      <w:position w:val="1"/>
                      <w:sz w:val="20"/>
                      <w:szCs w:val="20"/>
                    </w:rPr>
                    <w:t>1</w:t>
                  </w:r>
                  <w:r>
                    <w:rPr>
                      <w:rFonts w:ascii="Times New Roman" w:hAnsi="Times New Roman" w:eastAsia="Times New Roman" w:cs="Times New Roman"/>
                      <w:spacing w:val="32"/>
                      <w:position w:val="1"/>
                      <w:sz w:val="20"/>
                      <w:szCs w:val="20"/>
                    </w:rPr>
                    <w:t xml:space="preserve"> </w:t>
                  </w:r>
                  <w:r>
                    <w:rPr>
                      <w:spacing w:val="4"/>
                      <w:position w:val="1"/>
                      <w:sz w:val="20"/>
                      <w:szCs w:val="20"/>
                    </w:rPr>
                    <w:t>中臭气浓度二</w:t>
                  </w:r>
                </w:p>
                <w:p w14:paraId="58117A36">
                  <w:pPr>
                    <w:pStyle w:val="6"/>
                    <w:spacing w:before="98" w:line="228" w:lineRule="auto"/>
                    <w:ind w:left="253"/>
                    <w:rPr>
                      <w:sz w:val="20"/>
                      <w:szCs w:val="20"/>
                    </w:rPr>
                  </w:pPr>
                  <w:r>
                    <w:rPr>
                      <w:spacing w:val="9"/>
                      <w:sz w:val="20"/>
                      <w:szCs w:val="20"/>
                    </w:rPr>
                    <w:t>级新扩改建恶臭污染物厂界标准值</w:t>
                  </w:r>
                </w:p>
              </w:tc>
            </w:tr>
          </w:tbl>
          <w:p w14:paraId="5BD565DA">
            <w:pPr>
              <w:pStyle w:val="6"/>
              <w:spacing w:before="154" w:line="221" w:lineRule="auto"/>
              <w:ind w:left="599"/>
            </w:pPr>
            <w:r>
              <w:rPr>
                <w:spacing w:val="-2"/>
              </w:rPr>
              <w:t>（</w:t>
            </w:r>
            <w:r>
              <w:rPr>
                <w:rFonts w:ascii="Times New Roman" w:hAnsi="Times New Roman" w:eastAsia="Times New Roman" w:cs="Times New Roman"/>
                <w:spacing w:val="-2"/>
              </w:rPr>
              <w:t>7</w:t>
            </w:r>
            <w:r>
              <w:rPr>
                <w:spacing w:val="-2"/>
              </w:rPr>
              <w:t>）大气环境影响分析结论</w:t>
            </w:r>
          </w:p>
          <w:p w14:paraId="65A5A7D5">
            <w:pPr>
              <w:pStyle w:val="6"/>
              <w:spacing w:before="181" w:line="345" w:lineRule="auto"/>
              <w:ind w:left="110" w:right="102" w:firstLine="480"/>
            </w:pPr>
            <w:r>
              <w:rPr>
                <w:spacing w:val="15"/>
              </w:rPr>
              <w:t>综上分析，项目所在区域环境空气质量属于《环境空气</w:t>
            </w:r>
            <w:r>
              <w:rPr>
                <w:spacing w:val="14"/>
              </w:rPr>
              <w:t>质量标准》</w:t>
            </w:r>
            <w:r>
              <w:t xml:space="preserve"> </w:t>
            </w:r>
            <w:r>
              <w:rPr>
                <w:spacing w:val="1"/>
              </w:rPr>
              <w:t>（</w:t>
            </w:r>
            <w:r>
              <w:rPr>
                <w:rFonts w:ascii="Times New Roman" w:hAnsi="Times New Roman" w:eastAsia="Times New Roman" w:cs="Times New Roman"/>
              </w:rPr>
              <w:t>GB</w:t>
            </w:r>
            <w:r>
              <w:rPr>
                <w:rFonts w:ascii="Times New Roman" w:hAnsi="Times New Roman" w:eastAsia="Times New Roman" w:cs="Times New Roman"/>
                <w:spacing w:val="1"/>
              </w:rPr>
              <w:t>3095-2012</w:t>
            </w:r>
            <w:r>
              <w:rPr>
                <w:spacing w:val="1"/>
              </w:rPr>
              <w:t>）及其修改清单中二级标准达标区。项目运营</w:t>
            </w:r>
            <w:r>
              <w:t>期排放的大气</w:t>
            </w:r>
            <w:r>
              <w:rPr>
                <w:spacing w:val="-1"/>
              </w:rPr>
              <w:t>污染物均能达标排放，对周围大气环境的影响较小。</w:t>
            </w:r>
          </w:p>
          <w:p w14:paraId="54854AF2">
            <w:pPr>
              <w:pStyle w:val="6"/>
              <w:spacing w:before="56" w:line="220" w:lineRule="auto"/>
              <w:ind w:left="584"/>
            </w:pPr>
            <w:r>
              <w:rPr>
                <w:rFonts w:ascii="Times New Roman" w:hAnsi="Times New Roman" w:eastAsia="Times New Roman" w:cs="Times New Roman"/>
                <w:b/>
                <w:bCs/>
                <w:spacing w:val="-8"/>
              </w:rPr>
              <w:t>2</w:t>
            </w:r>
            <w:r>
              <w:rPr>
                <w:rFonts w:ascii="Times New Roman" w:hAnsi="Times New Roman" w:eastAsia="Times New Roman" w:cs="Times New Roman"/>
                <w:b/>
                <w:bCs/>
                <w:spacing w:val="-34"/>
              </w:rPr>
              <w:t xml:space="preserve"> </w:t>
            </w:r>
            <w:r>
              <w:rPr>
                <w:b/>
                <w:bCs/>
                <w:spacing w:val="-8"/>
              </w:rPr>
              <w:t>、废水：</w:t>
            </w:r>
          </w:p>
          <w:p w14:paraId="3FA4D88F">
            <w:pPr>
              <w:pStyle w:val="6"/>
              <w:spacing w:before="181" w:line="355" w:lineRule="auto"/>
              <w:ind w:left="110" w:right="104" w:firstLine="478"/>
              <w:jc w:val="both"/>
            </w:pPr>
            <w:r>
              <w:rPr>
                <w:spacing w:val="-1"/>
              </w:rPr>
              <w:t>根据项目用水平衡分析，本项目用水包括本项目营运期用</w:t>
            </w:r>
            <w:r>
              <w:rPr>
                <w:spacing w:val="-2"/>
              </w:rPr>
              <w:t>水主要为生产</w:t>
            </w:r>
            <w:r>
              <w:rPr>
                <w:spacing w:val="-4"/>
              </w:rPr>
              <w:t>用水、生活用水，总用水量约为</w:t>
            </w:r>
            <w:r>
              <w:rPr>
                <w:spacing w:val="-11"/>
              </w:rPr>
              <w:t xml:space="preserve"> </w:t>
            </w:r>
            <w:r>
              <w:rPr>
                <w:rFonts w:ascii="Times New Roman" w:hAnsi="Times New Roman" w:eastAsia="Times New Roman" w:cs="Times New Roman"/>
                <w:spacing w:val="-4"/>
              </w:rPr>
              <w:t>12900m3/a</w:t>
            </w:r>
            <w:r>
              <w:rPr>
                <w:rFonts w:ascii="Times New Roman" w:hAnsi="Times New Roman" w:eastAsia="Times New Roman" w:cs="Times New Roman"/>
                <w:spacing w:val="-26"/>
              </w:rPr>
              <w:t xml:space="preserve"> </w:t>
            </w:r>
            <w:r>
              <w:rPr>
                <w:spacing w:val="-4"/>
              </w:rPr>
              <w:t>。生产废水产生量为</w:t>
            </w:r>
            <w:r>
              <w:rPr>
                <w:spacing w:val="-46"/>
              </w:rPr>
              <w:t xml:space="preserve"> </w:t>
            </w:r>
            <w:r>
              <w:rPr>
                <w:rFonts w:ascii="Times New Roman" w:hAnsi="Times New Roman" w:eastAsia="Times New Roman" w:cs="Times New Roman"/>
                <w:spacing w:val="-4"/>
              </w:rPr>
              <w:t>7380m3/a</w:t>
            </w:r>
            <w:r>
              <w:rPr>
                <w:rFonts w:ascii="Times New Roman" w:hAnsi="Times New Roman" w:eastAsia="Times New Roman" w:cs="Times New Roman"/>
                <w:spacing w:val="-32"/>
              </w:rPr>
              <w:t xml:space="preserve"> </w:t>
            </w:r>
            <w:r>
              <w:rPr>
                <w:spacing w:val="-4"/>
              </w:rPr>
              <w:t>，</w:t>
            </w:r>
            <w:r>
              <w:rPr>
                <w:spacing w:val="-5"/>
              </w:rPr>
              <w:t>生活污产生量为</w:t>
            </w:r>
            <w:r>
              <w:rPr>
                <w:spacing w:val="-45"/>
              </w:rPr>
              <w:t xml:space="preserve"> </w:t>
            </w:r>
            <w:r>
              <w:rPr>
                <w:rFonts w:ascii="Times New Roman" w:hAnsi="Times New Roman" w:eastAsia="Times New Roman" w:cs="Times New Roman"/>
                <w:spacing w:val="-5"/>
              </w:rPr>
              <w:t>540m3/a</w:t>
            </w:r>
            <w:r>
              <w:rPr>
                <w:spacing w:val="-5"/>
              </w:rPr>
              <w:t>。</w:t>
            </w:r>
          </w:p>
          <w:p w14:paraId="159E2981">
            <w:pPr>
              <w:pStyle w:val="6"/>
              <w:spacing w:before="16" w:line="218" w:lineRule="auto"/>
              <w:ind w:left="587"/>
            </w:pPr>
            <w:r>
              <w:rPr>
                <w:spacing w:val="-2"/>
              </w:rPr>
              <w:t>①生产废水</w:t>
            </w:r>
          </w:p>
          <w:p w14:paraId="7BC493A0">
            <w:pPr>
              <w:pStyle w:val="6"/>
              <w:spacing w:before="148" w:line="355" w:lineRule="auto"/>
              <w:ind w:left="107" w:firstLine="477"/>
            </w:pPr>
            <w:r>
              <w:rPr>
                <w:spacing w:val="-8"/>
              </w:rPr>
              <w:t>项目生产废水产生量为</w:t>
            </w:r>
            <w:r>
              <w:rPr>
                <w:spacing w:val="-37"/>
              </w:rPr>
              <w:t xml:space="preserve"> </w:t>
            </w:r>
            <w:r>
              <w:rPr>
                <w:rFonts w:ascii="Times New Roman" w:hAnsi="Times New Roman" w:eastAsia="Times New Roman" w:cs="Times New Roman"/>
                <w:spacing w:val="-8"/>
              </w:rPr>
              <w:t>7380m3/a</w:t>
            </w:r>
            <w:r>
              <w:rPr>
                <w:spacing w:val="-8"/>
              </w:rPr>
              <w:t>，项目产品总产量约为</w:t>
            </w:r>
            <w:r>
              <w:rPr>
                <w:spacing w:val="-51"/>
              </w:rPr>
              <w:t xml:space="preserve"> </w:t>
            </w:r>
            <w:r>
              <w:rPr>
                <w:rFonts w:ascii="Times New Roman" w:hAnsi="Times New Roman" w:eastAsia="Times New Roman" w:cs="Times New Roman"/>
                <w:spacing w:val="-8"/>
              </w:rPr>
              <w:t>3600t/a</w:t>
            </w:r>
            <w:r>
              <w:rPr>
                <w:spacing w:val="-8"/>
              </w:rPr>
              <w:t>，则项目</w:t>
            </w:r>
            <w:r>
              <w:rPr>
                <w:spacing w:val="-2"/>
              </w:rPr>
              <w:t>工业废水产生量折合约为</w:t>
            </w:r>
            <w:r>
              <w:rPr>
                <w:rFonts w:ascii="Times New Roman" w:hAnsi="Times New Roman" w:eastAsia="Times New Roman" w:cs="Times New Roman"/>
                <w:spacing w:val="-2"/>
              </w:rPr>
              <w:t>2.05</w:t>
            </w:r>
            <w:r>
              <w:rPr>
                <w:rFonts w:ascii="Times New Roman" w:hAnsi="Times New Roman" w:eastAsia="Times New Roman" w:cs="Times New Roman"/>
                <w:spacing w:val="19"/>
                <w:w w:val="101"/>
              </w:rPr>
              <w:t xml:space="preserve"> </w:t>
            </w:r>
            <w:r>
              <w:rPr>
                <w:spacing w:val="-2"/>
              </w:rPr>
              <w:t>吨</w:t>
            </w:r>
            <w:r>
              <w:rPr>
                <w:rFonts w:ascii="Times New Roman" w:hAnsi="Times New Roman" w:eastAsia="Times New Roman" w:cs="Times New Roman"/>
                <w:spacing w:val="-2"/>
              </w:rPr>
              <w:t>/</w:t>
            </w:r>
            <w:r>
              <w:rPr>
                <w:spacing w:val="-2"/>
              </w:rPr>
              <w:t>吨</w:t>
            </w:r>
            <w:r>
              <w:rPr>
                <w:rFonts w:ascii="Times New Roman" w:hAnsi="Times New Roman" w:eastAsia="Times New Roman" w:cs="Times New Roman"/>
                <w:spacing w:val="-2"/>
              </w:rPr>
              <w:t>-</w:t>
            </w:r>
            <w:r>
              <w:rPr>
                <w:spacing w:val="-3"/>
              </w:rPr>
              <w:t>产品。根据具体的生产工艺对照，工业</w:t>
            </w:r>
            <w:r>
              <w:rPr>
                <w:spacing w:val="-5"/>
              </w:rPr>
              <w:t>废水产污系数，项目生产废水的主要污染物的浓度可参考《工业源产排污核</w:t>
            </w:r>
            <w:r>
              <w:t xml:space="preserve"> </w:t>
            </w:r>
            <w:r>
              <w:rPr>
                <w:spacing w:val="-7"/>
              </w:rPr>
              <w:t>算方法和系数手册》中的《</w:t>
            </w:r>
            <w:r>
              <w:rPr>
                <w:rFonts w:ascii="Times New Roman" w:hAnsi="Times New Roman" w:eastAsia="Times New Roman" w:cs="Times New Roman"/>
                <w:spacing w:val="-7"/>
              </w:rPr>
              <w:t xml:space="preserve">1439 </w:t>
            </w:r>
            <w:r>
              <w:rPr>
                <w:spacing w:val="-7"/>
              </w:rPr>
              <w:t>其他方便食品行业系数手册》的“即</w:t>
            </w:r>
            <w:r>
              <w:rPr>
                <w:spacing w:val="-8"/>
              </w:rPr>
              <w:t>食米糊</w:t>
            </w:r>
            <w:r>
              <w:rPr>
                <w:spacing w:val="-89"/>
              </w:rPr>
              <w:t xml:space="preserve"> </w:t>
            </w:r>
            <w:r>
              <w:rPr>
                <w:spacing w:val="-8"/>
              </w:rPr>
              <w:t>”</w:t>
            </w:r>
            <w:r>
              <w:rPr>
                <w:spacing w:val="-5"/>
              </w:rPr>
              <w:t>估算值，详细数值见下表：</w:t>
            </w:r>
          </w:p>
        </w:tc>
      </w:tr>
    </w:tbl>
    <w:p w14:paraId="1FF290B9">
      <w:pPr>
        <w:pStyle w:val="2"/>
      </w:pPr>
    </w:p>
    <w:p w14:paraId="578F5719">
      <w:pPr>
        <w:sectPr>
          <w:footerReference r:id="rId39" w:type="default"/>
          <w:pgSz w:w="11907" w:h="16840"/>
          <w:pgMar w:top="1431" w:right="1515" w:bottom="1297" w:left="1515" w:header="0" w:footer="1061" w:gutter="0"/>
          <w:cols w:space="720" w:num="1"/>
        </w:sectPr>
      </w:pPr>
    </w:p>
    <w:p w14:paraId="43E3EFCE">
      <w:pPr>
        <w:spacing w:before="28"/>
      </w:pPr>
    </w:p>
    <w:tbl>
      <w:tblPr>
        <w:tblStyle w:val="5"/>
        <w:tblW w:w="886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06"/>
      </w:tblGrid>
      <w:tr w14:paraId="2C442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58" w:hRule="atLeast"/>
        </w:trPr>
        <w:tc>
          <w:tcPr>
            <w:tcW w:w="754" w:type="dxa"/>
            <w:tcBorders>
              <w:right w:val="single" w:color="000000" w:sz="2" w:space="0"/>
            </w:tcBorders>
            <w:vAlign w:val="top"/>
          </w:tcPr>
          <w:p w14:paraId="17BCB400">
            <w:pPr>
              <w:rPr>
                <w:rFonts w:ascii="Arial"/>
                <w:sz w:val="21"/>
              </w:rPr>
            </w:pPr>
          </w:p>
        </w:tc>
        <w:tc>
          <w:tcPr>
            <w:tcW w:w="8106" w:type="dxa"/>
            <w:tcBorders>
              <w:left w:val="single" w:color="000000" w:sz="2" w:space="0"/>
            </w:tcBorders>
            <w:vAlign w:val="top"/>
          </w:tcPr>
          <w:p w14:paraId="3D4BD674">
            <w:pPr>
              <w:spacing w:line="309" w:lineRule="auto"/>
              <w:rPr>
                <w:rFonts w:ascii="Arial"/>
                <w:sz w:val="21"/>
              </w:rPr>
            </w:pPr>
          </w:p>
          <w:p w14:paraId="4C03C9FD">
            <w:pPr>
              <w:pStyle w:val="6"/>
              <w:spacing w:before="78" w:line="219" w:lineRule="auto"/>
              <w:ind w:left="1938"/>
            </w:pPr>
            <w:r>
              <w:rPr>
                <w:b/>
                <w:bCs/>
                <w:spacing w:val="-2"/>
              </w:rPr>
              <w:t>表</w:t>
            </w:r>
            <w:r>
              <w:rPr>
                <w:spacing w:val="-52"/>
              </w:rPr>
              <w:t xml:space="preserve"> </w:t>
            </w:r>
            <w:r>
              <w:rPr>
                <w:rFonts w:ascii="Times New Roman" w:hAnsi="Times New Roman" w:eastAsia="Times New Roman" w:cs="Times New Roman"/>
                <w:b/>
                <w:bCs/>
                <w:spacing w:val="-2"/>
              </w:rPr>
              <w:t xml:space="preserve">4-6    </w:t>
            </w:r>
            <w:r>
              <w:rPr>
                <w:b/>
                <w:bCs/>
                <w:spacing w:val="-2"/>
              </w:rPr>
              <w:t>项目生产废水污染物浓度估算表</w:t>
            </w:r>
          </w:p>
          <w:p w14:paraId="26F70B8E">
            <w:pPr>
              <w:spacing w:line="147" w:lineRule="exact"/>
            </w:pPr>
          </w:p>
          <w:tbl>
            <w:tblPr>
              <w:tblStyle w:val="5"/>
              <w:tblW w:w="7820" w:type="dxa"/>
              <w:tblInd w:w="13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6"/>
              <w:gridCol w:w="644"/>
              <w:gridCol w:w="677"/>
              <w:gridCol w:w="784"/>
              <w:gridCol w:w="805"/>
              <w:gridCol w:w="955"/>
              <w:gridCol w:w="1243"/>
              <w:gridCol w:w="1007"/>
              <w:gridCol w:w="1049"/>
            </w:tblGrid>
            <w:tr w14:paraId="596732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656" w:type="dxa"/>
                  <w:vAlign w:val="top"/>
                </w:tcPr>
                <w:p w14:paraId="41C66F32">
                  <w:pPr>
                    <w:pStyle w:val="6"/>
                    <w:spacing w:before="115" w:line="230" w:lineRule="auto"/>
                    <w:ind w:left="126"/>
                    <w:rPr>
                      <w:sz w:val="20"/>
                      <w:szCs w:val="20"/>
                    </w:rPr>
                  </w:pPr>
                  <w:r>
                    <w:rPr>
                      <w:spacing w:val="3"/>
                      <w:sz w:val="20"/>
                      <w:szCs w:val="20"/>
                    </w:rPr>
                    <w:t>工段</w:t>
                  </w:r>
                </w:p>
                <w:p w14:paraId="133188A2">
                  <w:pPr>
                    <w:pStyle w:val="6"/>
                    <w:spacing w:before="24" w:line="231" w:lineRule="auto"/>
                    <w:ind w:left="126"/>
                    <w:rPr>
                      <w:sz w:val="20"/>
                      <w:szCs w:val="20"/>
                    </w:rPr>
                  </w:pPr>
                  <w:r>
                    <w:rPr>
                      <w:spacing w:val="3"/>
                      <w:sz w:val="20"/>
                      <w:szCs w:val="20"/>
                    </w:rPr>
                    <w:t>名称</w:t>
                  </w:r>
                </w:p>
              </w:tc>
              <w:tc>
                <w:tcPr>
                  <w:tcW w:w="644" w:type="dxa"/>
                  <w:vAlign w:val="top"/>
                </w:tcPr>
                <w:p w14:paraId="5059DC35">
                  <w:pPr>
                    <w:pStyle w:val="6"/>
                    <w:spacing w:before="115" w:line="228" w:lineRule="auto"/>
                    <w:ind w:left="116"/>
                    <w:rPr>
                      <w:sz w:val="20"/>
                      <w:szCs w:val="20"/>
                    </w:rPr>
                  </w:pPr>
                  <w:r>
                    <w:rPr>
                      <w:spacing w:val="4"/>
                      <w:sz w:val="20"/>
                      <w:szCs w:val="20"/>
                    </w:rPr>
                    <w:t>产品</w:t>
                  </w:r>
                </w:p>
                <w:p w14:paraId="66A60305">
                  <w:pPr>
                    <w:pStyle w:val="6"/>
                    <w:spacing w:before="25" w:line="231" w:lineRule="auto"/>
                    <w:ind w:left="118"/>
                    <w:rPr>
                      <w:sz w:val="20"/>
                      <w:szCs w:val="20"/>
                    </w:rPr>
                  </w:pPr>
                  <w:r>
                    <w:rPr>
                      <w:spacing w:val="3"/>
                      <w:sz w:val="20"/>
                      <w:szCs w:val="20"/>
                    </w:rPr>
                    <w:t>名称</w:t>
                  </w:r>
                </w:p>
              </w:tc>
              <w:tc>
                <w:tcPr>
                  <w:tcW w:w="677" w:type="dxa"/>
                  <w:vAlign w:val="top"/>
                </w:tcPr>
                <w:p w14:paraId="0798072A">
                  <w:pPr>
                    <w:pStyle w:val="6"/>
                    <w:spacing w:before="115" w:line="229" w:lineRule="auto"/>
                    <w:ind w:left="137"/>
                    <w:rPr>
                      <w:sz w:val="20"/>
                      <w:szCs w:val="20"/>
                    </w:rPr>
                  </w:pPr>
                  <w:r>
                    <w:rPr>
                      <w:spacing w:val="2"/>
                      <w:sz w:val="20"/>
                      <w:szCs w:val="20"/>
                    </w:rPr>
                    <w:t>原料</w:t>
                  </w:r>
                </w:p>
                <w:p w14:paraId="60219AE7">
                  <w:pPr>
                    <w:pStyle w:val="6"/>
                    <w:spacing w:before="24" w:line="231" w:lineRule="auto"/>
                    <w:ind w:left="134"/>
                    <w:rPr>
                      <w:sz w:val="20"/>
                      <w:szCs w:val="20"/>
                    </w:rPr>
                  </w:pPr>
                  <w:r>
                    <w:rPr>
                      <w:spacing w:val="3"/>
                      <w:sz w:val="20"/>
                      <w:szCs w:val="20"/>
                    </w:rPr>
                    <w:t>名称</w:t>
                  </w:r>
                </w:p>
              </w:tc>
              <w:tc>
                <w:tcPr>
                  <w:tcW w:w="784" w:type="dxa"/>
                  <w:vAlign w:val="top"/>
                </w:tcPr>
                <w:p w14:paraId="61F51BA3">
                  <w:pPr>
                    <w:pStyle w:val="6"/>
                    <w:spacing w:before="114" w:line="239" w:lineRule="auto"/>
                    <w:ind w:left="187"/>
                    <w:rPr>
                      <w:sz w:val="20"/>
                      <w:szCs w:val="20"/>
                    </w:rPr>
                  </w:pPr>
                  <w:r>
                    <w:rPr>
                      <w:spacing w:val="3"/>
                      <w:sz w:val="20"/>
                      <w:szCs w:val="20"/>
                    </w:rPr>
                    <w:t>工艺</w:t>
                  </w:r>
                </w:p>
                <w:p w14:paraId="401659B9">
                  <w:pPr>
                    <w:pStyle w:val="6"/>
                    <w:spacing w:before="14" w:line="231" w:lineRule="auto"/>
                    <w:ind w:left="187"/>
                    <w:rPr>
                      <w:sz w:val="20"/>
                      <w:szCs w:val="20"/>
                    </w:rPr>
                  </w:pPr>
                  <w:r>
                    <w:rPr>
                      <w:spacing w:val="3"/>
                      <w:sz w:val="20"/>
                      <w:szCs w:val="20"/>
                    </w:rPr>
                    <w:t>名称</w:t>
                  </w:r>
                </w:p>
              </w:tc>
              <w:tc>
                <w:tcPr>
                  <w:tcW w:w="805" w:type="dxa"/>
                  <w:vAlign w:val="top"/>
                </w:tcPr>
                <w:p w14:paraId="66355073">
                  <w:pPr>
                    <w:pStyle w:val="6"/>
                    <w:spacing w:before="115" w:line="228" w:lineRule="auto"/>
                    <w:ind w:left="198"/>
                    <w:rPr>
                      <w:sz w:val="20"/>
                      <w:szCs w:val="20"/>
                    </w:rPr>
                  </w:pPr>
                  <w:r>
                    <w:rPr>
                      <w:spacing w:val="4"/>
                      <w:sz w:val="20"/>
                      <w:szCs w:val="20"/>
                    </w:rPr>
                    <w:t>规模</w:t>
                  </w:r>
                </w:p>
                <w:p w14:paraId="5AE79C77">
                  <w:pPr>
                    <w:pStyle w:val="6"/>
                    <w:spacing w:before="26" w:line="228" w:lineRule="auto"/>
                    <w:ind w:left="199"/>
                    <w:rPr>
                      <w:sz w:val="20"/>
                      <w:szCs w:val="20"/>
                    </w:rPr>
                  </w:pPr>
                  <w:r>
                    <w:rPr>
                      <w:spacing w:val="3"/>
                      <w:sz w:val="20"/>
                      <w:szCs w:val="20"/>
                    </w:rPr>
                    <w:t>等级</w:t>
                  </w:r>
                </w:p>
              </w:tc>
              <w:tc>
                <w:tcPr>
                  <w:tcW w:w="955" w:type="dxa"/>
                  <w:vAlign w:val="top"/>
                </w:tcPr>
                <w:p w14:paraId="1E55CE00">
                  <w:pPr>
                    <w:pStyle w:val="6"/>
                    <w:spacing w:before="115" w:line="254" w:lineRule="auto"/>
                    <w:ind w:left="275" w:right="161" w:hanging="106"/>
                    <w:rPr>
                      <w:sz w:val="20"/>
                      <w:szCs w:val="20"/>
                    </w:rPr>
                  </w:pPr>
                  <w:r>
                    <w:rPr>
                      <w:spacing w:val="6"/>
                      <w:sz w:val="20"/>
                      <w:szCs w:val="20"/>
                    </w:rPr>
                    <w:t>污染物</w:t>
                  </w:r>
                  <w:r>
                    <w:rPr>
                      <w:spacing w:val="3"/>
                      <w:sz w:val="20"/>
                      <w:szCs w:val="20"/>
                    </w:rPr>
                    <w:t>指标</w:t>
                  </w:r>
                </w:p>
              </w:tc>
              <w:tc>
                <w:tcPr>
                  <w:tcW w:w="1243" w:type="dxa"/>
                  <w:vAlign w:val="top"/>
                </w:tcPr>
                <w:p w14:paraId="2CCC0471">
                  <w:pPr>
                    <w:pStyle w:val="6"/>
                    <w:spacing w:before="252" w:line="228" w:lineRule="auto"/>
                    <w:ind w:left="213"/>
                    <w:rPr>
                      <w:sz w:val="20"/>
                      <w:szCs w:val="20"/>
                    </w:rPr>
                  </w:pPr>
                  <w:r>
                    <w:rPr>
                      <w:spacing w:val="6"/>
                      <w:sz w:val="20"/>
                      <w:szCs w:val="20"/>
                    </w:rPr>
                    <w:t>系数单位</w:t>
                  </w:r>
                </w:p>
              </w:tc>
              <w:tc>
                <w:tcPr>
                  <w:tcW w:w="1007" w:type="dxa"/>
                  <w:vAlign w:val="top"/>
                </w:tcPr>
                <w:p w14:paraId="294CD944">
                  <w:pPr>
                    <w:pStyle w:val="6"/>
                    <w:spacing w:before="115" w:line="228" w:lineRule="auto"/>
                    <w:ind w:left="300"/>
                    <w:rPr>
                      <w:sz w:val="20"/>
                      <w:szCs w:val="20"/>
                    </w:rPr>
                  </w:pPr>
                  <w:r>
                    <w:rPr>
                      <w:spacing w:val="4"/>
                      <w:sz w:val="20"/>
                      <w:szCs w:val="20"/>
                    </w:rPr>
                    <w:t>产物</w:t>
                  </w:r>
                </w:p>
                <w:p w14:paraId="45BA7CAA">
                  <w:pPr>
                    <w:pStyle w:val="6"/>
                    <w:spacing w:before="26" w:line="228" w:lineRule="auto"/>
                    <w:ind w:left="304"/>
                    <w:rPr>
                      <w:sz w:val="20"/>
                      <w:szCs w:val="20"/>
                    </w:rPr>
                  </w:pPr>
                  <w:r>
                    <w:rPr>
                      <w:spacing w:val="2"/>
                      <w:sz w:val="20"/>
                      <w:szCs w:val="20"/>
                    </w:rPr>
                    <w:t>系数</w:t>
                  </w:r>
                </w:p>
              </w:tc>
              <w:tc>
                <w:tcPr>
                  <w:tcW w:w="1049" w:type="dxa"/>
                  <w:vAlign w:val="top"/>
                </w:tcPr>
                <w:p w14:paraId="29BBE0D1">
                  <w:pPr>
                    <w:pStyle w:val="6"/>
                    <w:spacing w:before="114" w:line="246" w:lineRule="auto"/>
                    <w:ind w:left="170" w:right="164" w:firstLine="44"/>
                    <w:rPr>
                      <w:rFonts w:ascii="Times New Roman" w:hAnsi="Times New Roman" w:eastAsia="Times New Roman" w:cs="Times New Roman"/>
                      <w:sz w:val="20"/>
                      <w:szCs w:val="20"/>
                    </w:rPr>
                  </w:pPr>
                  <w:r>
                    <w:rPr>
                      <w:spacing w:val="6"/>
                      <w:sz w:val="20"/>
                      <w:szCs w:val="20"/>
                    </w:rPr>
                    <w:t>估算浓度</w:t>
                  </w:r>
                  <w:r>
                    <w:rPr>
                      <w:spacing w:val="-45"/>
                      <w:sz w:val="20"/>
                      <w:szCs w:val="20"/>
                    </w:rPr>
                    <w:t xml:space="preserve"> </w:t>
                  </w:r>
                  <w:r>
                    <w:rPr>
                      <w:rFonts w:ascii="Times New Roman" w:hAnsi="Times New Roman" w:eastAsia="Times New Roman" w:cs="Times New Roman"/>
                      <w:sz w:val="20"/>
                      <w:szCs w:val="20"/>
                    </w:rPr>
                    <w:t>mg</w:t>
                  </w:r>
                  <w:r>
                    <w:rPr>
                      <w:rFonts w:ascii="Times New Roman" w:hAnsi="Times New Roman" w:eastAsia="Times New Roman" w:cs="Times New Roman"/>
                      <w:spacing w:val="6"/>
                      <w:sz w:val="20"/>
                      <w:szCs w:val="20"/>
                    </w:rPr>
                    <w:t>/L</w:t>
                  </w:r>
                </w:p>
              </w:tc>
            </w:tr>
            <w:tr w14:paraId="25F5D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656" w:type="dxa"/>
                  <w:vMerge w:val="restart"/>
                  <w:tcBorders>
                    <w:bottom w:val="nil"/>
                  </w:tcBorders>
                  <w:vAlign w:val="top"/>
                </w:tcPr>
                <w:p w14:paraId="2112BE4F">
                  <w:pPr>
                    <w:spacing w:line="258" w:lineRule="auto"/>
                    <w:rPr>
                      <w:rFonts w:ascii="Arial"/>
                      <w:sz w:val="21"/>
                    </w:rPr>
                  </w:pPr>
                </w:p>
                <w:p w14:paraId="379AA551">
                  <w:pPr>
                    <w:spacing w:line="258" w:lineRule="auto"/>
                    <w:rPr>
                      <w:rFonts w:ascii="Arial"/>
                      <w:sz w:val="21"/>
                    </w:rPr>
                  </w:pPr>
                </w:p>
                <w:p w14:paraId="2CC9D5C0">
                  <w:pPr>
                    <w:spacing w:line="258" w:lineRule="auto"/>
                    <w:rPr>
                      <w:rFonts w:ascii="Arial"/>
                      <w:sz w:val="21"/>
                    </w:rPr>
                  </w:pPr>
                </w:p>
                <w:p w14:paraId="5A7CECDE">
                  <w:pPr>
                    <w:spacing w:line="258" w:lineRule="auto"/>
                    <w:rPr>
                      <w:rFonts w:ascii="Arial"/>
                      <w:sz w:val="21"/>
                    </w:rPr>
                  </w:pPr>
                </w:p>
                <w:p w14:paraId="5F65B6AD">
                  <w:pPr>
                    <w:spacing w:line="258" w:lineRule="auto"/>
                    <w:rPr>
                      <w:rFonts w:ascii="Arial"/>
                      <w:sz w:val="21"/>
                    </w:rPr>
                  </w:pPr>
                </w:p>
                <w:p w14:paraId="54FAC5F8">
                  <w:pPr>
                    <w:spacing w:before="57" w:line="274" w:lineRule="exact"/>
                    <w:ind w:left="296"/>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644" w:type="dxa"/>
                  <w:vMerge w:val="restart"/>
                  <w:tcBorders>
                    <w:bottom w:val="nil"/>
                  </w:tcBorders>
                  <w:vAlign w:val="top"/>
                </w:tcPr>
                <w:p w14:paraId="41040FA5">
                  <w:pPr>
                    <w:spacing w:line="294" w:lineRule="auto"/>
                    <w:rPr>
                      <w:rFonts w:ascii="Arial"/>
                      <w:sz w:val="21"/>
                    </w:rPr>
                  </w:pPr>
                </w:p>
                <w:p w14:paraId="2A8F4C9B">
                  <w:pPr>
                    <w:spacing w:line="294" w:lineRule="auto"/>
                    <w:rPr>
                      <w:rFonts w:ascii="Arial"/>
                      <w:sz w:val="21"/>
                    </w:rPr>
                  </w:pPr>
                </w:p>
                <w:p w14:paraId="29680E42">
                  <w:pPr>
                    <w:spacing w:line="295" w:lineRule="auto"/>
                    <w:rPr>
                      <w:rFonts w:ascii="Arial"/>
                      <w:sz w:val="21"/>
                    </w:rPr>
                  </w:pPr>
                </w:p>
                <w:p w14:paraId="22DD7E32">
                  <w:pPr>
                    <w:spacing w:line="295" w:lineRule="auto"/>
                    <w:rPr>
                      <w:rFonts w:ascii="Arial"/>
                      <w:sz w:val="21"/>
                    </w:rPr>
                  </w:pPr>
                </w:p>
                <w:p w14:paraId="2BF23FBF">
                  <w:pPr>
                    <w:pStyle w:val="6"/>
                    <w:spacing w:before="65" w:line="252" w:lineRule="auto"/>
                    <w:ind w:left="116" w:right="113" w:firstLine="15"/>
                    <w:rPr>
                      <w:sz w:val="20"/>
                      <w:szCs w:val="20"/>
                    </w:rPr>
                  </w:pPr>
                  <w:r>
                    <w:rPr>
                      <w:spacing w:val="-3"/>
                      <w:sz w:val="20"/>
                      <w:szCs w:val="20"/>
                    </w:rPr>
                    <w:t>即食</w:t>
                  </w:r>
                  <w:r>
                    <w:rPr>
                      <w:spacing w:val="4"/>
                      <w:sz w:val="20"/>
                      <w:szCs w:val="20"/>
                    </w:rPr>
                    <w:t>米糊</w:t>
                  </w:r>
                </w:p>
              </w:tc>
              <w:tc>
                <w:tcPr>
                  <w:tcW w:w="677" w:type="dxa"/>
                  <w:vMerge w:val="restart"/>
                  <w:tcBorders>
                    <w:bottom w:val="nil"/>
                  </w:tcBorders>
                  <w:vAlign w:val="top"/>
                </w:tcPr>
                <w:p w14:paraId="1255FA95">
                  <w:pPr>
                    <w:spacing w:line="262" w:lineRule="auto"/>
                    <w:rPr>
                      <w:rFonts w:ascii="Arial"/>
                      <w:sz w:val="21"/>
                    </w:rPr>
                  </w:pPr>
                </w:p>
                <w:p w14:paraId="62120A09">
                  <w:pPr>
                    <w:spacing w:line="262" w:lineRule="auto"/>
                    <w:rPr>
                      <w:rFonts w:ascii="Arial"/>
                      <w:sz w:val="21"/>
                    </w:rPr>
                  </w:pPr>
                </w:p>
                <w:p w14:paraId="00A0E0CB">
                  <w:pPr>
                    <w:spacing w:line="263" w:lineRule="auto"/>
                    <w:rPr>
                      <w:rFonts w:ascii="Arial"/>
                      <w:sz w:val="21"/>
                    </w:rPr>
                  </w:pPr>
                </w:p>
                <w:p w14:paraId="506B0029">
                  <w:pPr>
                    <w:spacing w:line="263" w:lineRule="auto"/>
                    <w:rPr>
                      <w:rFonts w:ascii="Arial"/>
                      <w:sz w:val="21"/>
                    </w:rPr>
                  </w:pPr>
                </w:p>
                <w:p w14:paraId="0474301D">
                  <w:pPr>
                    <w:spacing w:line="263" w:lineRule="auto"/>
                    <w:rPr>
                      <w:rFonts w:ascii="Arial"/>
                      <w:sz w:val="21"/>
                    </w:rPr>
                  </w:pPr>
                </w:p>
                <w:p w14:paraId="6D857680">
                  <w:pPr>
                    <w:pStyle w:val="6"/>
                    <w:spacing w:before="65" w:line="228" w:lineRule="auto"/>
                    <w:ind w:left="134"/>
                    <w:rPr>
                      <w:sz w:val="20"/>
                      <w:szCs w:val="20"/>
                    </w:rPr>
                  </w:pPr>
                  <w:r>
                    <w:rPr>
                      <w:spacing w:val="3"/>
                      <w:sz w:val="20"/>
                      <w:szCs w:val="20"/>
                    </w:rPr>
                    <w:t>大米</w:t>
                  </w:r>
                </w:p>
              </w:tc>
              <w:tc>
                <w:tcPr>
                  <w:tcW w:w="784" w:type="dxa"/>
                  <w:vMerge w:val="restart"/>
                  <w:tcBorders>
                    <w:bottom w:val="nil"/>
                  </w:tcBorders>
                  <w:vAlign w:val="top"/>
                </w:tcPr>
                <w:p w14:paraId="45DA049C">
                  <w:pPr>
                    <w:spacing w:line="366" w:lineRule="auto"/>
                    <w:rPr>
                      <w:rFonts w:ascii="Arial"/>
                      <w:sz w:val="21"/>
                    </w:rPr>
                  </w:pPr>
                </w:p>
                <w:p w14:paraId="2929651A">
                  <w:pPr>
                    <w:pStyle w:val="6"/>
                    <w:spacing w:before="65" w:line="229" w:lineRule="auto"/>
                    <w:ind w:left="127"/>
                    <w:rPr>
                      <w:rFonts w:ascii="Times New Roman" w:hAnsi="Times New Roman" w:eastAsia="Times New Roman" w:cs="Times New Roman"/>
                      <w:sz w:val="20"/>
                      <w:szCs w:val="20"/>
                    </w:rPr>
                  </w:pPr>
                  <w:r>
                    <w:rPr>
                      <w:spacing w:val="5"/>
                      <w:sz w:val="20"/>
                      <w:szCs w:val="20"/>
                    </w:rPr>
                    <w:t>清洗</w:t>
                  </w:r>
                  <w:r>
                    <w:rPr>
                      <w:rFonts w:ascii="Times New Roman" w:hAnsi="Times New Roman" w:eastAsia="Times New Roman" w:cs="Times New Roman"/>
                      <w:spacing w:val="5"/>
                      <w:sz w:val="20"/>
                      <w:szCs w:val="20"/>
                    </w:rPr>
                    <w:t>+</w:t>
                  </w:r>
                </w:p>
                <w:p w14:paraId="3F9E8171">
                  <w:pPr>
                    <w:pStyle w:val="6"/>
                    <w:spacing w:before="25" w:line="228" w:lineRule="auto"/>
                    <w:ind w:left="126"/>
                    <w:rPr>
                      <w:rFonts w:ascii="Times New Roman" w:hAnsi="Times New Roman" w:eastAsia="Times New Roman" w:cs="Times New Roman"/>
                      <w:sz w:val="20"/>
                      <w:szCs w:val="20"/>
                    </w:rPr>
                  </w:pPr>
                  <w:r>
                    <w:rPr>
                      <w:spacing w:val="5"/>
                      <w:sz w:val="20"/>
                      <w:szCs w:val="20"/>
                    </w:rPr>
                    <w:t>粉碎</w:t>
                  </w:r>
                  <w:r>
                    <w:rPr>
                      <w:rFonts w:ascii="Times New Roman" w:hAnsi="Times New Roman" w:eastAsia="Times New Roman" w:cs="Times New Roman"/>
                      <w:spacing w:val="5"/>
                      <w:sz w:val="20"/>
                      <w:szCs w:val="20"/>
                    </w:rPr>
                    <w:t>+</w:t>
                  </w:r>
                </w:p>
                <w:p w14:paraId="7E281ABE">
                  <w:pPr>
                    <w:pStyle w:val="6"/>
                    <w:spacing w:before="23" w:line="229" w:lineRule="auto"/>
                    <w:ind w:left="127"/>
                    <w:rPr>
                      <w:rFonts w:ascii="Times New Roman" w:hAnsi="Times New Roman" w:eastAsia="Times New Roman" w:cs="Times New Roman"/>
                      <w:sz w:val="20"/>
                      <w:szCs w:val="20"/>
                    </w:rPr>
                  </w:pPr>
                  <w:r>
                    <w:rPr>
                      <w:spacing w:val="5"/>
                      <w:sz w:val="20"/>
                      <w:szCs w:val="20"/>
                    </w:rPr>
                    <w:t>配料</w:t>
                  </w:r>
                  <w:r>
                    <w:rPr>
                      <w:rFonts w:ascii="Times New Roman" w:hAnsi="Times New Roman" w:eastAsia="Times New Roman" w:cs="Times New Roman"/>
                      <w:spacing w:val="5"/>
                      <w:sz w:val="20"/>
                      <w:szCs w:val="20"/>
                    </w:rPr>
                    <w:t>+</w:t>
                  </w:r>
                </w:p>
                <w:p w14:paraId="42214307">
                  <w:pPr>
                    <w:pStyle w:val="6"/>
                    <w:spacing w:before="25" w:line="251" w:lineRule="auto"/>
                    <w:ind w:left="126" w:right="122" w:firstLine="2"/>
                    <w:jc w:val="both"/>
                    <w:rPr>
                      <w:rFonts w:ascii="Times New Roman" w:hAnsi="Times New Roman" w:eastAsia="Times New Roman" w:cs="Times New Roman"/>
                      <w:sz w:val="20"/>
                      <w:szCs w:val="20"/>
                    </w:rPr>
                  </w:pPr>
                  <w:r>
                    <w:rPr>
                      <w:spacing w:val="5"/>
                      <w:sz w:val="20"/>
                      <w:szCs w:val="20"/>
                    </w:rPr>
                    <w:t>调浆</w:t>
                  </w:r>
                  <w:r>
                    <w:rPr>
                      <w:rFonts w:ascii="Times New Roman" w:hAnsi="Times New Roman" w:eastAsia="Times New Roman" w:cs="Times New Roman"/>
                      <w:spacing w:val="5"/>
                      <w:sz w:val="20"/>
                      <w:szCs w:val="20"/>
                    </w:rPr>
                    <w:t>+</w:t>
                  </w:r>
                  <w:r>
                    <w:rPr>
                      <w:spacing w:val="34"/>
                      <w:sz w:val="20"/>
                      <w:szCs w:val="20"/>
                    </w:rPr>
                    <w:t>滚筒</w:t>
                  </w:r>
                  <w:r>
                    <w:rPr>
                      <w:spacing w:val="5"/>
                      <w:sz w:val="20"/>
                      <w:szCs w:val="20"/>
                    </w:rPr>
                    <w:t>干燥</w:t>
                  </w:r>
                  <w:r>
                    <w:rPr>
                      <w:rFonts w:ascii="Times New Roman" w:hAnsi="Times New Roman" w:eastAsia="Times New Roman" w:cs="Times New Roman"/>
                      <w:spacing w:val="5"/>
                      <w:sz w:val="20"/>
                      <w:szCs w:val="20"/>
                    </w:rPr>
                    <w:t>+</w:t>
                  </w:r>
                </w:p>
                <w:p w14:paraId="1F18C94B">
                  <w:pPr>
                    <w:pStyle w:val="6"/>
                    <w:spacing w:before="1" w:line="254" w:lineRule="auto"/>
                    <w:ind w:left="184" w:right="122" w:hanging="55"/>
                    <w:rPr>
                      <w:sz w:val="20"/>
                      <w:szCs w:val="20"/>
                    </w:rPr>
                  </w:pPr>
                  <w:r>
                    <w:rPr>
                      <w:spacing w:val="4"/>
                      <w:sz w:val="20"/>
                      <w:szCs w:val="20"/>
                    </w:rPr>
                    <w:t>磨筛</w:t>
                  </w:r>
                  <w:r>
                    <w:rPr>
                      <w:rFonts w:ascii="Times New Roman" w:hAnsi="Times New Roman" w:eastAsia="Times New Roman" w:cs="Times New Roman"/>
                      <w:spacing w:val="4"/>
                      <w:sz w:val="20"/>
                      <w:szCs w:val="20"/>
                    </w:rPr>
                    <w:t>+</w:t>
                  </w:r>
                  <w:r>
                    <w:rPr>
                      <w:spacing w:val="4"/>
                      <w:sz w:val="20"/>
                      <w:szCs w:val="20"/>
                    </w:rPr>
                    <w:t>包装</w:t>
                  </w:r>
                </w:p>
              </w:tc>
              <w:tc>
                <w:tcPr>
                  <w:tcW w:w="805" w:type="dxa"/>
                  <w:vMerge w:val="restart"/>
                  <w:tcBorders>
                    <w:bottom w:val="nil"/>
                  </w:tcBorders>
                  <w:vAlign w:val="top"/>
                </w:tcPr>
                <w:p w14:paraId="31E4F1E5">
                  <w:pPr>
                    <w:spacing w:line="262" w:lineRule="auto"/>
                    <w:rPr>
                      <w:rFonts w:ascii="Arial"/>
                      <w:sz w:val="21"/>
                    </w:rPr>
                  </w:pPr>
                </w:p>
                <w:p w14:paraId="54D0C242">
                  <w:pPr>
                    <w:spacing w:line="262" w:lineRule="auto"/>
                    <w:rPr>
                      <w:rFonts w:ascii="Arial"/>
                      <w:sz w:val="21"/>
                    </w:rPr>
                  </w:pPr>
                </w:p>
                <w:p w14:paraId="536447DE">
                  <w:pPr>
                    <w:spacing w:line="263" w:lineRule="auto"/>
                    <w:rPr>
                      <w:rFonts w:ascii="Arial"/>
                      <w:sz w:val="21"/>
                    </w:rPr>
                  </w:pPr>
                </w:p>
                <w:p w14:paraId="6736944B">
                  <w:pPr>
                    <w:spacing w:line="263" w:lineRule="auto"/>
                    <w:rPr>
                      <w:rFonts w:ascii="Arial"/>
                      <w:sz w:val="21"/>
                    </w:rPr>
                  </w:pPr>
                </w:p>
                <w:p w14:paraId="7BC309E5">
                  <w:pPr>
                    <w:spacing w:line="263" w:lineRule="auto"/>
                    <w:rPr>
                      <w:rFonts w:ascii="Arial"/>
                      <w:sz w:val="21"/>
                    </w:rPr>
                  </w:pPr>
                </w:p>
                <w:p w14:paraId="0F815591">
                  <w:pPr>
                    <w:pStyle w:val="6"/>
                    <w:spacing w:before="65" w:line="229" w:lineRule="auto"/>
                    <w:ind w:left="197"/>
                    <w:rPr>
                      <w:sz w:val="20"/>
                      <w:szCs w:val="20"/>
                    </w:rPr>
                  </w:pPr>
                  <w:r>
                    <w:rPr>
                      <w:spacing w:val="4"/>
                      <w:sz w:val="20"/>
                      <w:szCs w:val="20"/>
                    </w:rPr>
                    <w:t>所有</w:t>
                  </w:r>
                </w:p>
              </w:tc>
              <w:tc>
                <w:tcPr>
                  <w:tcW w:w="955" w:type="dxa"/>
                  <w:vAlign w:val="top"/>
                </w:tcPr>
                <w:p w14:paraId="09DB8376">
                  <w:pPr>
                    <w:pStyle w:val="6"/>
                    <w:spacing w:before="55" w:line="244" w:lineRule="auto"/>
                    <w:ind w:left="273" w:right="161" w:hanging="105"/>
                    <w:rPr>
                      <w:sz w:val="20"/>
                      <w:szCs w:val="20"/>
                    </w:rPr>
                  </w:pPr>
                  <w:r>
                    <w:rPr>
                      <w:spacing w:val="6"/>
                      <w:sz w:val="20"/>
                      <w:szCs w:val="20"/>
                    </w:rPr>
                    <w:t>化学需</w:t>
                  </w:r>
                  <w:r>
                    <w:rPr>
                      <w:spacing w:val="4"/>
                      <w:sz w:val="20"/>
                      <w:szCs w:val="20"/>
                    </w:rPr>
                    <w:t>氧量</w:t>
                  </w:r>
                </w:p>
              </w:tc>
              <w:tc>
                <w:tcPr>
                  <w:tcW w:w="1243" w:type="dxa"/>
                  <w:vAlign w:val="top"/>
                </w:tcPr>
                <w:p w14:paraId="6E7B570E">
                  <w:pPr>
                    <w:pStyle w:val="6"/>
                    <w:spacing w:before="160" w:line="274" w:lineRule="exact"/>
                    <w:ind w:left="149"/>
                    <w:rPr>
                      <w:sz w:val="20"/>
                      <w:szCs w:val="20"/>
                    </w:rPr>
                  </w:pPr>
                  <w:r>
                    <w:rPr>
                      <w:spacing w:val="4"/>
                      <w:position w:val="1"/>
                      <w:sz w:val="20"/>
                      <w:szCs w:val="20"/>
                    </w:rPr>
                    <w:t>克</w:t>
                  </w:r>
                  <w:r>
                    <w:rPr>
                      <w:rFonts w:ascii="Times New Roman" w:hAnsi="Times New Roman" w:eastAsia="Times New Roman" w:cs="Times New Roman"/>
                      <w:spacing w:val="4"/>
                      <w:position w:val="1"/>
                      <w:sz w:val="20"/>
                      <w:szCs w:val="20"/>
                    </w:rPr>
                    <w:t>/</w:t>
                  </w:r>
                  <w:r>
                    <w:rPr>
                      <w:spacing w:val="4"/>
                      <w:position w:val="1"/>
                      <w:sz w:val="20"/>
                      <w:szCs w:val="20"/>
                    </w:rPr>
                    <w:t>吨</w:t>
                  </w:r>
                  <w:r>
                    <w:rPr>
                      <w:rFonts w:ascii="Times New Roman" w:hAnsi="Times New Roman" w:eastAsia="Times New Roman" w:cs="Times New Roman"/>
                      <w:spacing w:val="4"/>
                      <w:position w:val="1"/>
                      <w:sz w:val="20"/>
                      <w:szCs w:val="20"/>
                    </w:rPr>
                    <w:t>-</w:t>
                  </w:r>
                  <w:r>
                    <w:rPr>
                      <w:spacing w:val="4"/>
                      <w:position w:val="1"/>
                      <w:sz w:val="20"/>
                      <w:szCs w:val="20"/>
                    </w:rPr>
                    <w:t>产品</w:t>
                  </w:r>
                </w:p>
              </w:tc>
              <w:tc>
                <w:tcPr>
                  <w:tcW w:w="1007" w:type="dxa"/>
                  <w:vAlign w:val="top"/>
                </w:tcPr>
                <w:p w14:paraId="7CE9E2A7">
                  <w:pPr>
                    <w:spacing w:before="160" w:line="274" w:lineRule="exact"/>
                    <w:ind w:left="22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565.96</w:t>
                  </w:r>
                </w:p>
              </w:tc>
              <w:tc>
                <w:tcPr>
                  <w:tcW w:w="1049" w:type="dxa"/>
                  <w:vAlign w:val="top"/>
                </w:tcPr>
                <w:p w14:paraId="65C7CBDB">
                  <w:pPr>
                    <w:spacing w:before="160" w:line="274" w:lineRule="exact"/>
                    <w:ind w:left="237"/>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278.80</w:t>
                  </w:r>
                </w:p>
              </w:tc>
            </w:tr>
            <w:tr w14:paraId="6CF892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656" w:type="dxa"/>
                  <w:vMerge w:val="continue"/>
                  <w:tcBorders>
                    <w:top w:val="nil"/>
                    <w:bottom w:val="nil"/>
                  </w:tcBorders>
                  <w:vAlign w:val="top"/>
                </w:tcPr>
                <w:p w14:paraId="6377BD59">
                  <w:pPr>
                    <w:rPr>
                      <w:rFonts w:ascii="Arial"/>
                      <w:sz w:val="21"/>
                    </w:rPr>
                  </w:pPr>
                </w:p>
              </w:tc>
              <w:tc>
                <w:tcPr>
                  <w:tcW w:w="644" w:type="dxa"/>
                  <w:vMerge w:val="continue"/>
                  <w:tcBorders>
                    <w:top w:val="nil"/>
                    <w:bottom w:val="nil"/>
                  </w:tcBorders>
                  <w:vAlign w:val="top"/>
                </w:tcPr>
                <w:p w14:paraId="2EFFE51E">
                  <w:pPr>
                    <w:rPr>
                      <w:rFonts w:ascii="Arial"/>
                      <w:sz w:val="21"/>
                    </w:rPr>
                  </w:pPr>
                </w:p>
              </w:tc>
              <w:tc>
                <w:tcPr>
                  <w:tcW w:w="677" w:type="dxa"/>
                  <w:vMerge w:val="continue"/>
                  <w:tcBorders>
                    <w:top w:val="nil"/>
                    <w:bottom w:val="nil"/>
                  </w:tcBorders>
                  <w:vAlign w:val="top"/>
                </w:tcPr>
                <w:p w14:paraId="703018A1">
                  <w:pPr>
                    <w:rPr>
                      <w:rFonts w:ascii="Arial"/>
                      <w:sz w:val="21"/>
                    </w:rPr>
                  </w:pPr>
                </w:p>
              </w:tc>
              <w:tc>
                <w:tcPr>
                  <w:tcW w:w="784" w:type="dxa"/>
                  <w:vMerge w:val="continue"/>
                  <w:tcBorders>
                    <w:top w:val="nil"/>
                    <w:bottom w:val="nil"/>
                  </w:tcBorders>
                  <w:vAlign w:val="top"/>
                </w:tcPr>
                <w:p w14:paraId="6E178F85">
                  <w:pPr>
                    <w:rPr>
                      <w:rFonts w:ascii="Arial"/>
                      <w:sz w:val="21"/>
                    </w:rPr>
                  </w:pPr>
                </w:p>
              </w:tc>
              <w:tc>
                <w:tcPr>
                  <w:tcW w:w="805" w:type="dxa"/>
                  <w:vMerge w:val="continue"/>
                  <w:tcBorders>
                    <w:top w:val="nil"/>
                    <w:bottom w:val="nil"/>
                  </w:tcBorders>
                  <w:vAlign w:val="top"/>
                </w:tcPr>
                <w:p w14:paraId="5258F7DD">
                  <w:pPr>
                    <w:rPr>
                      <w:rFonts w:ascii="Arial"/>
                      <w:sz w:val="21"/>
                    </w:rPr>
                  </w:pPr>
                </w:p>
              </w:tc>
              <w:tc>
                <w:tcPr>
                  <w:tcW w:w="955" w:type="dxa"/>
                  <w:vAlign w:val="top"/>
                </w:tcPr>
                <w:p w14:paraId="5EB5DA45">
                  <w:pPr>
                    <w:pStyle w:val="6"/>
                    <w:spacing w:before="112" w:line="228" w:lineRule="auto"/>
                    <w:ind w:left="273"/>
                    <w:rPr>
                      <w:sz w:val="20"/>
                      <w:szCs w:val="20"/>
                    </w:rPr>
                  </w:pPr>
                  <w:r>
                    <w:rPr>
                      <w:spacing w:val="4"/>
                      <w:sz w:val="20"/>
                      <w:szCs w:val="20"/>
                    </w:rPr>
                    <w:t>氨氮</w:t>
                  </w:r>
                </w:p>
              </w:tc>
              <w:tc>
                <w:tcPr>
                  <w:tcW w:w="1243" w:type="dxa"/>
                  <w:vAlign w:val="top"/>
                </w:tcPr>
                <w:p w14:paraId="7B196B6F">
                  <w:pPr>
                    <w:pStyle w:val="6"/>
                    <w:spacing w:before="84" w:line="274" w:lineRule="exact"/>
                    <w:ind w:left="149"/>
                    <w:rPr>
                      <w:sz w:val="20"/>
                      <w:szCs w:val="20"/>
                    </w:rPr>
                  </w:pPr>
                  <w:r>
                    <w:rPr>
                      <w:spacing w:val="4"/>
                      <w:position w:val="1"/>
                      <w:sz w:val="20"/>
                      <w:szCs w:val="20"/>
                    </w:rPr>
                    <w:t>克</w:t>
                  </w:r>
                  <w:r>
                    <w:rPr>
                      <w:rFonts w:ascii="Times New Roman" w:hAnsi="Times New Roman" w:eastAsia="Times New Roman" w:cs="Times New Roman"/>
                      <w:spacing w:val="4"/>
                      <w:position w:val="1"/>
                      <w:sz w:val="20"/>
                      <w:szCs w:val="20"/>
                    </w:rPr>
                    <w:t>/</w:t>
                  </w:r>
                  <w:r>
                    <w:rPr>
                      <w:spacing w:val="4"/>
                      <w:position w:val="1"/>
                      <w:sz w:val="20"/>
                      <w:szCs w:val="20"/>
                    </w:rPr>
                    <w:t>吨</w:t>
                  </w:r>
                  <w:r>
                    <w:rPr>
                      <w:rFonts w:ascii="Times New Roman" w:hAnsi="Times New Roman" w:eastAsia="Times New Roman" w:cs="Times New Roman"/>
                      <w:spacing w:val="4"/>
                      <w:position w:val="1"/>
                      <w:sz w:val="20"/>
                      <w:szCs w:val="20"/>
                    </w:rPr>
                    <w:t>-</w:t>
                  </w:r>
                  <w:r>
                    <w:rPr>
                      <w:spacing w:val="4"/>
                      <w:position w:val="1"/>
                      <w:sz w:val="20"/>
                      <w:szCs w:val="20"/>
                    </w:rPr>
                    <w:t>产品</w:t>
                  </w:r>
                </w:p>
              </w:tc>
              <w:tc>
                <w:tcPr>
                  <w:tcW w:w="1007" w:type="dxa"/>
                  <w:vAlign w:val="top"/>
                </w:tcPr>
                <w:p w14:paraId="16A11C0B">
                  <w:pPr>
                    <w:spacing w:before="84" w:line="274" w:lineRule="exact"/>
                    <w:ind w:left="290"/>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12.54</w:t>
                  </w:r>
                </w:p>
              </w:tc>
              <w:tc>
                <w:tcPr>
                  <w:tcW w:w="1049" w:type="dxa"/>
                  <w:vAlign w:val="top"/>
                </w:tcPr>
                <w:p w14:paraId="64C5B446">
                  <w:pPr>
                    <w:spacing w:before="84" w:line="274" w:lineRule="exact"/>
                    <w:ind w:left="347"/>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6.18</w:t>
                  </w:r>
                </w:p>
              </w:tc>
            </w:tr>
            <w:tr w14:paraId="4F42A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656" w:type="dxa"/>
                  <w:vMerge w:val="continue"/>
                  <w:tcBorders>
                    <w:top w:val="nil"/>
                    <w:bottom w:val="nil"/>
                  </w:tcBorders>
                  <w:vAlign w:val="top"/>
                </w:tcPr>
                <w:p w14:paraId="5BCFAD7C">
                  <w:pPr>
                    <w:rPr>
                      <w:rFonts w:ascii="Arial"/>
                      <w:sz w:val="21"/>
                    </w:rPr>
                  </w:pPr>
                </w:p>
              </w:tc>
              <w:tc>
                <w:tcPr>
                  <w:tcW w:w="644" w:type="dxa"/>
                  <w:vMerge w:val="continue"/>
                  <w:tcBorders>
                    <w:top w:val="nil"/>
                    <w:bottom w:val="nil"/>
                  </w:tcBorders>
                  <w:vAlign w:val="top"/>
                </w:tcPr>
                <w:p w14:paraId="4991FA81">
                  <w:pPr>
                    <w:rPr>
                      <w:rFonts w:ascii="Arial"/>
                      <w:sz w:val="21"/>
                    </w:rPr>
                  </w:pPr>
                </w:p>
              </w:tc>
              <w:tc>
                <w:tcPr>
                  <w:tcW w:w="677" w:type="dxa"/>
                  <w:vMerge w:val="continue"/>
                  <w:tcBorders>
                    <w:top w:val="nil"/>
                    <w:bottom w:val="nil"/>
                  </w:tcBorders>
                  <w:vAlign w:val="top"/>
                </w:tcPr>
                <w:p w14:paraId="46C243F0">
                  <w:pPr>
                    <w:rPr>
                      <w:rFonts w:ascii="Arial"/>
                      <w:sz w:val="21"/>
                    </w:rPr>
                  </w:pPr>
                </w:p>
              </w:tc>
              <w:tc>
                <w:tcPr>
                  <w:tcW w:w="784" w:type="dxa"/>
                  <w:vMerge w:val="continue"/>
                  <w:tcBorders>
                    <w:top w:val="nil"/>
                    <w:bottom w:val="nil"/>
                  </w:tcBorders>
                  <w:vAlign w:val="top"/>
                </w:tcPr>
                <w:p w14:paraId="3A9F7082">
                  <w:pPr>
                    <w:rPr>
                      <w:rFonts w:ascii="Arial"/>
                      <w:sz w:val="21"/>
                    </w:rPr>
                  </w:pPr>
                </w:p>
              </w:tc>
              <w:tc>
                <w:tcPr>
                  <w:tcW w:w="805" w:type="dxa"/>
                  <w:vMerge w:val="continue"/>
                  <w:tcBorders>
                    <w:top w:val="nil"/>
                    <w:bottom w:val="nil"/>
                  </w:tcBorders>
                  <w:vAlign w:val="top"/>
                </w:tcPr>
                <w:p w14:paraId="0DAD2311">
                  <w:pPr>
                    <w:rPr>
                      <w:rFonts w:ascii="Arial"/>
                      <w:sz w:val="21"/>
                    </w:rPr>
                  </w:pPr>
                </w:p>
              </w:tc>
              <w:tc>
                <w:tcPr>
                  <w:tcW w:w="955" w:type="dxa"/>
                  <w:vAlign w:val="top"/>
                </w:tcPr>
                <w:p w14:paraId="44D7729C">
                  <w:pPr>
                    <w:pStyle w:val="6"/>
                    <w:spacing w:before="113" w:line="228" w:lineRule="auto"/>
                    <w:ind w:left="276"/>
                    <w:rPr>
                      <w:sz w:val="20"/>
                      <w:szCs w:val="20"/>
                    </w:rPr>
                  </w:pPr>
                  <w:r>
                    <w:rPr>
                      <w:spacing w:val="3"/>
                      <w:sz w:val="20"/>
                      <w:szCs w:val="20"/>
                    </w:rPr>
                    <w:t>总氮</w:t>
                  </w:r>
                </w:p>
              </w:tc>
              <w:tc>
                <w:tcPr>
                  <w:tcW w:w="1243" w:type="dxa"/>
                  <w:vAlign w:val="top"/>
                </w:tcPr>
                <w:p w14:paraId="4DB132E0">
                  <w:pPr>
                    <w:pStyle w:val="6"/>
                    <w:spacing w:before="83" w:line="274" w:lineRule="exact"/>
                    <w:ind w:left="149"/>
                    <w:rPr>
                      <w:sz w:val="20"/>
                      <w:szCs w:val="20"/>
                    </w:rPr>
                  </w:pPr>
                  <w:r>
                    <w:rPr>
                      <w:spacing w:val="4"/>
                      <w:position w:val="1"/>
                      <w:sz w:val="20"/>
                      <w:szCs w:val="20"/>
                    </w:rPr>
                    <w:t>克</w:t>
                  </w:r>
                  <w:r>
                    <w:rPr>
                      <w:rFonts w:ascii="Times New Roman" w:hAnsi="Times New Roman" w:eastAsia="Times New Roman" w:cs="Times New Roman"/>
                      <w:spacing w:val="4"/>
                      <w:position w:val="1"/>
                      <w:sz w:val="20"/>
                      <w:szCs w:val="20"/>
                    </w:rPr>
                    <w:t>/</w:t>
                  </w:r>
                  <w:r>
                    <w:rPr>
                      <w:spacing w:val="4"/>
                      <w:position w:val="1"/>
                      <w:sz w:val="20"/>
                      <w:szCs w:val="20"/>
                    </w:rPr>
                    <w:t>吨</w:t>
                  </w:r>
                  <w:r>
                    <w:rPr>
                      <w:rFonts w:ascii="Times New Roman" w:hAnsi="Times New Roman" w:eastAsia="Times New Roman" w:cs="Times New Roman"/>
                      <w:spacing w:val="4"/>
                      <w:position w:val="1"/>
                      <w:sz w:val="20"/>
                      <w:szCs w:val="20"/>
                    </w:rPr>
                    <w:t>-</w:t>
                  </w:r>
                  <w:r>
                    <w:rPr>
                      <w:spacing w:val="4"/>
                      <w:position w:val="1"/>
                      <w:sz w:val="20"/>
                      <w:szCs w:val="20"/>
                    </w:rPr>
                    <w:t>产品</w:t>
                  </w:r>
                </w:p>
              </w:tc>
              <w:tc>
                <w:tcPr>
                  <w:tcW w:w="1007" w:type="dxa"/>
                  <w:vAlign w:val="top"/>
                </w:tcPr>
                <w:p w14:paraId="0C9FC917">
                  <w:pPr>
                    <w:spacing w:before="83" w:line="274" w:lineRule="exact"/>
                    <w:ind w:left="290"/>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18.86</w:t>
                  </w:r>
                </w:p>
              </w:tc>
              <w:tc>
                <w:tcPr>
                  <w:tcW w:w="1049" w:type="dxa"/>
                  <w:vAlign w:val="top"/>
                </w:tcPr>
                <w:p w14:paraId="01BFC01A">
                  <w:pPr>
                    <w:spacing w:before="83" w:line="274" w:lineRule="exact"/>
                    <w:ind w:left="347"/>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9.29</w:t>
                  </w:r>
                </w:p>
              </w:tc>
            </w:tr>
            <w:tr w14:paraId="434237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1" w:hRule="atLeast"/>
              </w:trPr>
              <w:tc>
                <w:tcPr>
                  <w:tcW w:w="656" w:type="dxa"/>
                  <w:vMerge w:val="continue"/>
                  <w:tcBorders>
                    <w:top w:val="nil"/>
                    <w:bottom w:val="nil"/>
                  </w:tcBorders>
                  <w:vAlign w:val="top"/>
                </w:tcPr>
                <w:p w14:paraId="77964200">
                  <w:pPr>
                    <w:rPr>
                      <w:rFonts w:ascii="Arial"/>
                      <w:sz w:val="21"/>
                    </w:rPr>
                  </w:pPr>
                </w:p>
              </w:tc>
              <w:tc>
                <w:tcPr>
                  <w:tcW w:w="644" w:type="dxa"/>
                  <w:vMerge w:val="continue"/>
                  <w:tcBorders>
                    <w:top w:val="nil"/>
                    <w:bottom w:val="nil"/>
                  </w:tcBorders>
                  <w:vAlign w:val="top"/>
                </w:tcPr>
                <w:p w14:paraId="79D85B98">
                  <w:pPr>
                    <w:rPr>
                      <w:rFonts w:ascii="Arial"/>
                      <w:sz w:val="21"/>
                    </w:rPr>
                  </w:pPr>
                </w:p>
              </w:tc>
              <w:tc>
                <w:tcPr>
                  <w:tcW w:w="677" w:type="dxa"/>
                  <w:vMerge w:val="continue"/>
                  <w:tcBorders>
                    <w:top w:val="nil"/>
                    <w:bottom w:val="nil"/>
                  </w:tcBorders>
                  <w:vAlign w:val="top"/>
                </w:tcPr>
                <w:p w14:paraId="77C31C40">
                  <w:pPr>
                    <w:rPr>
                      <w:rFonts w:ascii="Arial"/>
                      <w:sz w:val="21"/>
                    </w:rPr>
                  </w:pPr>
                </w:p>
              </w:tc>
              <w:tc>
                <w:tcPr>
                  <w:tcW w:w="784" w:type="dxa"/>
                  <w:vMerge w:val="continue"/>
                  <w:tcBorders>
                    <w:top w:val="nil"/>
                    <w:bottom w:val="nil"/>
                  </w:tcBorders>
                  <w:vAlign w:val="top"/>
                </w:tcPr>
                <w:p w14:paraId="7C87D228">
                  <w:pPr>
                    <w:rPr>
                      <w:rFonts w:ascii="Arial"/>
                      <w:sz w:val="21"/>
                    </w:rPr>
                  </w:pPr>
                </w:p>
              </w:tc>
              <w:tc>
                <w:tcPr>
                  <w:tcW w:w="805" w:type="dxa"/>
                  <w:vMerge w:val="continue"/>
                  <w:tcBorders>
                    <w:top w:val="nil"/>
                    <w:bottom w:val="nil"/>
                  </w:tcBorders>
                  <w:vAlign w:val="top"/>
                </w:tcPr>
                <w:p w14:paraId="5FFD0763">
                  <w:pPr>
                    <w:rPr>
                      <w:rFonts w:ascii="Arial"/>
                      <w:sz w:val="21"/>
                    </w:rPr>
                  </w:pPr>
                </w:p>
              </w:tc>
              <w:tc>
                <w:tcPr>
                  <w:tcW w:w="955" w:type="dxa"/>
                  <w:vAlign w:val="top"/>
                </w:tcPr>
                <w:p w14:paraId="0BFB8141">
                  <w:pPr>
                    <w:pStyle w:val="6"/>
                    <w:spacing w:before="116" w:line="228" w:lineRule="auto"/>
                    <w:ind w:left="276"/>
                    <w:rPr>
                      <w:sz w:val="20"/>
                      <w:szCs w:val="20"/>
                    </w:rPr>
                  </w:pPr>
                  <w:r>
                    <w:rPr>
                      <w:spacing w:val="3"/>
                      <w:sz w:val="20"/>
                      <w:szCs w:val="20"/>
                    </w:rPr>
                    <w:t>总磷</w:t>
                  </w:r>
                </w:p>
              </w:tc>
              <w:tc>
                <w:tcPr>
                  <w:tcW w:w="1243" w:type="dxa"/>
                  <w:vAlign w:val="top"/>
                </w:tcPr>
                <w:p w14:paraId="65A0D3C6">
                  <w:pPr>
                    <w:pStyle w:val="6"/>
                    <w:spacing w:before="84" w:line="275" w:lineRule="exact"/>
                    <w:ind w:left="149"/>
                    <w:rPr>
                      <w:sz w:val="20"/>
                      <w:szCs w:val="20"/>
                    </w:rPr>
                  </w:pPr>
                  <w:r>
                    <w:rPr>
                      <w:spacing w:val="4"/>
                      <w:position w:val="1"/>
                      <w:sz w:val="20"/>
                      <w:szCs w:val="20"/>
                    </w:rPr>
                    <w:t>克</w:t>
                  </w:r>
                  <w:r>
                    <w:rPr>
                      <w:rFonts w:ascii="Times New Roman" w:hAnsi="Times New Roman" w:eastAsia="Times New Roman" w:cs="Times New Roman"/>
                      <w:spacing w:val="4"/>
                      <w:position w:val="1"/>
                      <w:sz w:val="20"/>
                      <w:szCs w:val="20"/>
                    </w:rPr>
                    <w:t>/</w:t>
                  </w:r>
                  <w:r>
                    <w:rPr>
                      <w:spacing w:val="4"/>
                      <w:position w:val="1"/>
                      <w:sz w:val="20"/>
                      <w:szCs w:val="20"/>
                    </w:rPr>
                    <w:t>吨</w:t>
                  </w:r>
                  <w:r>
                    <w:rPr>
                      <w:rFonts w:ascii="Times New Roman" w:hAnsi="Times New Roman" w:eastAsia="Times New Roman" w:cs="Times New Roman"/>
                      <w:spacing w:val="4"/>
                      <w:position w:val="1"/>
                      <w:sz w:val="20"/>
                      <w:szCs w:val="20"/>
                    </w:rPr>
                    <w:t>-</w:t>
                  </w:r>
                  <w:r>
                    <w:rPr>
                      <w:spacing w:val="4"/>
                      <w:position w:val="1"/>
                      <w:sz w:val="20"/>
                      <w:szCs w:val="20"/>
                    </w:rPr>
                    <w:t>产品</w:t>
                  </w:r>
                </w:p>
              </w:tc>
              <w:tc>
                <w:tcPr>
                  <w:tcW w:w="1007" w:type="dxa"/>
                  <w:vAlign w:val="top"/>
                </w:tcPr>
                <w:p w14:paraId="08D5CA75">
                  <w:pPr>
                    <w:spacing w:before="84" w:line="275" w:lineRule="exact"/>
                    <w:ind w:left="290"/>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16.26</w:t>
                  </w:r>
                </w:p>
              </w:tc>
              <w:tc>
                <w:tcPr>
                  <w:tcW w:w="1049" w:type="dxa"/>
                  <w:vAlign w:val="top"/>
                </w:tcPr>
                <w:p w14:paraId="37DCF9E1">
                  <w:pPr>
                    <w:spacing w:before="84" w:line="275" w:lineRule="exact"/>
                    <w:ind w:left="351"/>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8.01</w:t>
                  </w:r>
                </w:p>
              </w:tc>
            </w:tr>
            <w:tr w14:paraId="745F05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656" w:type="dxa"/>
                  <w:vMerge w:val="continue"/>
                  <w:tcBorders>
                    <w:top w:val="nil"/>
                    <w:bottom w:val="nil"/>
                  </w:tcBorders>
                  <w:vAlign w:val="top"/>
                </w:tcPr>
                <w:p w14:paraId="73CF7B3E">
                  <w:pPr>
                    <w:rPr>
                      <w:rFonts w:ascii="Arial"/>
                      <w:sz w:val="21"/>
                    </w:rPr>
                  </w:pPr>
                </w:p>
              </w:tc>
              <w:tc>
                <w:tcPr>
                  <w:tcW w:w="644" w:type="dxa"/>
                  <w:vMerge w:val="continue"/>
                  <w:tcBorders>
                    <w:top w:val="nil"/>
                    <w:bottom w:val="nil"/>
                  </w:tcBorders>
                  <w:vAlign w:val="top"/>
                </w:tcPr>
                <w:p w14:paraId="59B9F58A">
                  <w:pPr>
                    <w:rPr>
                      <w:rFonts w:ascii="Arial"/>
                      <w:sz w:val="21"/>
                    </w:rPr>
                  </w:pPr>
                </w:p>
              </w:tc>
              <w:tc>
                <w:tcPr>
                  <w:tcW w:w="677" w:type="dxa"/>
                  <w:vMerge w:val="continue"/>
                  <w:tcBorders>
                    <w:top w:val="nil"/>
                    <w:bottom w:val="nil"/>
                  </w:tcBorders>
                  <w:vAlign w:val="top"/>
                </w:tcPr>
                <w:p w14:paraId="2C6924BC">
                  <w:pPr>
                    <w:rPr>
                      <w:rFonts w:ascii="Arial"/>
                      <w:sz w:val="21"/>
                    </w:rPr>
                  </w:pPr>
                </w:p>
              </w:tc>
              <w:tc>
                <w:tcPr>
                  <w:tcW w:w="784" w:type="dxa"/>
                  <w:vMerge w:val="continue"/>
                  <w:tcBorders>
                    <w:top w:val="nil"/>
                    <w:bottom w:val="nil"/>
                  </w:tcBorders>
                  <w:vAlign w:val="top"/>
                </w:tcPr>
                <w:p w14:paraId="05BA88C5">
                  <w:pPr>
                    <w:rPr>
                      <w:rFonts w:ascii="Arial"/>
                      <w:sz w:val="21"/>
                    </w:rPr>
                  </w:pPr>
                </w:p>
              </w:tc>
              <w:tc>
                <w:tcPr>
                  <w:tcW w:w="805" w:type="dxa"/>
                  <w:vMerge w:val="continue"/>
                  <w:tcBorders>
                    <w:top w:val="nil"/>
                    <w:bottom w:val="nil"/>
                  </w:tcBorders>
                  <w:vAlign w:val="top"/>
                </w:tcPr>
                <w:p w14:paraId="390EA68D">
                  <w:pPr>
                    <w:rPr>
                      <w:rFonts w:ascii="Arial"/>
                      <w:sz w:val="21"/>
                    </w:rPr>
                  </w:pPr>
                </w:p>
              </w:tc>
              <w:tc>
                <w:tcPr>
                  <w:tcW w:w="955" w:type="dxa"/>
                  <w:vAlign w:val="top"/>
                </w:tcPr>
                <w:p w14:paraId="41162D2B">
                  <w:pPr>
                    <w:pStyle w:val="6"/>
                    <w:spacing w:before="116" w:line="228" w:lineRule="auto"/>
                    <w:ind w:left="168"/>
                    <w:rPr>
                      <w:sz w:val="20"/>
                      <w:szCs w:val="20"/>
                    </w:rPr>
                  </w:pPr>
                  <w:r>
                    <w:rPr>
                      <w:spacing w:val="6"/>
                      <w:sz w:val="20"/>
                      <w:szCs w:val="20"/>
                    </w:rPr>
                    <w:t>石油类</w:t>
                  </w:r>
                </w:p>
              </w:tc>
              <w:tc>
                <w:tcPr>
                  <w:tcW w:w="1243" w:type="dxa"/>
                  <w:vAlign w:val="top"/>
                </w:tcPr>
                <w:p w14:paraId="1903217A">
                  <w:pPr>
                    <w:pStyle w:val="6"/>
                    <w:spacing w:before="85" w:line="274" w:lineRule="exact"/>
                    <w:ind w:left="149"/>
                    <w:rPr>
                      <w:sz w:val="20"/>
                      <w:szCs w:val="20"/>
                    </w:rPr>
                  </w:pPr>
                  <w:r>
                    <w:rPr>
                      <w:spacing w:val="4"/>
                      <w:position w:val="1"/>
                      <w:sz w:val="20"/>
                      <w:szCs w:val="20"/>
                    </w:rPr>
                    <w:t>克</w:t>
                  </w:r>
                  <w:r>
                    <w:rPr>
                      <w:rFonts w:ascii="Times New Roman" w:hAnsi="Times New Roman" w:eastAsia="Times New Roman" w:cs="Times New Roman"/>
                      <w:spacing w:val="4"/>
                      <w:position w:val="1"/>
                      <w:sz w:val="20"/>
                      <w:szCs w:val="20"/>
                    </w:rPr>
                    <w:t>/</w:t>
                  </w:r>
                  <w:r>
                    <w:rPr>
                      <w:spacing w:val="4"/>
                      <w:position w:val="1"/>
                      <w:sz w:val="20"/>
                      <w:szCs w:val="20"/>
                    </w:rPr>
                    <w:t>吨</w:t>
                  </w:r>
                  <w:r>
                    <w:rPr>
                      <w:rFonts w:ascii="Times New Roman" w:hAnsi="Times New Roman" w:eastAsia="Times New Roman" w:cs="Times New Roman"/>
                      <w:spacing w:val="4"/>
                      <w:position w:val="1"/>
                      <w:sz w:val="20"/>
                      <w:szCs w:val="20"/>
                    </w:rPr>
                    <w:t>-</w:t>
                  </w:r>
                  <w:r>
                    <w:rPr>
                      <w:spacing w:val="4"/>
                      <w:position w:val="1"/>
                      <w:sz w:val="20"/>
                      <w:szCs w:val="20"/>
                    </w:rPr>
                    <w:t>产品</w:t>
                  </w:r>
                </w:p>
              </w:tc>
              <w:tc>
                <w:tcPr>
                  <w:tcW w:w="1007" w:type="dxa"/>
                  <w:vAlign w:val="top"/>
                </w:tcPr>
                <w:p w14:paraId="6A896063">
                  <w:pPr>
                    <w:spacing w:before="85" w:line="274" w:lineRule="exact"/>
                    <w:ind w:left="34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1.10</w:t>
                  </w:r>
                </w:p>
              </w:tc>
              <w:tc>
                <w:tcPr>
                  <w:tcW w:w="1049" w:type="dxa"/>
                  <w:vAlign w:val="top"/>
                </w:tcPr>
                <w:p w14:paraId="04E07A9D">
                  <w:pPr>
                    <w:spacing w:before="85" w:line="274" w:lineRule="exact"/>
                    <w:ind w:left="346"/>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0.54</w:t>
                  </w:r>
                </w:p>
              </w:tc>
            </w:tr>
            <w:tr w14:paraId="009205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0" w:hRule="atLeast"/>
              </w:trPr>
              <w:tc>
                <w:tcPr>
                  <w:tcW w:w="656" w:type="dxa"/>
                  <w:vMerge w:val="continue"/>
                  <w:tcBorders>
                    <w:top w:val="nil"/>
                  </w:tcBorders>
                  <w:vAlign w:val="top"/>
                </w:tcPr>
                <w:p w14:paraId="321EB703">
                  <w:pPr>
                    <w:rPr>
                      <w:rFonts w:ascii="Arial"/>
                      <w:sz w:val="21"/>
                    </w:rPr>
                  </w:pPr>
                </w:p>
              </w:tc>
              <w:tc>
                <w:tcPr>
                  <w:tcW w:w="644" w:type="dxa"/>
                  <w:vMerge w:val="continue"/>
                  <w:tcBorders>
                    <w:top w:val="nil"/>
                  </w:tcBorders>
                  <w:vAlign w:val="top"/>
                </w:tcPr>
                <w:p w14:paraId="2C062B7A">
                  <w:pPr>
                    <w:rPr>
                      <w:rFonts w:ascii="Arial"/>
                      <w:sz w:val="21"/>
                    </w:rPr>
                  </w:pPr>
                </w:p>
              </w:tc>
              <w:tc>
                <w:tcPr>
                  <w:tcW w:w="677" w:type="dxa"/>
                  <w:vMerge w:val="continue"/>
                  <w:tcBorders>
                    <w:top w:val="nil"/>
                  </w:tcBorders>
                  <w:vAlign w:val="top"/>
                </w:tcPr>
                <w:p w14:paraId="5CC62B59">
                  <w:pPr>
                    <w:rPr>
                      <w:rFonts w:ascii="Arial"/>
                      <w:sz w:val="21"/>
                    </w:rPr>
                  </w:pPr>
                </w:p>
              </w:tc>
              <w:tc>
                <w:tcPr>
                  <w:tcW w:w="784" w:type="dxa"/>
                  <w:vMerge w:val="continue"/>
                  <w:tcBorders>
                    <w:top w:val="nil"/>
                  </w:tcBorders>
                  <w:vAlign w:val="top"/>
                </w:tcPr>
                <w:p w14:paraId="60A28E7F">
                  <w:pPr>
                    <w:rPr>
                      <w:rFonts w:ascii="Arial"/>
                      <w:sz w:val="21"/>
                    </w:rPr>
                  </w:pPr>
                </w:p>
              </w:tc>
              <w:tc>
                <w:tcPr>
                  <w:tcW w:w="805" w:type="dxa"/>
                  <w:vMerge w:val="continue"/>
                  <w:tcBorders>
                    <w:top w:val="nil"/>
                  </w:tcBorders>
                  <w:vAlign w:val="top"/>
                </w:tcPr>
                <w:p w14:paraId="418BD022">
                  <w:pPr>
                    <w:rPr>
                      <w:rFonts w:ascii="Arial"/>
                      <w:sz w:val="21"/>
                    </w:rPr>
                  </w:pPr>
                </w:p>
              </w:tc>
              <w:tc>
                <w:tcPr>
                  <w:tcW w:w="955" w:type="dxa"/>
                  <w:vAlign w:val="top"/>
                </w:tcPr>
                <w:p w14:paraId="315AC545">
                  <w:pPr>
                    <w:pStyle w:val="6"/>
                    <w:spacing w:before="62" w:line="248" w:lineRule="auto"/>
                    <w:ind w:left="275" w:right="161" w:hanging="105"/>
                    <w:rPr>
                      <w:sz w:val="20"/>
                      <w:szCs w:val="20"/>
                    </w:rPr>
                  </w:pPr>
                  <w:r>
                    <w:rPr>
                      <w:spacing w:val="6"/>
                      <w:sz w:val="20"/>
                      <w:szCs w:val="20"/>
                    </w:rPr>
                    <w:t>工业废</w:t>
                  </w:r>
                  <w:r>
                    <w:rPr>
                      <w:spacing w:val="3"/>
                      <w:sz w:val="20"/>
                      <w:szCs w:val="20"/>
                    </w:rPr>
                    <w:t>水量</w:t>
                  </w:r>
                </w:p>
              </w:tc>
              <w:tc>
                <w:tcPr>
                  <w:tcW w:w="1243" w:type="dxa"/>
                  <w:vAlign w:val="top"/>
                </w:tcPr>
                <w:p w14:paraId="37277AF6">
                  <w:pPr>
                    <w:pStyle w:val="6"/>
                    <w:spacing w:before="170" w:line="274" w:lineRule="exact"/>
                    <w:ind w:left="153"/>
                    <w:rPr>
                      <w:sz w:val="20"/>
                      <w:szCs w:val="20"/>
                    </w:rPr>
                  </w:pPr>
                  <w:r>
                    <w:rPr>
                      <w:spacing w:val="4"/>
                      <w:position w:val="1"/>
                      <w:sz w:val="20"/>
                      <w:szCs w:val="20"/>
                    </w:rPr>
                    <w:t>吨</w:t>
                  </w:r>
                  <w:r>
                    <w:rPr>
                      <w:rFonts w:ascii="Times New Roman" w:hAnsi="Times New Roman" w:eastAsia="Times New Roman" w:cs="Times New Roman"/>
                      <w:spacing w:val="4"/>
                      <w:position w:val="1"/>
                      <w:sz w:val="20"/>
                      <w:szCs w:val="20"/>
                    </w:rPr>
                    <w:t>/</w:t>
                  </w:r>
                  <w:r>
                    <w:rPr>
                      <w:spacing w:val="4"/>
                      <w:position w:val="1"/>
                      <w:sz w:val="20"/>
                      <w:szCs w:val="20"/>
                    </w:rPr>
                    <w:t>吨</w:t>
                  </w:r>
                  <w:r>
                    <w:rPr>
                      <w:rFonts w:ascii="Times New Roman" w:hAnsi="Times New Roman" w:eastAsia="Times New Roman" w:cs="Times New Roman"/>
                      <w:spacing w:val="4"/>
                      <w:position w:val="1"/>
                      <w:sz w:val="20"/>
                      <w:szCs w:val="20"/>
                    </w:rPr>
                    <w:t>-</w:t>
                  </w:r>
                  <w:r>
                    <w:rPr>
                      <w:spacing w:val="4"/>
                      <w:position w:val="1"/>
                      <w:sz w:val="20"/>
                      <w:szCs w:val="20"/>
                    </w:rPr>
                    <w:t>产品</w:t>
                  </w:r>
                </w:p>
              </w:tc>
              <w:tc>
                <w:tcPr>
                  <w:tcW w:w="1007" w:type="dxa"/>
                  <w:vAlign w:val="top"/>
                </w:tcPr>
                <w:p w14:paraId="28DEC9D2">
                  <w:pPr>
                    <w:spacing w:before="168" w:line="274" w:lineRule="exact"/>
                    <w:ind w:left="32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2.03</w:t>
                  </w:r>
                </w:p>
              </w:tc>
              <w:tc>
                <w:tcPr>
                  <w:tcW w:w="1049" w:type="dxa"/>
                  <w:vAlign w:val="top"/>
                </w:tcPr>
                <w:p w14:paraId="1994DF51">
                  <w:pPr>
                    <w:spacing w:before="168" w:line="274" w:lineRule="exact"/>
                    <w:ind w:left="492"/>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r>
          </w:tbl>
          <w:p w14:paraId="78C70B2E">
            <w:pPr>
              <w:pStyle w:val="6"/>
              <w:spacing w:before="154" w:line="218" w:lineRule="auto"/>
              <w:ind w:left="586"/>
            </w:pPr>
            <w:r>
              <w:rPr>
                <w:spacing w:val="-2"/>
              </w:rPr>
              <w:t>②生活污水</w:t>
            </w:r>
          </w:p>
          <w:p w14:paraId="7CD9A58A">
            <w:pPr>
              <w:pStyle w:val="6"/>
              <w:spacing w:before="146" w:line="356" w:lineRule="auto"/>
              <w:ind w:left="103" w:right="23" w:firstLine="489"/>
              <w:rPr>
                <w:sz w:val="20"/>
                <w:szCs w:val="20"/>
              </w:rPr>
            </w:pPr>
            <w:r>
              <w:rPr>
                <w:spacing w:val="1"/>
              </w:rPr>
              <w:t>项目尚未建成，员工用水参照广东省地方标</w:t>
            </w:r>
            <w:r>
              <w:t>准《用水定额第</w:t>
            </w:r>
            <w:r>
              <w:rPr>
                <w:rFonts w:ascii="Times New Roman" w:hAnsi="Times New Roman" w:eastAsia="Times New Roman" w:cs="Times New Roman"/>
              </w:rPr>
              <w:t xml:space="preserve">3 </w:t>
            </w:r>
            <w:r>
              <w:t>部分：生</w:t>
            </w:r>
            <w:r>
              <w:rPr>
                <w:spacing w:val="-10"/>
              </w:rPr>
              <w:t>活》（</w:t>
            </w:r>
            <w:r>
              <w:rPr>
                <w:rFonts w:ascii="Times New Roman" w:hAnsi="Times New Roman" w:eastAsia="Times New Roman" w:cs="Times New Roman"/>
                <w:spacing w:val="-10"/>
              </w:rPr>
              <w:t>DB44/T</w:t>
            </w:r>
            <w:r>
              <w:rPr>
                <w:rFonts w:ascii="Times New Roman" w:hAnsi="Times New Roman" w:eastAsia="Times New Roman" w:cs="Times New Roman"/>
                <w:spacing w:val="-30"/>
              </w:rPr>
              <w:t xml:space="preserve"> </w:t>
            </w:r>
            <w:r>
              <w:rPr>
                <w:rFonts w:ascii="Times New Roman" w:hAnsi="Times New Roman" w:eastAsia="Times New Roman" w:cs="Times New Roman"/>
                <w:spacing w:val="-10"/>
              </w:rPr>
              <w:t>1461.3—2021</w:t>
            </w:r>
            <w:r>
              <w:rPr>
                <w:spacing w:val="-10"/>
              </w:rPr>
              <w:t>）的标准预测，员工用水量为</w:t>
            </w:r>
            <w:r>
              <w:rPr>
                <w:spacing w:val="-50"/>
              </w:rPr>
              <w:t xml:space="preserve"> </w:t>
            </w:r>
            <w:r>
              <w:rPr>
                <w:rFonts w:ascii="Times New Roman" w:hAnsi="Times New Roman" w:eastAsia="Times New Roman" w:cs="Times New Roman"/>
                <w:spacing w:val="-10"/>
              </w:rPr>
              <w:t>600m3/a</w:t>
            </w:r>
            <w:r>
              <w:rPr>
                <w:spacing w:val="-10"/>
              </w:rPr>
              <w:t>（约</w:t>
            </w:r>
            <w:r>
              <w:rPr>
                <w:spacing w:val="-55"/>
              </w:rPr>
              <w:t xml:space="preserve"> </w:t>
            </w:r>
            <w:r>
              <w:rPr>
                <w:rFonts w:ascii="Times New Roman" w:hAnsi="Times New Roman" w:eastAsia="Times New Roman" w:cs="Times New Roman"/>
                <w:spacing w:val="-10"/>
              </w:rPr>
              <w:t>2m3/d</w:t>
            </w:r>
            <w:r>
              <w:rPr>
                <w:spacing w:val="-59"/>
                <w:w w:val="94"/>
              </w:rPr>
              <w:t>），</w:t>
            </w:r>
            <w:r>
              <w:rPr>
                <w:spacing w:val="6"/>
              </w:rPr>
              <w:t>生活污水产生量按用水量的</w:t>
            </w:r>
            <w:r>
              <w:rPr>
                <w:spacing w:val="-38"/>
              </w:rPr>
              <w:t xml:space="preserve"> </w:t>
            </w:r>
            <w:r>
              <w:rPr>
                <w:rFonts w:ascii="Times New Roman" w:hAnsi="Times New Roman" w:eastAsia="Times New Roman" w:cs="Times New Roman"/>
                <w:spacing w:val="6"/>
              </w:rPr>
              <w:t>90%</w:t>
            </w:r>
            <w:r>
              <w:rPr>
                <w:spacing w:val="6"/>
              </w:rPr>
              <w:t>核算，则生活污水</w:t>
            </w:r>
            <w:r>
              <w:rPr>
                <w:spacing w:val="5"/>
              </w:rPr>
              <w:t>产生量为</w:t>
            </w:r>
            <w:r>
              <w:rPr>
                <w:spacing w:val="-37"/>
              </w:rPr>
              <w:t xml:space="preserve"> </w:t>
            </w:r>
            <w:r>
              <w:rPr>
                <w:rFonts w:ascii="Times New Roman" w:hAnsi="Times New Roman" w:eastAsia="Times New Roman" w:cs="Times New Roman"/>
                <w:spacing w:val="5"/>
              </w:rPr>
              <w:t>540m3/a</w:t>
            </w:r>
            <w:r>
              <w:rPr>
                <w:spacing w:val="5"/>
              </w:rPr>
              <w:t>（约</w:t>
            </w:r>
            <w:r>
              <w:rPr>
                <w:rFonts w:ascii="Times New Roman" w:hAnsi="Times New Roman" w:eastAsia="Times New Roman" w:cs="Times New Roman"/>
                <w:spacing w:val="-3"/>
              </w:rPr>
              <w:t>1.8m3/d</w:t>
            </w:r>
            <w:r>
              <w:rPr>
                <w:spacing w:val="-3"/>
              </w:rPr>
              <w:t>）。生活污水水质参照《给水排水设计手册》第</w:t>
            </w:r>
            <w:r>
              <w:rPr>
                <w:spacing w:val="-48"/>
              </w:rPr>
              <w:t xml:space="preserve"> </w:t>
            </w:r>
            <w:r>
              <w:rPr>
                <w:rFonts w:ascii="Times New Roman" w:hAnsi="Times New Roman" w:eastAsia="Times New Roman" w:cs="Times New Roman"/>
                <w:spacing w:val="-3"/>
              </w:rPr>
              <w:t xml:space="preserve">5 </w:t>
            </w:r>
            <w:r>
              <w:rPr>
                <w:spacing w:val="-3"/>
              </w:rPr>
              <w:t>册中典型生</w:t>
            </w:r>
            <w:r>
              <w:rPr>
                <w:spacing w:val="-4"/>
              </w:rPr>
              <w:t>活污水</w:t>
            </w:r>
            <w:r>
              <w:rPr>
                <w:spacing w:val="-7"/>
              </w:rPr>
              <w:t>水质表，并结合实际情况，确定项目生活污水污染产生浓度为</w:t>
            </w:r>
            <w:r>
              <w:rPr>
                <w:spacing w:val="-42"/>
              </w:rPr>
              <w:t xml:space="preserve"> </w:t>
            </w:r>
            <w:r>
              <w:rPr>
                <w:rFonts w:ascii="Times New Roman" w:hAnsi="Times New Roman" w:eastAsia="Times New Roman" w:cs="Times New Roman"/>
                <w:spacing w:val="-7"/>
              </w:rPr>
              <w:t>COD</w:t>
            </w:r>
            <w:r>
              <w:rPr>
                <w:rFonts w:ascii="Times New Roman" w:hAnsi="Times New Roman" w:eastAsia="Times New Roman" w:cs="Times New Roman"/>
                <w:spacing w:val="-7"/>
                <w:position w:val="-1"/>
                <w:sz w:val="15"/>
                <w:szCs w:val="15"/>
              </w:rPr>
              <w:t>Cr</w:t>
            </w:r>
            <w:r>
              <w:rPr>
                <w:rFonts w:ascii="Times New Roman" w:hAnsi="Times New Roman" w:eastAsia="Times New Roman" w:cs="Times New Roman"/>
                <w:spacing w:val="-7"/>
              </w:rPr>
              <w:t>250</w:t>
            </w:r>
            <w:r>
              <w:rPr>
                <w:rFonts w:ascii="Times New Roman" w:hAnsi="Times New Roman" w:eastAsia="Times New Roman" w:cs="Times New Roman"/>
                <w:spacing w:val="-7"/>
                <w:sz w:val="20"/>
                <w:szCs w:val="20"/>
              </w:rPr>
              <w:t>mg/L</w:t>
            </w:r>
            <w:r>
              <w:rPr>
                <w:spacing w:val="-7"/>
              </w:rPr>
              <w:t>、</w:t>
            </w:r>
            <w:r>
              <w:t xml:space="preserve"> </w:t>
            </w:r>
            <w:r>
              <w:rPr>
                <w:rFonts w:ascii="Times New Roman" w:hAnsi="Times New Roman" w:eastAsia="Times New Roman" w:cs="Times New Roman"/>
              </w:rPr>
              <w:t>BOD</w:t>
            </w:r>
            <w:r>
              <w:rPr>
                <w:rFonts w:ascii="Times New Roman" w:hAnsi="Times New Roman" w:eastAsia="Times New Roman" w:cs="Times New Roman"/>
                <w:position w:val="-1"/>
                <w:sz w:val="15"/>
                <w:szCs w:val="15"/>
              </w:rPr>
              <w:t>5</w:t>
            </w:r>
            <w:r>
              <w:rPr>
                <w:rFonts w:ascii="Times New Roman" w:hAnsi="Times New Roman" w:eastAsia="Times New Roman" w:cs="Times New Roman"/>
              </w:rPr>
              <w:t>150</w:t>
            </w:r>
            <w:r>
              <w:rPr>
                <w:rFonts w:ascii="Times New Roman" w:hAnsi="Times New Roman" w:eastAsia="Times New Roman" w:cs="Times New Roman"/>
                <w:sz w:val="20"/>
                <w:szCs w:val="20"/>
              </w:rPr>
              <w:t>mg/L</w:t>
            </w:r>
            <w:r>
              <w:rPr>
                <w:rFonts w:ascii="Times New Roman" w:hAnsi="Times New Roman" w:eastAsia="Times New Roman" w:cs="Times New Roman"/>
                <w:spacing w:val="-15"/>
                <w:sz w:val="20"/>
                <w:szCs w:val="20"/>
              </w:rPr>
              <w:t xml:space="preserve"> </w:t>
            </w:r>
            <w:r>
              <w:t>、</w:t>
            </w:r>
            <w:r>
              <w:rPr>
                <w:rFonts w:ascii="Times New Roman" w:hAnsi="Times New Roman" w:eastAsia="Times New Roman" w:cs="Times New Roman"/>
              </w:rPr>
              <w:t>NH</w:t>
            </w:r>
            <w:r>
              <w:rPr>
                <w:rFonts w:ascii="Times New Roman" w:hAnsi="Times New Roman" w:eastAsia="Times New Roman" w:cs="Times New Roman"/>
                <w:position w:val="-1"/>
                <w:sz w:val="15"/>
                <w:szCs w:val="15"/>
              </w:rPr>
              <w:t>3</w:t>
            </w:r>
            <w:r>
              <w:rPr>
                <w:rFonts w:ascii="Times New Roman" w:hAnsi="Times New Roman" w:eastAsia="Times New Roman" w:cs="Times New Roman"/>
                <w:position w:val="-1"/>
              </w:rPr>
              <w:t>-</w:t>
            </w:r>
            <w:r>
              <w:rPr>
                <w:rFonts w:ascii="Times New Roman" w:hAnsi="Times New Roman" w:eastAsia="Times New Roman" w:cs="Times New Roman"/>
              </w:rPr>
              <w:t>N25</w:t>
            </w:r>
            <w:r>
              <w:rPr>
                <w:rFonts w:ascii="Times New Roman" w:hAnsi="Times New Roman" w:eastAsia="Times New Roman" w:cs="Times New Roman"/>
                <w:sz w:val="20"/>
                <w:szCs w:val="20"/>
              </w:rPr>
              <w:t>mg/L</w:t>
            </w:r>
            <w:r>
              <w:rPr>
                <w:rFonts w:ascii="Times New Roman" w:hAnsi="Times New Roman" w:eastAsia="Times New Roman" w:cs="Times New Roman"/>
                <w:spacing w:val="-22"/>
                <w:sz w:val="20"/>
                <w:szCs w:val="20"/>
              </w:rPr>
              <w:t xml:space="preserve"> </w:t>
            </w:r>
            <w:r>
              <w:t>、</w:t>
            </w:r>
            <w:r>
              <w:rPr>
                <w:rFonts w:ascii="Times New Roman" w:hAnsi="Times New Roman" w:eastAsia="Times New Roman" w:cs="Times New Roman"/>
              </w:rPr>
              <w:t>SS200</w:t>
            </w:r>
            <w:r>
              <w:rPr>
                <w:rFonts w:ascii="Times New Roman" w:hAnsi="Times New Roman" w:eastAsia="Times New Roman" w:cs="Times New Roman"/>
                <w:sz w:val="20"/>
                <w:szCs w:val="20"/>
              </w:rPr>
              <w:t>mg/L</w:t>
            </w:r>
            <w:r>
              <w:rPr>
                <w:sz w:val="20"/>
                <w:szCs w:val="20"/>
              </w:rPr>
              <w:t>。</w:t>
            </w:r>
          </w:p>
          <w:p w14:paraId="15FDF5B1">
            <w:pPr>
              <w:pStyle w:val="6"/>
              <w:spacing w:before="62" w:line="220" w:lineRule="auto"/>
              <w:ind w:left="592"/>
            </w:pPr>
            <w:r>
              <w:rPr>
                <w:spacing w:val="-1"/>
              </w:rPr>
              <w:t>项目废水产排污情况详见下表：</w:t>
            </w:r>
          </w:p>
          <w:p w14:paraId="75A1B445">
            <w:pPr>
              <w:pStyle w:val="6"/>
              <w:spacing w:before="302" w:line="220" w:lineRule="auto"/>
              <w:ind w:left="2421"/>
            </w:pPr>
            <w:r>
              <w:rPr>
                <w:b/>
                <w:bCs/>
                <w:spacing w:val="-2"/>
              </w:rPr>
              <w:t>表</w:t>
            </w:r>
            <w:r>
              <w:rPr>
                <w:spacing w:val="-53"/>
              </w:rPr>
              <w:t xml:space="preserve"> </w:t>
            </w:r>
            <w:r>
              <w:rPr>
                <w:rFonts w:ascii="Times New Roman" w:hAnsi="Times New Roman" w:eastAsia="Times New Roman" w:cs="Times New Roman"/>
                <w:b/>
                <w:bCs/>
                <w:spacing w:val="-2"/>
              </w:rPr>
              <w:t xml:space="preserve">4-7    </w:t>
            </w:r>
            <w:r>
              <w:rPr>
                <w:b/>
                <w:bCs/>
                <w:spacing w:val="-2"/>
              </w:rPr>
              <w:t>项目废水污染源信息表</w:t>
            </w:r>
          </w:p>
          <w:p w14:paraId="7F530CDA">
            <w:pPr>
              <w:spacing w:line="145" w:lineRule="exact"/>
            </w:pPr>
          </w:p>
          <w:tbl>
            <w:tblPr>
              <w:tblStyle w:val="5"/>
              <w:tblW w:w="7840" w:type="dxa"/>
              <w:tblInd w:w="12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31"/>
              <w:gridCol w:w="375"/>
              <w:gridCol w:w="375"/>
              <w:gridCol w:w="815"/>
              <w:gridCol w:w="374"/>
              <w:gridCol w:w="538"/>
              <w:gridCol w:w="478"/>
              <w:gridCol w:w="793"/>
              <w:gridCol w:w="359"/>
              <w:gridCol w:w="519"/>
              <w:gridCol w:w="402"/>
              <w:gridCol w:w="551"/>
              <w:gridCol w:w="553"/>
              <w:gridCol w:w="780"/>
              <w:gridCol w:w="497"/>
            </w:tblGrid>
            <w:tr w14:paraId="3DF497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3" w:hRule="atLeast"/>
              </w:trPr>
              <w:tc>
                <w:tcPr>
                  <w:tcW w:w="431" w:type="dxa"/>
                  <w:vMerge w:val="restart"/>
                  <w:tcBorders>
                    <w:bottom w:val="nil"/>
                  </w:tcBorders>
                  <w:vAlign w:val="top"/>
                </w:tcPr>
                <w:p w14:paraId="4BEFDD52">
                  <w:pPr>
                    <w:pStyle w:val="6"/>
                    <w:spacing w:before="200" w:line="247" w:lineRule="auto"/>
                    <w:ind w:left="85" w:right="78" w:firstLine="32"/>
                    <w:jc w:val="both"/>
                    <w:rPr>
                      <w:sz w:val="20"/>
                      <w:szCs w:val="20"/>
                    </w:rPr>
                  </w:pPr>
                  <w:r>
                    <w:rPr>
                      <w:spacing w:val="-2"/>
                      <w:sz w:val="20"/>
                      <w:szCs w:val="20"/>
                    </w:rPr>
                    <w:t>工</w:t>
                  </w:r>
                  <w:r>
                    <w:rPr>
                      <w:spacing w:val="3"/>
                      <w:sz w:val="20"/>
                      <w:szCs w:val="20"/>
                    </w:rPr>
                    <w:t>序</w:t>
                  </w:r>
                  <w:r>
                    <w:rPr>
                      <w:rFonts w:ascii="Times New Roman" w:hAnsi="Times New Roman" w:eastAsia="Times New Roman" w:cs="Times New Roman"/>
                      <w:spacing w:val="3"/>
                      <w:sz w:val="20"/>
                      <w:szCs w:val="20"/>
                    </w:rPr>
                    <w:t>/</w:t>
                  </w:r>
                  <w:r>
                    <w:rPr>
                      <w:spacing w:val="30"/>
                      <w:sz w:val="20"/>
                      <w:szCs w:val="20"/>
                    </w:rPr>
                    <w:t>生</w:t>
                  </w:r>
                </w:p>
                <w:p w14:paraId="75E123A5">
                  <w:pPr>
                    <w:pStyle w:val="6"/>
                    <w:spacing w:before="15" w:line="228" w:lineRule="auto"/>
                    <w:ind w:left="115"/>
                    <w:rPr>
                      <w:sz w:val="20"/>
                      <w:szCs w:val="20"/>
                    </w:rPr>
                  </w:pPr>
                  <w:r>
                    <w:rPr>
                      <w:sz w:val="20"/>
                      <w:szCs w:val="20"/>
                    </w:rPr>
                    <w:t>产</w:t>
                  </w:r>
                </w:p>
                <w:p w14:paraId="35B34B51">
                  <w:pPr>
                    <w:pStyle w:val="6"/>
                    <w:spacing w:before="23" w:line="229" w:lineRule="auto"/>
                    <w:ind w:left="117"/>
                    <w:rPr>
                      <w:sz w:val="20"/>
                      <w:szCs w:val="20"/>
                    </w:rPr>
                  </w:pPr>
                  <w:r>
                    <w:rPr>
                      <w:sz w:val="20"/>
                      <w:szCs w:val="20"/>
                    </w:rPr>
                    <w:t>线</w:t>
                  </w:r>
                </w:p>
              </w:tc>
              <w:tc>
                <w:tcPr>
                  <w:tcW w:w="375" w:type="dxa"/>
                  <w:vMerge w:val="restart"/>
                  <w:tcBorders>
                    <w:bottom w:val="nil"/>
                  </w:tcBorders>
                  <w:textDirection w:val="tbRlV"/>
                  <w:vAlign w:val="top"/>
                </w:tcPr>
                <w:p w14:paraId="7D3024D7">
                  <w:pPr>
                    <w:pStyle w:val="6"/>
                    <w:spacing w:before="83" w:line="218" w:lineRule="auto"/>
                    <w:ind w:left="610"/>
                    <w:rPr>
                      <w:sz w:val="20"/>
                      <w:szCs w:val="20"/>
                    </w:rPr>
                  </w:pPr>
                  <w:r>
                    <w:rPr>
                      <w:spacing w:val="9"/>
                      <w:sz w:val="20"/>
                      <w:szCs w:val="20"/>
                    </w:rPr>
                    <w:t>装</w:t>
                  </w:r>
                  <w:r>
                    <w:rPr>
                      <w:spacing w:val="-39"/>
                      <w:sz w:val="20"/>
                      <w:szCs w:val="20"/>
                    </w:rPr>
                    <w:t xml:space="preserve"> </w:t>
                  </w:r>
                  <w:r>
                    <w:rPr>
                      <w:spacing w:val="9"/>
                      <w:sz w:val="20"/>
                      <w:szCs w:val="20"/>
                    </w:rPr>
                    <w:t>置</w:t>
                  </w:r>
                </w:p>
              </w:tc>
              <w:tc>
                <w:tcPr>
                  <w:tcW w:w="375" w:type="dxa"/>
                  <w:vMerge w:val="restart"/>
                  <w:tcBorders>
                    <w:bottom w:val="nil"/>
                  </w:tcBorders>
                  <w:textDirection w:val="tbRlV"/>
                  <w:vAlign w:val="top"/>
                </w:tcPr>
                <w:p w14:paraId="7EAA2FFE">
                  <w:pPr>
                    <w:pStyle w:val="6"/>
                    <w:spacing w:before="82" w:line="217" w:lineRule="auto"/>
                    <w:ind w:left="471"/>
                    <w:rPr>
                      <w:sz w:val="20"/>
                      <w:szCs w:val="20"/>
                    </w:rPr>
                  </w:pPr>
                  <w:r>
                    <w:rPr>
                      <w:spacing w:val="9"/>
                      <w:sz w:val="20"/>
                      <w:szCs w:val="20"/>
                    </w:rPr>
                    <w:t>污</w:t>
                  </w:r>
                  <w:r>
                    <w:rPr>
                      <w:spacing w:val="-36"/>
                      <w:sz w:val="20"/>
                      <w:szCs w:val="20"/>
                    </w:rPr>
                    <w:t xml:space="preserve"> </w:t>
                  </w:r>
                  <w:r>
                    <w:rPr>
                      <w:spacing w:val="9"/>
                      <w:sz w:val="20"/>
                      <w:szCs w:val="20"/>
                    </w:rPr>
                    <w:t>染</w:t>
                  </w:r>
                  <w:r>
                    <w:rPr>
                      <w:spacing w:val="-38"/>
                      <w:sz w:val="20"/>
                      <w:szCs w:val="20"/>
                    </w:rPr>
                    <w:t xml:space="preserve"> </w:t>
                  </w:r>
                  <w:r>
                    <w:rPr>
                      <w:spacing w:val="9"/>
                      <w:sz w:val="20"/>
                      <w:szCs w:val="20"/>
                    </w:rPr>
                    <w:t>源</w:t>
                  </w:r>
                </w:p>
              </w:tc>
              <w:tc>
                <w:tcPr>
                  <w:tcW w:w="815" w:type="dxa"/>
                  <w:vMerge w:val="restart"/>
                  <w:tcBorders>
                    <w:bottom w:val="nil"/>
                  </w:tcBorders>
                  <w:vAlign w:val="top"/>
                </w:tcPr>
                <w:p w14:paraId="4E8E8BF0">
                  <w:pPr>
                    <w:spacing w:line="337" w:lineRule="auto"/>
                    <w:rPr>
                      <w:rFonts w:ascii="Arial"/>
                      <w:sz w:val="21"/>
                    </w:rPr>
                  </w:pPr>
                </w:p>
                <w:p w14:paraId="0DA5BBC8">
                  <w:pPr>
                    <w:spacing w:line="338" w:lineRule="auto"/>
                    <w:rPr>
                      <w:rFonts w:ascii="Arial"/>
                      <w:sz w:val="21"/>
                    </w:rPr>
                  </w:pPr>
                </w:p>
                <w:p w14:paraId="2FB6EA7D">
                  <w:pPr>
                    <w:pStyle w:val="6"/>
                    <w:spacing w:before="65" w:line="229" w:lineRule="auto"/>
                    <w:ind w:left="97"/>
                    <w:rPr>
                      <w:sz w:val="20"/>
                      <w:szCs w:val="20"/>
                    </w:rPr>
                  </w:pPr>
                  <w:r>
                    <w:rPr>
                      <w:spacing w:val="6"/>
                      <w:sz w:val="20"/>
                      <w:szCs w:val="20"/>
                    </w:rPr>
                    <w:t>污染物</w:t>
                  </w:r>
                </w:p>
              </w:tc>
              <w:tc>
                <w:tcPr>
                  <w:tcW w:w="2183" w:type="dxa"/>
                  <w:gridSpan w:val="4"/>
                  <w:vAlign w:val="top"/>
                </w:tcPr>
                <w:p w14:paraId="1E3A9661">
                  <w:pPr>
                    <w:pStyle w:val="6"/>
                    <w:spacing w:before="171" w:line="228" w:lineRule="auto"/>
                    <w:ind w:left="573"/>
                    <w:rPr>
                      <w:sz w:val="20"/>
                      <w:szCs w:val="20"/>
                    </w:rPr>
                  </w:pPr>
                  <w:r>
                    <w:rPr>
                      <w:spacing w:val="7"/>
                      <w:sz w:val="20"/>
                      <w:szCs w:val="20"/>
                    </w:rPr>
                    <w:t>污染物产生</w:t>
                  </w:r>
                </w:p>
              </w:tc>
              <w:tc>
                <w:tcPr>
                  <w:tcW w:w="878" w:type="dxa"/>
                  <w:gridSpan w:val="2"/>
                  <w:vAlign w:val="top"/>
                </w:tcPr>
                <w:p w14:paraId="451C83D8">
                  <w:pPr>
                    <w:pStyle w:val="6"/>
                    <w:spacing w:before="34" w:line="233" w:lineRule="auto"/>
                    <w:ind w:left="239"/>
                    <w:rPr>
                      <w:sz w:val="20"/>
                      <w:szCs w:val="20"/>
                    </w:rPr>
                  </w:pPr>
                  <w:r>
                    <w:rPr>
                      <w:spacing w:val="2"/>
                      <w:sz w:val="20"/>
                      <w:szCs w:val="20"/>
                    </w:rPr>
                    <w:t>治理</w:t>
                  </w:r>
                </w:p>
                <w:p w14:paraId="6CBBF3FE">
                  <w:pPr>
                    <w:pStyle w:val="6"/>
                    <w:spacing w:before="20" w:line="217" w:lineRule="auto"/>
                    <w:ind w:left="234"/>
                    <w:rPr>
                      <w:sz w:val="20"/>
                      <w:szCs w:val="20"/>
                    </w:rPr>
                  </w:pPr>
                  <w:r>
                    <w:rPr>
                      <w:spacing w:val="4"/>
                      <w:sz w:val="20"/>
                      <w:szCs w:val="20"/>
                    </w:rPr>
                    <w:t>措施</w:t>
                  </w:r>
                </w:p>
              </w:tc>
              <w:tc>
                <w:tcPr>
                  <w:tcW w:w="2286" w:type="dxa"/>
                  <w:gridSpan w:val="4"/>
                  <w:vAlign w:val="top"/>
                </w:tcPr>
                <w:p w14:paraId="68D1BDD8">
                  <w:pPr>
                    <w:pStyle w:val="6"/>
                    <w:spacing w:before="171" w:line="229" w:lineRule="auto"/>
                    <w:ind w:left="625"/>
                    <w:rPr>
                      <w:sz w:val="20"/>
                      <w:szCs w:val="20"/>
                    </w:rPr>
                  </w:pPr>
                  <w:r>
                    <w:rPr>
                      <w:spacing w:val="7"/>
                      <w:sz w:val="20"/>
                      <w:szCs w:val="20"/>
                    </w:rPr>
                    <w:t>污染物排放</w:t>
                  </w:r>
                </w:p>
              </w:tc>
              <w:tc>
                <w:tcPr>
                  <w:tcW w:w="497" w:type="dxa"/>
                  <w:vMerge w:val="restart"/>
                  <w:tcBorders>
                    <w:bottom w:val="nil"/>
                  </w:tcBorders>
                  <w:vAlign w:val="top"/>
                </w:tcPr>
                <w:p w14:paraId="588AA575">
                  <w:pPr>
                    <w:pStyle w:val="6"/>
                    <w:spacing w:before="216" w:line="231" w:lineRule="auto"/>
                    <w:ind w:left="149"/>
                    <w:rPr>
                      <w:sz w:val="20"/>
                      <w:szCs w:val="20"/>
                    </w:rPr>
                  </w:pPr>
                  <w:r>
                    <w:rPr>
                      <w:sz w:val="20"/>
                      <w:szCs w:val="20"/>
                    </w:rPr>
                    <w:t>排</w:t>
                  </w:r>
                </w:p>
                <w:p w14:paraId="3CC00AE8">
                  <w:pPr>
                    <w:pStyle w:val="6"/>
                    <w:spacing w:before="21" w:line="230" w:lineRule="auto"/>
                    <w:ind w:left="149"/>
                    <w:rPr>
                      <w:sz w:val="20"/>
                      <w:szCs w:val="20"/>
                    </w:rPr>
                  </w:pPr>
                  <w:r>
                    <w:rPr>
                      <w:sz w:val="20"/>
                      <w:szCs w:val="20"/>
                    </w:rPr>
                    <w:t>放</w:t>
                  </w:r>
                </w:p>
                <w:p w14:paraId="473467DA">
                  <w:pPr>
                    <w:pStyle w:val="6"/>
                    <w:spacing w:before="21" w:line="231" w:lineRule="auto"/>
                    <w:ind w:left="159"/>
                    <w:rPr>
                      <w:sz w:val="20"/>
                      <w:szCs w:val="20"/>
                    </w:rPr>
                  </w:pPr>
                  <w:r>
                    <w:rPr>
                      <w:sz w:val="20"/>
                      <w:szCs w:val="20"/>
                    </w:rPr>
                    <w:t>时</w:t>
                  </w:r>
                </w:p>
                <w:p w14:paraId="77EC41CB">
                  <w:pPr>
                    <w:pStyle w:val="6"/>
                    <w:spacing w:before="23" w:line="265" w:lineRule="auto"/>
                    <w:ind w:left="165" w:right="141"/>
                    <w:rPr>
                      <w:rFonts w:ascii="Times New Roman" w:hAnsi="Times New Roman" w:eastAsia="Times New Roman" w:cs="Times New Roman"/>
                      <w:sz w:val="20"/>
                      <w:szCs w:val="20"/>
                    </w:rPr>
                  </w:pPr>
                  <w:r>
                    <w:rPr>
                      <w:spacing w:val="-16"/>
                      <w:sz w:val="20"/>
                      <w:szCs w:val="20"/>
                    </w:rPr>
                    <w:t>间</w:t>
                  </w:r>
                  <w:r>
                    <w:rPr>
                      <w:rFonts w:ascii="Times New Roman" w:hAnsi="Times New Roman" w:eastAsia="Times New Roman" w:cs="Times New Roman"/>
                      <w:spacing w:val="3"/>
                      <w:sz w:val="20"/>
                      <w:szCs w:val="20"/>
                    </w:rPr>
                    <w:t>/h</w:t>
                  </w:r>
                </w:p>
              </w:tc>
            </w:tr>
            <w:tr w14:paraId="0909C6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trPr>
              <w:tc>
                <w:tcPr>
                  <w:tcW w:w="431" w:type="dxa"/>
                  <w:vMerge w:val="continue"/>
                  <w:tcBorders>
                    <w:top w:val="nil"/>
                  </w:tcBorders>
                  <w:vAlign w:val="top"/>
                </w:tcPr>
                <w:p w14:paraId="7F442C18">
                  <w:pPr>
                    <w:rPr>
                      <w:rFonts w:ascii="Arial"/>
                      <w:sz w:val="21"/>
                    </w:rPr>
                  </w:pPr>
                </w:p>
              </w:tc>
              <w:tc>
                <w:tcPr>
                  <w:tcW w:w="375" w:type="dxa"/>
                  <w:vMerge w:val="continue"/>
                  <w:tcBorders>
                    <w:top w:val="nil"/>
                  </w:tcBorders>
                  <w:textDirection w:val="tbRlV"/>
                  <w:vAlign w:val="top"/>
                </w:tcPr>
                <w:p w14:paraId="7774D7D2">
                  <w:pPr>
                    <w:rPr>
                      <w:rFonts w:ascii="Arial"/>
                      <w:sz w:val="21"/>
                    </w:rPr>
                  </w:pPr>
                </w:p>
              </w:tc>
              <w:tc>
                <w:tcPr>
                  <w:tcW w:w="375" w:type="dxa"/>
                  <w:vMerge w:val="continue"/>
                  <w:tcBorders>
                    <w:top w:val="nil"/>
                  </w:tcBorders>
                  <w:textDirection w:val="tbRlV"/>
                  <w:vAlign w:val="top"/>
                </w:tcPr>
                <w:p w14:paraId="3430AA42">
                  <w:pPr>
                    <w:rPr>
                      <w:rFonts w:ascii="Arial"/>
                      <w:sz w:val="21"/>
                    </w:rPr>
                  </w:pPr>
                </w:p>
              </w:tc>
              <w:tc>
                <w:tcPr>
                  <w:tcW w:w="815" w:type="dxa"/>
                  <w:vMerge w:val="continue"/>
                  <w:tcBorders>
                    <w:top w:val="nil"/>
                  </w:tcBorders>
                  <w:vAlign w:val="top"/>
                </w:tcPr>
                <w:p w14:paraId="1A6383F5">
                  <w:pPr>
                    <w:rPr>
                      <w:rFonts w:ascii="Arial"/>
                      <w:sz w:val="21"/>
                    </w:rPr>
                  </w:pPr>
                </w:p>
              </w:tc>
              <w:tc>
                <w:tcPr>
                  <w:tcW w:w="374" w:type="dxa"/>
                  <w:textDirection w:val="tbRlV"/>
                  <w:vAlign w:val="top"/>
                </w:tcPr>
                <w:p w14:paraId="380B3342">
                  <w:pPr>
                    <w:pStyle w:val="6"/>
                    <w:spacing w:before="80" w:line="215" w:lineRule="auto"/>
                    <w:ind w:left="57"/>
                    <w:rPr>
                      <w:sz w:val="20"/>
                      <w:szCs w:val="20"/>
                    </w:rPr>
                  </w:pPr>
                  <w:r>
                    <w:rPr>
                      <w:spacing w:val="9"/>
                      <w:sz w:val="20"/>
                      <w:szCs w:val="20"/>
                    </w:rPr>
                    <w:t>核</w:t>
                  </w:r>
                  <w:r>
                    <w:rPr>
                      <w:spacing w:val="-37"/>
                      <w:sz w:val="20"/>
                      <w:szCs w:val="20"/>
                    </w:rPr>
                    <w:t xml:space="preserve"> </w:t>
                  </w:r>
                  <w:r>
                    <w:rPr>
                      <w:spacing w:val="9"/>
                      <w:sz w:val="20"/>
                      <w:szCs w:val="20"/>
                    </w:rPr>
                    <w:t>算</w:t>
                  </w:r>
                  <w:r>
                    <w:rPr>
                      <w:spacing w:val="-39"/>
                      <w:sz w:val="20"/>
                      <w:szCs w:val="20"/>
                    </w:rPr>
                    <w:t xml:space="preserve"> </w:t>
                  </w:r>
                  <w:r>
                    <w:rPr>
                      <w:spacing w:val="9"/>
                      <w:sz w:val="20"/>
                      <w:szCs w:val="20"/>
                    </w:rPr>
                    <w:t>方</w:t>
                  </w:r>
                  <w:r>
                    <w:rPr>
                      <w:spacing w:val="-36"/>
                      <w:sz w:val="20"/>
                      <w:szCs w:val="20"/>
                    </w:rPr>
                    <w:t xml:space="preserve"> </w:t>
                  </w:r>
                  <w:r>
                    <w:rPr>
                      <w:spacing w:val="9"/>
                      <w:sz w:val="20"/>
                      <w:szCs w:val="20"/>
                    </w:rPr>
                    <w:t>法</w:t>
                  </w:r>
                </w:p>
              </w:tc>
              <w:tc>
                <w:tcPr>
                  <w:tcW w:w="538" w:type="dxa"/>
                  <w:vAlign w:val="top"/>
                </w:tcPr>
                <w:p w14:paraId="02DCEA2A">
                  <w:pPr>
                    <w:pStyle w:val="6"/>
                    <w:spacing w:before="72" w:line="228" w:lineRule="auto"/>
                    <w:ind w:left="63"/>
                    <w:rPr>
                      <w:sz w:val="20"/>
                      <w:szCs w:val="20"/>
                    </w:rPr>
                  </w:pPr>
                  <w:r>
                    <w:rPr>
                      <w:spacing w:val="4"/>
                      <w:sz w:val="20"/>
                      <w:szCs w:val="20"/>
                    </w:rPr>
                    <w:t>产生</w:t>
                  </w:r>
                </w:p>
                <w:p w14:paraId="043A2E07">
                  <w:pPr>
                    <w:pStyle w:val="6"/>
                    <w:spacing w:before="26" w:line="252" w:lineRule="auto"/>
                    <w:ind w:left="70" w:right="59" w:hanging="8"/>
                    <w:jc w:val="right"/>
                    <w:rPr>
                      <w:rFonts w:ascii="Times New Roman" w:hAnsi="Times New Roman" w:eastAsia="Times New Roman" w:cs="Times New Roman"/>
                      <w:sz w:val="20"/>
                      <w:szCs w:val="20"/>
                    </w:rPr>
                  </w:pPr>
                  <w:r>
                    <w:rPr>
                      <w:spacing w:val="5"/>
                      <w:sz w:val="20"/>
                      <w:szCs w:val="20"/>
                    </w:rPr>
                    <w:t>废水</w:t>
                  </w:r>
                  <w:r>
                    <w:rPr>
                      <w:spacing w:val="30"/>
                      <w:w w:val="147"/>
                      <w:sz w:val="20"/>
                      <w:szCs w:val="20"/>
                    </w:rPr>
                    <w:t>量</w:t>
                  </w:r>
                  <w:r>
                    <w:rPr>
                      <w:rFonts w:ascii="Times New Roman" w:hAnsi="Times New Roman" w:eastAsia="Times New Roman" w:cs="Times New Roman"/>
                      <w:spacing w:val="-5"/>
                      <w:w w:val="99"/>
                      <w:sz w:val="20"/>
                      <w:szCs w:val="20"/>
                    </w:rPr>
                    <w:t>m3/h</w:t>
                  </w:r>
                </w:p>
              </w:tc>
              <w:tc>
                <w:tcPr>
                  <w:tcW w:w="478" w:type="dxa"/>
                  <w:vAlign w:val="top"/>
                </w:tcPr>
                <w:p w14:paraId="11070194">
                  <w:pPr>
                    <w:pStyle w:val="6"/>
                    <w:spacing w:before="208" w:line="228" w:lineRule="auto"/>
                    <w:ind w:left="34"/>
                    <w:rPr>
                      <w:sz w:val="20"/>
                      <w:szCs w:val="20"/>
                    </w:rPr>
                  </w:pPr>
                  <w:r>
                    <w:rPr>
                      <w:spacing w:val="4"/>
                      <w:sz w:val="20"/>
                      <w:szCs w:val="20"/>
                    </w:rPr>
                    <w:t>产生</w:t>
                  </w:r>
                </w:p>
                <w:p w14:paraId="3F79D1C6">
                  <w:pPr>
                    <w:pStyle w:val="6"/>
                    <w:spacing w:before="23" w:line="245" w:lineRule="auto"/>
                    <w:ind w:left="8" w:right="12" w:firstLine="1"/>
                    <w:rPr>
                      <w:rFonts w:ascii="Times New Roman" w:hAnsi="Times New Roman" w:eastAsia="Times New Roman" w:cs="Times New Roman"/>
                      <w:sz w:val="20"/>
                      <w:szCs w:val="20"/>
                    </w:rPr>
                  </w:pPr>
                  <w:r>
                    <w:rPr>
                      <w:spacing w:val="4"/>
                      <w:sz w:val="20"/>
                      <w:szCs w:val="20"/>
                    </w:rPr>
                    <w:t>浓度</w:t>
                  </w:r>
                  <w:r>
                    <w:rPr>
                      <w:rFonts w:ascii="Times New Roman" w:hAnsi="Times New Roman" w:eastAsia="Times New Roman" w:cs="Times New Roman"/>
                      <w:sz w:val="20"/>
                      <w:szCs w:val="20"/>
                    </w:rPr>
                    <w:t>mg</w:t>
                  </w:r>
                  <w:r>
                    <w:rPr>
                      <w:rFonts w:ascii="Times New Roman" w:hAnsi="Times New Roman" w:eastAsia="Times New Roman" w:cs="Times New Roman"/>
                      <w:spacing w:val="9"/>
                      <w:sz w:val="20"/>
                      <w:szCs w:val="20"/>
                    </w:rPr>
                    <w:t>/L</w:t>
                  </w:r>
                </w:p>
              </w:tc>
              <w:tc>
                <w:tcPr>
                  <w:tcW w:w="793" w:type="dxa"/>
                  <w:vAlign w:val="top"/>
                </w:tcPr>
                <w:p w14:paraId="3354BF33">
                  <w:pPr>
                    <w:spacing w:line="278" w:lineRule="auto"/>
                    <w:rPr>
                      <w:rFonts w:ascii="Arial"/>
                      <w:sz w:val="21"/>
                    </w:rPr>
                  </w:pPr>
                </w:p>
                <w:p w14:paraId="22C8B7E0">
                  <w:pPr>
                    <w:pStyle w:val="6"/>
                    <w:spacing w:before="65" w:line="245" w:lineRule="auto"/>
                    <w:ind w:left="206" w:right="80" w:hanging="120"/>
                    <w:rPr>
                      <w:rFonts w:ascii="Times New Roman" w:hAnsi="Times New Roman" w:eastAsia="Times New Roman" w:cs="Times New Roman"/>
                      <w:sz w:val="20"/>
                      <w:szCs w:val="20"/>
                    </w:rPr>
                  </w:pPr>
                  <w:r>
                    <w:rPr>
                      <w:spacing w:val="6"/>
                      <w:sz w:val="20"/>
                      <w:szCs w:val="20"/>
                    </w:rPr>
                    <w:t>产生量</w:t>
                  </w:r>
                  <w:r>
                    <w:rPr>
                      <w:rFonts w:ascii="Times New Roman" w:hAnsi="Times New Roman" w:eastAsia="Times New Roman" w:cs="Times New Roman"/>
                      <w:sz w:val="20"/>
                      <w:szCs w:val="20"/>
                    </w:rPr>
                    <w:t>kg</w:t>
                  </w:r>
                  <w:r>
                    <w:rPr>
                      <w:rFonts w:ascii="Times New Roman" w:hAnsi="Times New Roman" w:eastAsia="Times New Roman" w:cs="Times New Roman"/>
                      <w:spacing w:val="6"/>
                      <w:sz w:val="20"/>
                      <w:szCs w:val="20"/>
                    </w:rPr>
                    <w:t>/h</w:t>
                  </w:r>
                </w:p>
              </w:tc>
              <w:tc>
                <w:tcPr>
                  <w:tcW w:w="359" w:type="dxa"/>
                  <w:textDirection w:val="tbRlV"/>
                  <w:vAlign w:val="top"/>
                </w:tcPr>
                <w:p w14:paraId="6BE213EF">
                  <w:pPr>
                    <w:pStyle w:val="6"/>
                    <w:spacing w:before="72" w:line="223" w:lineRule="auto"/>
                    <w:ind w:left="328"/>
                    <w:rPr>
                      <w:sz w:val="20"/>
                      <w:szCs w:val="20"/>
                    </w:rPr>
                  </w:pPr>
                  <w:r>
                    <w:rPr>
                      <w:spacing w:val="9"/>
                      <w:sz w:val="20"/>
                      <w:szCs w:val="20"/>
                    </w:rPr>
                    <w:t>工</w:t>
                  </w:r>
                  <w:r>
                    <w:rPr>
                      <w:spacing w:val="-36"/>
                      <w:sz w:val="20"/>
                      <w:szCs w:val="20"/>
                    </w:rPr>
                    <w:t xml:space="preserve"> </w:t>
                  </w:r>
                  <w:r>
                    <w:rPr>
                      <w:spacing w:val="9"/>
                      <w:sz w:val="20"/>
                      <w:szCs w:val="20"/>
                    </w:rPr>
                    <w:t>艺</w:t>
                  </w:r>
                </w:p>
              </w:tc>
              <w:tc>
                <w:tcPr>
                  <w:tcW w:w="519" w:type="dxa"/>
                  <w:vAlign w:val="top"/>
                </w:tcPr>
                <w:p w14:paraId="2B836A06">
                  <w:pPr>
                    <w:spacing w:line="277" w:lineRule="auto"/>
                    <w:rPr>
                      <w:rFonts w:ascii="Arial"/>
                      <w:sz w:val="21"/>
                    </w:rPr>
                  </w:pPr>
                </w:p>
                <w:p w14:paraId="6E1B204A">
                  <w:pPr>
                    <w:pStyle w:val="6"/>
                    <w:spacing w:before="65" w:line="264" w:lineRule="auto"/>
                    <w:ind w:left="140" w:right="48" w:hanging="80"/>
                    <w:rPr>
                      <w:rFonts w:ascii="Times New Roman" w:hAnsi="Times New Roman" w:eastAsia="Times New Roman" w:cs="Times New Roman"/>
                      <w:sz w:val="20"/>
                      <w:szCs w:val="20"/>
                    </w:rPr>
                  </w:pPr>
                  <w:r>
                    <w:rPr>
                      <w:spacing w:val="2"/>
                      <w:sz w:val="20"/>
                      <w:szCs w:val="20"/>
                    </w:rPr>
                    <w:t>效率</w:t>
                  </w:r>
                  <w:r>
                    <w:rPr>
                      <w:rFonts w:ascii="Times New Roman" w:hAnsi="Times New Roman" w:eastAsia="Times New Roman" w:cs="Times New Roman"/>
                      <w:spacing w:val="4"/>
                      <w:sz w:val="20"/>
                      <w:szCs w:val="20"/>
                    </w:rPr>
                    <w:t>/%</w:t>
                  </w:r>
                </w:p>
              </w:tc>
              <w:tc>
                <w:tcPr>
                  <w:tcW w:w="402" w:type="dxa"/>
                  <w:textDirection w:val="tbRlV"/>
                  <w:vAlign w:val="top"/>
                </w:tcPr>
                <w:p w14:paraId="6EC567A3">
                  <w:pPr>
                    <w:pStyle w:val="6"/>
                    <w:spacing w:before="93" w:line="215" w:lineRule="auto"/>
                    <w:ind w:left="57"/>
                    <w:rPr>
                      <w:sz w:val="20"/>
                      <w:szCs w:val="20"/>
                    </w:rPr>
                  </w:pPr>
                  <w:r>
                    <w:rPr>
                      <w:spacing w:val="9"/>
                      <w:sz w:val="20"/>
                      <w:szCs w:val="20"/>
                    </w:rPr>
                    <w:t>核</w:t>
                  </w:r>
                  <w:r>
                    <w:rPr>
                      <w:spacing w:val="-37"/>
                      <w:sz w:val="20"/>
                      <w:szCs w:val="20"/>
                    </w:rPr>
                    <w:t xml:space="preserve"> </w:t>
                  </w:r>
                  <w:r>
                    <w:rPr>
                      <w:spacing w:val="9"/>
                      <w:sz w:val="20"/>
                      <w:szCs w:val="20"/>
                    </w:rPr>
                    <w:t>算</w:t>
                  </w:r>
                  <w:r>
                    <w:rPr>
                      <w:spacing w:val="-39"/>
                      <w:sz w:val="20"/>
                      <w:szCs w:val="20"/>
                    </w:rPr>
                    <w:t xml:space="preserve"> </w:t>
                  </w:r>
                  <w:r>
                    <w:rPr>
                      <w:spacing w:val="9"/>
                      <w:sz w:val="20"/>
                      <w:szCs w:val="20"/>
                    </w:rPr>
                    <w:t>方</w:t>
                  </w:r>
                  <w:r>
                    <w:rPr>
                      <w:spacing w:val="-36"/>
                      <w:sz w:val="20"/>
                      <w:szCs w:val="20"/>
                    </w:rPr>
                    <w:t xml:space="preserve"> </w:t>
                  </w:r>
                  <w:r>
                    <w:rPr>
                      <w:spacing w:val="9"/>
                      <w:sz w:val="20"/>
                      <w:szCs w:val="20"/>
                    </w:rPr>
                    <w:t>法</w:t>
                  </w:r>
                </w:p>
              </w:tc>
              <w:tc>
                <w:tcPr>
                  <w:tcW w:w="551" w:type="dxa"/>
                  <w:vAlign w:val="top"/>
                </w:tcPr>
                <w:p w14:paraId="6A90B3F7">
                  <w:pPr>
                    <w:pStyle w:val="6"/>
                    <w:spacing w:before="71" w:line="230" w:lineRule="auto"/>
                    <w:ind w:left="70"/>
                    <w:rPr>
                      <w:sz w:val="20"/>
                      <w:szCs w:val="20"/>
                    </w:rPr>
                  </w:pPr>
                  <w:r>
                    <w:rPr>
                      <w:spacing w:val="4"/>
                      <w:sz w:val="20"/>
                      <w:szCs w:val="20"/>
                    </w:rPr>
                    <w:t>排放</w:t>
                  </w:r>
                </w:p>
                <w:p w14:paraId="255136B8">
                  <w:pPr>
                    <w:pStyle w:val="6"/>
                    <w:spacing w:before="24" w:line="252" w:lineRule="auto"/>
                    <w:ind w:left="77" w:right="65" w:hanging="8"/>
                    <w:jc w:val="right"/>
                    <w:rPr>
                      <w:rFonts w:ascii="Times New Roman" w:hAnsi="Times New Roman" w:eastAsia="Times New Roman" w:cs="Times New Roman"/>
                      <w:sz w:val="20"/>
                      <w:szCs w:val="20"/>
                    </w:rPr>
                  </w:pPr>
                  <w:r>
                    <w:rPr>
                      <w:spacing w:val="5"/>
                      <w:sz w:val="20"/>
                      <w:szCs w:val="20"/>
                    </w:rPr>
                    <w:t>废水</w:t>
                  </w:r>
                  <w:r>
                    <w:rPr>
                      <w:spacing w:val="30"/>
                      <w:w w:val="147"/>
                      <w:sz w:val="20"/>
                      <w:szCs w:val="20"/>
                    </w:rPr>
                    <w:t>量</w:t>
                  </w:r>
                  <w:r>
                    <w:rPr>
                      <w:rFonts w:ascii="Times New Roman" w:hAnsi="Times New Roman" w:eastAsia="Times New Roman" w:cs="Times New Roman"/>
                      <w:spacing w:val="-5"/>
                      <w:w w:val="99"/>
                      <w:sz w:val="20"/>
                      <w:szCs w:val="20"/>
                    </w:rPr>
                    <w:t>m3/h</w:t>
                  </w:r>
                </w:p>
              </w:tc>
              <w:tc>
                <w:tcPr>
                  <w:tcW w:w="553" w:type="dxa"/>
                  <w:vAlign w:val="top"/>
                </w:tcPr>
                <w:p w14:paraId="61EC1EAF">
                  <w:pPr>
                    <w:spacing w:line="278" w:lineRule="auto"/>
                    <w:rPr>
                      <w:rFonts w:ascii="Arial"/>
                      <w:sz w:val="21"/>
                    </w:rPr>
                  </w:pPr>
                </w:p>
                <w:p w14:paraId="17626AD7">
                  <w:pPr>
                    <w:pStyle w:val="6"/>
                    <w:spacing w:before="65" w:line="245" w:lineRule="auto"/>
                    <w:ind w:left="48" w:right="47" w:firstLine="25"/>
                    <w:rPr>
                      <w:rFonts w:ascii="Times New Roman" w:hAnsi="Times New Roman" w:eastAsia="Times New Roman" w:cs="Times New Roman"/>
                      <w:sz w:val="20"/>
                      <w:szCs w:val="20"/>
                    </w:rPr>
                  </w:pPr>
                  <w:r>
                    <w:rPr>
                      <w:spacing w:val="4"/>
                      <w:sz w:val="20"/>
                      <w:szCs w:val="20"/>
                    </w:rPr>
                    <w:t>浓度</w:t>
                  </w:r>
                  <w:r>
                    <w:rPr>
                      <w:rFonts w:ascii="Times New Roman" w:hAnsi="Times New Roman" w:eastAsia="Times New Roman" w:cs="Times New Roman"/>
                      <w:sz w:val="20"/>
                      <w:szCs w:val="20"/>
                    </w:rPr>
                    <w:t>mg</w:t>
                  </w:r>
                  <w:r>
                    <w:rPr>
                      <w:rFonts w:ascii="Times New Roman" w:hAnsi="Times New Roman" w:eastAsia="Times New Roman" w:cs="Times New Roman"/>
                      <w:spacing w:val="9"/>
                      <w:sz w:val="20"/>
                      <w:szCs w:val="20"/>
                    </w:rPr>
                    <w:t>/L</w:t>
                  </w:r>
                </w:p>
              </w:tc>
              <w:tc>
                <w:tcPr>
                  <w:tcW w:w="780" w:type="dxa"/>
                  <w:vAlign w:val="top"/>
                </w:tcPr>
                <w:p w14:paraId="10589FC1">
                  <w:pPr>
                    <w:spacing w:line="278" w:lineRule="auto"/>
                    <w:rPr>
                      <w:rFonts w:ascii="Arial"/>
                      <w:sz w:val="21"/>
                    </w:rPr>
                  </w:pPr>
                </w:p>
                <w:p w14:paraId="0C64CF98">
                  <w:pPr>
                    <w:pStyle w:val="6"/>
                    <w:spacing w:before="65" w:line="245" w:lineRule="auto"/>
                    <w:ind w:left="202" w:right="71" w:hanging="120"/>
                    <w:rPr>
                      <w:rFonts w:ascii="Times New Roman" w:hAnsi="Times New Roman" w:eastAsia="Times New Roman" w:cs="Times New Roman"/>
                      <w:sz w:val="20"/>
                      <w:szCs w:val="20"/>
                    </w:rPr>
                  </w:pPr>
                  <w:r>
                    <w:rPr>
                      <w:spacing w:val="6"/>
                      <w:sz w:val="20"/>
                      <w:szCs w:val="20"/>
                    </w:rPr>
                    <w:t>排放量</w:t>
                  </w:r>
                  <w:r>
                    <w:rPr>
                      <w:rFonts w:ascii="Times New Roman" w:hAnsi="Times New Roman" w:eastAsia="Times New Roman" w:cs="Times New Roman"/>
                      <w:sz w:val="20"/>
                      <w:szCs w:val="20"/>
                    </w:rPr>
                    <w:t>kg</w:t>
                  </w:r>
                  <w:r>
                    <w:rPr>
                      <w:rFonts w:ascii="Times New Roman" w:hAnsi="Times New Roman" w:eastAsia="Times New Roman" w:cs="Times New Roman"/>
                      <w:spacing w:val="6"/>
                      <w:sz w:val="20"/>
                      <w:szCs w:val="20"/>
                    </w:rPr>
                    <w:t>/h</w:t>
                  </w:r>
                </w:p>
              </w:tc>
              <w:tc>
                <w:tcPr>
                  <w:tcW w:w="497" w:type="dxa"/>
                  <w:vMerge w:val="continue"/>
                  <w:tcBorders>
                    <w:top w:val="nil"/>
                  </w:tcBorders>
                  <w:vAlign w:val="top"/>
                </w:tcPr>
                <w:p w14:paraId="056377E0">
                  <w:pPr>
                    <w:rPr>
                      <w:rFonts w:ascii="Arial"/>
                      <w:sz w:val="21"/>
                    </w:rPr>
                  </w:pPr>
                </w:p>
              </w:tc>
            </w:tr>
            <w:tr w14:paraId="71F635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431" w:type="dxa"/>
                  <w:vMerge w:val="restart"/>
                  <w:tcBorders>
                    <w:bottom w:val="nil"/>
                  </w:tcBorders>
                  <w:textDirection w:val="tbRlV"/>
                  <w:vAlign w:val="top"/>
                </w:tcPr>
                <w:p w14:paraId="311D6B91">
                  <w:pPr>
                    <w:pStyle w:val="6"/>
                    <w:spacing w:before="109" w:line="216" w:lineRule="auto"/>
                    <w:ind w:left="891"/>
                    <w:rPr>
                      <w:sz w:val="20"/>
                      <w:szCs w:val="20"/>
                    </w:rPr>
                  </w:pPr>
                  <w:r>
                    <w:rPr>
                      <w:spacing w:val="9"/>
                      <w:sz w:val="20"/>
                      <w:szCs w:val="20"/>
                    </w:rPr>
                    <w:t>生</w:t>
                  </w:r>
                  <w:r>
                    <w:rPr>
                      <w:spacing w:val="-36"/>
                      <w:sz w:val="20"/>
                      <w:szCs w:val="20"/>
                    </w:rPr>
                    <w:t xml:space="preserve"> </w:t>
                  </w:r>
                  <w:r>
                    <w:rPr>
                      <w:spacing w:val="9"/>
                      <w:sz w:val="20"/>
                      <w:szCs w:val="20"/>
                    </w:rPr>
                    <w:t>产</w:t>
                  </w:r>
                  <w:r>
                    <w:rPr>
                      <w:spacing w:val="-38"/>
                      <w:sz w:val="20"/>
                      <w:szCs w:val="20"/>
                    </w:rPr>
                    <w:t xml:space="preserve"> </w:t>
                  </w:r>
                  <w:r>
                    <w:rPr>
                      <w:spacing w:val="9"/>
                      <w:sz w:val="20"/>
                      <w:szCs w:val="20"/>
                    </w:rPr>
                    <w:t>线</w:t>
                  </w:r>
                </w:p>
              </w:tc>
              <w:tc>
                <w:tcPr>
                  <w:tcW w:w="375" w:type="dxa"/>
                  <w:vMerge w:val="restart"/>
                  <w:tcBorders>
                    <w:bottom w:val="nil"/>
                  </w:tcBorders>
                  <w:textDirection w:val="tbRlV"/>
                  <w:vAlign w:val="top"/>
                </w:tcPr>
                <w:p w14:paraId="71D67B04">
                  <w:pPr>
                    <w:pStyle w:val="6"/>
                    <w:spacing w:before="83" w:line="216" w:lineRule="auto"/>
                    <w:ind w:left="757"/>
                    <w:rPr>
                      <w:sz w:val="20"/>
                      <w:szCs w:val="20"/>
                    </w:rPr>
                  </w:pPr>
                  <w:r>
                    <w:rPr>
                      <w:spacing w:val="9"/>
                      <w:sz w:val="20"/>
                      <w:szCs w:val="20"/>
                    </w:rPr>
                    <w:t>生</w:t>
                  </w:r>
                  <w:r>
                    <w:rPr>
                      <w:spacing w:val="-37"/>
                      <w:sz w:val="20"/>
                      <w:szCs w:val="20"/>
                    </w:rPr>
                    <w:t xml:space="preserve"> </w:t>
                  </w:r>
                  <w:r>
                    <w:rPr>
                      <w:spacing w:val="9"/>
                      <w:sz w:val="20"/>
                      <w:szCs w:val="20"/>
                    </w:rPr>
                    <w:t>产</w:t>
                  </w:r>
                  <w:r>
                    <w:rPr>
                      <w:spacing w:val="-39"/>
                      <w:sz w:val="20"/>
                      <w:szCs w:val="20"/>
                    </w:rPr>
                    <w:t xml:space="preserve"> </w:t>
                  </w:r>
                  <w:r>
                    <w:rPr>
                      <w:spacing w:val="9"/>
                      <w:sz w:val="20"/>
                      <w:szCs w:val="20"/>
                    </w:rPr>
                    <w:t>设</w:t>
                  </w:r>
                  <w:r>
                    <w:rPr>
                      <w:spacing w:val="-36"/>
                      <w:sz w:val="20"/>
                      <w:szCs w:val="20"/>
                    </w:rPr>
                    <w:t xml:space="preserve"> </w:t>
                  </w:r>
                  <w:r>
                    <w:rPr>
                      <w:spacing w:val="9"/>
                      <w:sz w:val="20"/>
                      <w:szCs w:val="20"/>
                    </w:rPr>
                    <w:t>备</w:t>
                  </w:r>
                </w:p>
              </w:tc>
              <w:tc>
                <w:tcPr>
                  <w:tcW w:w="375" w:type="dxa"/>
                  <w:vMerge w:val="restart"/>
                  <w:tcBorders>
                    <w:bottom w:val="nil"/>
                  </w:tcBorders>
                  <w:textDirection w:val="tbRlV"/>
                  <w:vAlign w:val="top"/>
                </w:tcPr>
                <w:p w14:paraId="0AA0FCC8">
                  <w:pPr>
                    <w:pStyle w:val="6"/>
                    <w:spacing w:before="82" w:line="216" w:lineRule="auto"/>
                    <w:ind w:left="757"/>
                    <w:rPr>
                      <w:sz w:val="20"/>
                      <w:szCs w:val="20"/>
                    </w:rPr>
                  </w:pPr>
                  <w:r>
                    <w:rPr>
                      <w:spacing w:val="9"/>
                      <w:sz w:val="20"/>
                      <w:szCs w:val="20"/>
                    </w:rPr>
                    <w:t>生</w:t>
                  </w:r>
                  <w:r>
                    <w:rPr>
                      <w:spacing w:val="-37"/>
                      <w:sz w:val="20"/>
                      <w:szCs w:val="20"/>
                    </w:rPr>
                    <w:t xml:space="preserve"> </w:t>
                  </w:r>
                  <w:r>
                    <w:rPr>
                      <w:spacing w:val="9"/>
                      <w:sz w:val="20"/>
                      <w:szCs w:val="20"/>
                    </w:rPr>
                    <w:t>产</w:t>
                  </w:r>
                  <w:r>
                    <w:rPr>
                      <w:spacing w:val="-39"/>
                      <w:sz w:val="20"/>
                      <w:szCs w:val="20"/>
                    </w:rPr>
                    <w:t xml:space="preserve"> </w:t>
                  </w:r>
                  <w:r>
                    <w:rPr>
                      <w:spacing w:val="9"/>
                      <w:sz w:val="20"/>
                      <w:szCs w:val="20"/>
                    </w:rPr>
                    <w:t>废</w:t>
                  </w:r>
                  <w:r>
                    <w:rPr>
                      <w:spacing w:val="-36"/>
                      <w:sz w:val="20"/>
                      <w:szCs w:val="20"/>
                    </w:rPr>
                    <w:t xml:space="preserve"> </w:t>
                  </w:r>
                  <w:r>
                    <w:rPr>
                      <w:spacing w:val="9"/>
                      <w:sz w:val="20"/>
                      <w:szCs w:val="20"/>
                    </w:rPr>
                    <w:t>水</w:t>
                  </w:r>
                </w:p>
              </w:tc>
              <w:tc>
                <w:tcPr>
                  <w:tcW w:w="815" w:type="dxa"/>
                  <w:vAlign w:val="top"/>
                </w:tcPr>
                <w:p w14:paraId="37A183E1">
                  <w:pPr>
                    <w:pStyle w:val="6"/>
                    <w:spacing w:before="31" w:line="297" w:lineRule="auto"/>
                    <w:ind w:left="201" w:right="93" w:hanging="105"/>
                    <w:rPr>
                      <w:sz w:val="20"/>
                      <w:szCs w:val="20"/>
                    </w:rPr>
                  </w:pPr>
                  <w:r>
                    <w:rPr>
                      <w:spacing w:val="6"/>
                      <w:sz w:val="20"/>
                      <w:szCs w:val="20"/>
                    </w:rPr>
                    <w:t>化学需</w:t>
                  </w:r>
                  <w:r>
                    <w:rPr>
                      <w:spacing w:val="4"/>
                      <w:sz w:val="20"/>
                      <w:szCs w:val="20"/>
                    </w:rPr>
                    <w:t>氧量</w:t>
                  </w:r>
                </w:p>
              </w:tc>
              <w:tc>
                <w:tcPr>
                  <w:tcW w:w="374" w:type="dxa"/>
                  <w:vMerge w:val="restart"/>
                  <w:tcBorders>
                    <w:bottom w:val="nil"/>
                  </w:tcBorders>
                  <w:textDirection w:val="tbRlV"/>
                  <w:vAlign w:val="top"/>
                </w:tcPr>
                <w:p w14:paraId="323129A0">
                  <w:pPr>
                    <w:pStyle w:val="6"/>
                    <w:spacing w:before="80" w:line="216" w:lineRule="auto"/>
                    <w:ind w:left="790"/>
                    <w:rPr>
                      <w:sz w:val="20"/>
                      <w:szCs w:val="20"/>
                    </w:rPr>
                  </w:pPr>
                  <w:r>
                    <w:rPr>
                      <w:spacing w:val="9"/>
                      <w:sz w:val="20"/>
                      <w:szCs w:val="20"/>
                    </w:rPr>
                    <w:t>类</w:t>
                  </w:r>
                  <w:r>
                    <w:rPr>
                      <w:spacing w:val="29"/>
                      <w:sz w:val="20"/>
                      <w:szCs w:val="20"/>
                    </w:rPr>
                    <w:t xml:space="preserve"> </w:t>
                  </w:r>
                  <w:r>
                    <w:rPr>
                      <w:spacing w:val="9"/>
                      <w:sz w:val="20"/>
                      <w:szCs w:val="20"/>
                    </w:rPr>
                    <w:t>比</w:t>
                  </w:r>
                  <w:r>
                    <w:rPr>
                      <w:spacing w:val="31"/>
                      <w:sz w:val="20"/>
                      <w:szCs w:val="20"/>
                    </w:rPr>
                    <w:t xml:space="preserve"> </w:t>
                  </w:r>
                  <w:r>
                    <w:rPr>
                      <w:spacing w:val="9"/>
                      <w:sz w:val="20"/>
                      <w:szCs w:val="20"/>
                    </w:rPr>
                    <w:t>法</w:t>
                  </w:r>
                </w:p>
              </w:tc>
              <w:tc>
                <w:tcPr>
                  <w:tcW w:w="538" w:type="dxa"/>
                  <w:vMerge w:val="restart"/>
                  <w:tcBorders>
                    <w:bottom w:val="nil"/>
                  </w:tcBorders>
                  <w:vAlign w:val="top"/>
                </w:tcPr>
                <w:p w14:paraId="5DFAB362">
                  <w:pPr>
                    <w:spacing w:line="260" w:lineRule="auto"/>
                    <w:rPr>
                      <w:rFonts w:ascii="Arial"/>
                      <w:sz w:val="21"/>
                    </w:rPr>
                  </w:pPr>
                </w:p>
                <w:p w14:paraId="482E30D3">
                  <w:pPr>
                    <w:spacing w:line="260" w:lineRule="auto"/>
                    <w:rPr>
                      <w:rFonts w:ascii="Arial"/>
                      <w:sz w:val="21"/>
                    </w:rPr>
                  </w:pPr>
                </w:p>
                <w:p w14:paraId="6CEA3DD5">
                  <w:pPr>
                    <w:spacing w:line="260" w:lineRule="auto"/>
                    <w:rPr>
                      <w:rFonts w:ascii="Arial"/>
                      <w:sz w:val="21"/>
                    </w:rPr>
                  </w:pPr>
                </w:p>
                <w:p w14:paraId="385CDC4F">
                  <w:pPr>
                    <w:spacing w:line="261" w:lineRule="auto"/>
                    <w:rPr>
                      <w:rFonts w:ascii="Arial"/>
                      <w:sz w:val="21"/>
                    </w:rPr>
                  </w:pPr>
                </w:p>
                <w:p w14:paraId="57C4E45B">
                  <w:pPr>
                    <w:spacing w:before="58" w:line="274" w:lineRule="exact"/>
                    <w:ind w:left="37"/>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3.075</w:t>
                  </w:r>
                </w:p>
              </w:tc>
              <w:tc>
                <w:tcPr>
                  <w:tcW w:w="478" w:type="dxa"/>
                  <w:vAlign w:val="top"/>
                </w:tcPr>
                <w:p w14:paraId="32FC0996">
                  <w:pPr>
                    <w:spacing w:before="176" w:line="275" w:lineRule="exact"/>
                    <w:ind w:left="8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279</w:t>
                  </w:r>
                </w:p>
              </w:tc>
              <w:tc>
                <w:tcPr>
                  <w:tcW w:w="793" w:type="dxa"/>
                  <w:vAlign w:val="top"/>
                </w:tcPr>
                <w:p w14:paraId="65AD7AE7">
                  <w:pPr>
                    <w:spacing w:before="205" w:line="274" w:lineRule="exact"/>
                    <w:ind w:left="11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0.8573</w:t>
                  </w:r>
                </w:p>
              </w:tc>
              <w:tc>
                <w:tcPr>
                  <w:tcW w:w="359" w:type="dxa"/>
                  <w:vMerge w:val="restart"/>
                  <w:tcBorders>
                    <w:bottom w:val="nil"/>
                  </w:tcBorders>
                  <w:textDirection w:val="tbRlV"/>
                  <w:vAlign w:val="top"/>
                </w:tcPr>
                <w:p w14:paraId="5D95E844">
                  <w:pPr>
                    <w:pStyle w:val="6"/>
                    <w:spacing w:before="72" w:line="216" w:lineRule="auto"/>
                    <w:ind w:left="961"/>
                    <w:rPr>
                      <w:sz w:val="20"/>
                      <w:szCs w:val="20"/>
                    </w:rPr>
                  </w:pPr>
                  <w:r>
                    <w:rPr>
                      <w:spacing w:val="9"/>
                      <w:sz w:val="20"/>
                      <w:szCs w:val="20"/>
                    </w:rPr>
                    <w:t>沉</w:t>
                  </w:r>
                  <w:r>
                    <w:rPr>
                      <w:spacing w:val="29"/>
                      <w:sz w:val="20"/>
                      <w:szCs w:val="20"/>
                    </w:rPr>
                    <w:t xml:space="preserve"> </w:t>
                  </w:r>
                  <w:r>
                    <w:rPr>
                      <w:spacing w:val="9"/>
                      <w:sz w:val="20"/>
                      <w:szCs w:val="20"/>
                    </w:rPr>
                    <w:t>淀</w:t>
                  </w:r>
                </w:p>
              </w:tc>
              <w:tc>
                <w:tcPr>
                  <w:tcW w:w="519" w:type="dxa"/>
                  <w:vAlign w:val="top"/>
                </w:tcPr>
                <w:p w14:paraId="60596F49">
                  <w:pPr>
                    <w:spacing w:before="176" w:line="275" w:lineRule="exact"/>
                    <w:ind w:left="175"/>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10</w:t>
                  </w:r>
                </w:p>
              </w:tc>
              <w:tc>
                <w:tcPr>
                  <w:tcW w:w="402" w:type="dxa"/>
                  <w:vMerge w:val="restart"/>
                  <w:tcBorders>
                    <w:bottom w:val="nil"/>
                  </w:tcBorders>
                  <w:textDirection w:val="tbRlV"/>
                  <w:vAlign w:val="top"/>
                </w:tcPr>
                <w:p w14:paraId="6A2A4159">
                  <w:pPr>
                    <w:pStyle w:val="6"/>
                    <w:spacing w:before="92" w:line="216" w:lineRule="auto"/>
                    <w:ind w:left="790"/>
                    <w:rPr>
                      <w:sz w:val="20"/>
                      <w:szCs w:val="20"/>
                    </w:rPr>
                  </w:pPr>
                  <w:r>
                    <w:rPr>
                      <w:spacing w:val="9"/>
                      <w:sz w:val="20"/>
                      <w:szCs w:val="20"/>
                    </w:rPr>
                    <w:t>类</w:t>
                  </w:r>
                  <w:r>
                    <w:rPr>
                      <w:spacing w:val="29"/>
                      <w:sz w:val="20"/>
                      <w:szCs w:val="20"/>
                    </w:rPr>
                    <w:t xml:space="preserve"> </w:t>
                  </w:r>
                  <w:r>
                    <w:rPr>
                      <w:spacing w:val="9"/>
                      <w:sz w:val="20"/>
                      <w:szCs w:val="20"/>
                    </w:rPr>
                    <w:t>比</w:t>
                  </w:r>
                  <w:r>
                    <w:rPr>
                      <w:spacing w:val="31"/>
                      <w:sz w:val="20"/>
                      <w:szCs w:val="20"/>
                    </w:rPr>
                    <w:t xml:space="preserve"> </w:t>
                  </w:r>
                  <w:r>
                    <w:rPr>
                      <w:spacing w:val="9"/>
                      <w:sz w:val="20"/>
                      <w:szCs w:val="20"/>
                    </w:rPr>
                    <w:t>法</w:t>
                  </w:r>
                </w:p>
              </w:tc>
              <w:tc>
                <w:tcPr>
                  <w:tcW w:w="551" w:type="dxa"/>
                  <w:vMerge w:val="restart"/>
                  <w:tcBorders>
                    <w:bottom w:val="nil"/>
                  </w:tcBorders>
                  <w:vAlign w:val="top"/>
                </w:tcPr>
                <w:p w14:paraId="0671D658">
                  <w:pPr>
                    <w:spacing w:line="297" w:lineRule="auto"/>
                    <w:rPr>
                      <w:rFonts w:ascii="Arial"/>
                      <w:sz w:val="21"/>
                    </w:rPr>
                  </w:pPr>
                </w:p>
                <w:p w14:paraId="6B26846E">
                  <w:pPr>
                    <w:spacing w:line="297" w:lineRule="auto"/>
                    <w:rPr>
                      <w:rFonts w:ascii="Arial"/>
                      <w:sz w:val="21"/>
                    </w:rPr>
                  </w:pPr>
                </w:p>
                <w:p w14:paraId="0B8077B4">
                  <w:pPr>
                    <w:spacing w:line="297" w:lineRule="auto"/>
                    <w:rPr>
                      <w:rFonts w:ascii="Arial"/>
                      <w:sz w:val="21"/>
                    </w:rPr>
                  </w:pPr>
                </w:p>
                <w:p w14:paraId="73BA81E7">
                  <w:pPr>
                    <w:spacing w:before="58" w:line="274" w:lineRule="exact"/>
                    <w:ind w:left="48"/>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0.011</w:t>
                  </w:r>
                </w:p>
                <w:p w14:paraId="5FBB69FE">
                  <w:pPr>
                    <w:spacing w:before="25" w:line="275" w:lineRule="exact"/>
                    <w:ind w:left="172"/>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25</w:t>
                  </w:r>
                </w:p>
              </w:tc>
              <w:tc>
                <w:tcPr>
                  <w:tcW w:w="553" w:type="dxa"/>
                  <w:vAlign w:val="top"/>
                </w:tcPr>
                <w:p w14:paraId="44DB9E90">
                  <w:pPr>
                    <w:spacing w:before="176" w:line="275" w:lineRule="exact"/>
                    <w:ind w:left="12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251</w:t>
                  </w:r>
                </w:p>
              </w:tc>
              <w:tc>
                <w:tcPr>
                  <w:tcW w:w="780" w:type="dxa"/>
                  <w:vAlign w:val="top"/>
                </w:tcPr>
                <w:p w14:paraId="042A2AF6">
                  <w:pPr>
                    <w:spacing w:before="205" w:line="274" w:lineRule="exact"/>
                    <w:ind w:left="108"/>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0.7716</w:t>
                  </w:r>
                </w:p>
              </w:tc>
              <w:tc>
                <w:tcPr>
                  <w:tcW w:w="497" w:type="dxa"/>
                  <w:vMerge w:val="restart"/>
                  <w:tcBorders>
                    <w:bottom w:val="nil"/>
                  </w:tcBorders>
                  <w:vAlign w:val="top"/>
                </w:tcPr>
                <w:p w14:paraId="0B1FE18E">
                  <w:pPr>
                    <w:spacing w:line="267" w:lineRule="auto"/>
                    <w:rPr>
                      <w:rFonts w:ascii="Arial"/>
                      <w:sz w:val="21"/>
                    </w:rPr>
                  </w:pPr>
                </w:p>
                <w:p w14:paraId="20083266">
                  <w:pPr>
                    <w:spacing w:line="267" w:lineRule="auto"/>
                    <w:rPr>
                      <w:rFonts w:ascii="Arial"/>
                      <w:sz w:val="21"/>
                    </w:rPr>
                  </w:pPr>
                </w:p>
                <w:p w14:paraId="09ECF462">
                  <w:pPr>
                    <w:spacing w:line="268" w:lineRule="auto"/>
                    <w:rPr>
                      <w:rFonts w:ascii="Arial"/>
                      <w:sz w:val="21"/>
                    </w:rPr>
                  </w:pPr>
                </w:p>
                <w:p w14:paraId="1DC037F6">
                  <w:pPr>
                    <w:spacing w:line="268" w:lineRule="auto"/>
                    <w:rPr>
                      <w:rFonts w:ascii="Arial"/>
                      <w:sz w:val="21"/>
                    </w:rPr>
                  </w:pPr>
                </w:p>
                <w:p w14:paraId="3EA89BF6">
                  <w:pPr>
                    <w:spacing w:before="57" w:line="275" w:lineRule="exact"/>
                    <w:ind w:left="40"/>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2400</w:t>
                  </w:r>
                </w:p>
              </w:tc>
            </w:tr>
            <w:tr w14:paraId="4312EE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431" w:type="dxa"/>
                  <w:vMerge w:val="continue"/>
                  <w:tcBorders>
                    <w:top w:val="nil"/>
                    <w:bottom w:val="nil"/>
                  </w:tcBorders>
                  <w:textDirection w:val="tbRlV"/>
                  <w:vAlign w:val="top"/>
                </w:tcPr>
                <w:p w14:paraId="4B3BFF04">
                  <w:pPr>
                    <w:rPr>
                      <w:rFonts w:ascii="Arial"/>
                      <w:sz w:val="21"/>
                    </w:rPr>
                  </w:pPr>
                </w:p>
              </w:tc>
              <w:tc>
                <w:tcPr>
                  <w:tcW w:w="375" w:type="dxa"/>
                  <w:vMerge w:val="continue"/>
                  <w:tcBorders>
                    <w:top w:val="nil"/>
                    <w:bottom w:val="nil"/>
                  </w:tcBorders>
                  <w:textDirection w:val="tbRlV"/>
                  <w:vAlign w:val="top"/>
                </w:tcPr>
                <w:p w14:paraId="462C1410">
                  <w:pPr>
                    <w:rPr>
                      <w:rFonts w:ascii="Arial"/>
                      <w:sz w:val="21"/>
                    </w:rPr>
                  </w:pPr>
                </w:p>
              </w:tc>
              <w:tc>
                <w:tcPr>
                  <w:tcW w:w="375" w:type="dxa"/>
                  <w:vMerge w:val="continue"/>
                  <w:tcBorders>
                    <w:top w:val="nil"/>
                    <w:bottom w:val="nil"/>
                  </w:tcBorders>
                  <w:textDirection w:val="tbRlV"/>
                  <w:vAlign w:val="top"/>
                </w:tcPr>
                <w:p w14:paraId="79C131BF">
                  <w:pPr>
                    <w:rPr>
                      <w:rFonts w:ascii="Arial"/>
                      <w:sz w:val="21"/>
                    </w:rPr>
                  </w:pPr>
                </w:p>
              </w:tc>
              <w:tc>
                <w:tcPr>
                  <w:tcW w:w="815" w:type="dxa"/>
                  <w:vAlign w:val="top"/>
                </w:tcPr>
                <w:p w14:paraId="399987F3">
                  <w:pPr>
                    <w:pStyle w:val="6"/>
                    <w:spacing w:before="90" w:line="228" w:lineRule="auto"/>
                    <w:ind w:left="201"/>
                    <w:rPr>
                      <w:sz w:val="20"/>
                      <w:szCs w:val="20"/>
                    </w:rPr>
                  </w:pPr>
                  <w:r>
                    <w:rPr>
                      <w:spacing w:val="4"/>
                      <w:sz w:val="20"/>
                      <w:szCs w:val="20"/>
                    </w:rPr>
                    <w:t>氨氮</w:t>
                  </w:r>
                </w:p>
              </w:tc>
              <w:tc>
                <w:tcPr>
                  <w:tcW w:w="374" w:type="dxa"/>
                  <w:vMerge w:val="continue"/>
                  <w:tcBorders>
                    <w:top w:val="nil"/>
                    <w:bottom w:val="nil"/>
                  </w:tcBorders>
                  <w:textDirection w:val="tbRlV"/>
                  <w:vAlign w:val="top"/>
                </w:tcPr>
                <w:p w14:paraId="0E767029">
                  <w:pPr>
                    <w:rPr>
                      <w:rFonts w:ascii="Arial"/>
                      <w:sz w:val="21"/>
                    </w:rPr>
                  </w:pPr>
                </w:p>
              </w:tc>
              <w:tc>
                <w:tcPr>
                  <w:tcW w:w="538" w:type="dxa"/>
                  <w:vMerge w:val="continue"/>
                  <w:tcBorders>
                    <w:top w:val="nil"/>
                    <w:bottom w:val="nil"/>
                  </w:tcBorders>
                  <w:vAlign w:val="top"/>
                </w:tcPr>
                <w:p w14:paraId="7F991349">
                  <w:pPr>
                    <w:rPr>
                      <w:rFonts w:ascii="Arial"/>
                      <w:sz w:val="21"/>
                    </w:rPr>
                  </w:pPr>
                </w:p>
              </w:tc>
              <w:tc>
                <w:tcPr>
                  <w:tcW w:w="478" w:type="dxa"/>
                  <w:vAlign w:val="top"/>
                </w:tcPr>
                <w:p w14:paraId="7EC042DC">
                  <w:pPr>
                    <w:spacing w:before="65" w:line="274" w:lineRule="exact"/>
                    <w:ind w:left="191"/>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93" w:type="dxa"/>
                  <w:vAlign w:val="top"/>
                </w:tcPr>
                <w:p w14:paraId="7D9C39F1">
                  <w:pPr>
                    <w:spacing w:before="94" w:line="274" w:lineRule="exact"/>
                    <w:ind w:left="11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0.0190</w:t>
                  </w:r>
                </w:p>
              </w:tc>
              <w:tc>
                <w:tcPr>
                  <w:tcW w:w="359" w:type="dxa"/>
                  <w:vMerge w:val="continue"/>
                  <w:tcBorders>
                    <w:top w:val="nil"/>
                    <w:bottom w:val="nil"/>
                  </w:tcBorders>
                  <w:textDirection w:val="tbRlV"/>
                  <w:vAlign w:val="top"/>
                </w:tcPr>
                <w:p w14:paraId="18088F40">
                  <w:pPr>
                    <w:rPr>
                      <w:rFonts w:ascii="Arial"/>
                      <w:sz w:val="21"/>
                    </w:rPr>
                  </w:pPr>
                </w:p>
              </w:tc>
              <w:tc>
                <w:tcPr>
                  <w:tcW w:w="519" w:type="dxa"/>
                  <w:vAlign w:val="top"/>
                </w:tcPr>
                <w:p w14:paraId="7A28A97D">
                  <w:pPr>
                    <w:spacing w:before="65" w:line="274" w:lineRule="exact"/>
                    <w:ind w:left="227"/>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402" w:type="dxa"/>
                  <w:vMerge w:val="continue"/>
                  <w:tcBorders>
                    <w:top w:val="nil"/>
                    <w:bottom w:val="nil"/>
                  </w:tcBorders>
                  <w:textDirection w:val="tbRlV"/>
                  <w:vAlign w:val="top"/>
                </w:tcPr>
                <w:p w14:paraId="33E8FC14">
                  <w:pPr>
                    <w:rPr>
                      <w:rFonts w:ascii="Arial"/>
                      <w:sz w:val="21"/>
                    </w:rPr>
                  </w:pPr>
                </w:p>
              </w:tc>
              <w:tc>
                <w:tcPr>
                  <w:tcW w:w="551" w:type="dxa"/>
                  <w:vMerge w:val="continue"/>
                  <w:tcBorders>
                    <w:top w:val="nil"/>
                    <w:bottom w:val="nil"/>
                  </w:tcBorders>
                  <w:vAlign w:val="top"/>
                </w:tcPr>
                <w:p w14:paraId="124A538F">
                  <w:pPr>
                    <w:rPr>
                      <w:rFonts w:ascii="Arial"/>
                      <w:sz w:val="21"/>
                    </w:rPr>
                  </w:pPr>
                </w:p>
              </w:tc>
              <w:tc>
                <w:tcPr>
                  <w:tcW w:w="553" w:type="dxa"/>
                  <w:vAlign w:val="top"/>
                </w:tcPr>
                <w:p w14:paraId="035B9F2F">
                  <w:pPr>
                    <w:spacing w:before="65" w:line="274" w:lineRule="exact"/>
                    <w:ind w:left="23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w:t>
                  </w:r>
                </w:p>
              </w:tc>
              <w:tc>
                <w:tcPr>
                  <w:tcW w:w="780" w:type="dxa"/>
                  <w:vAlign w:val="top"/>
                </w:tcPr>
                <w:p w14:paraId="7DC1F001">
                  <w:pPr>
                    <w:spacing w:before="94" w:line="274" w:lineRule="exact"/>
                    <w:ind w:left="108"/>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0.0190</w:t>
                  </w:r>
                </w:p>
              </w:tc>
              <w:tc>
                <w:tcPr>
                  <w:tcW w:w="497" w:type="dxa"/>
                  <w:vMerge w:val="continue"/>
                  <w:tcBorders>
                    <w:top w:val="nil"/>
                    <w:bottom w:val="nil"/>
                  </w:tcBorders>
                  <w:vAlign w:val="top"/>
                </w:tcPr>
                <w:p w14:paraId="5E1D4074">
                  <w:pPr>
                    <w:rPr>
                      <w:rFonts w:ascii="Arial"/>
                      <w:sz w:val="21"/>
                    </w:rPr>
                  </w:pPr>
                </w:p>
              </w:tc>
            </w:tr>
            <w:tr w14:paraId="43BC5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431" w:type="dxa"/>
                  <w:vMerge w:val="continue"/>
                  <w:tcBorders>
                    <w:top w:val="nil"/>
                    <w:bottom w:val="nil"/>
                  </w:tcBorders>
                  <w:textDirection w:val="tbRlV"/>
                  <w:vAlign w:val="top"/>
                </w:tcPr>
                <w:p w14:paraId="50DF7E1A">
                  <w:pPr>
                    <w:rPr>
                      <w:rFonts w:ascii="Arial"/>
                      <w:sz w:val="21"/>
                    </w:rPr>
                  </w:pPr>
                </w:p>
              </w:tc>
              <w:tc>
                <w:tcPr>
                  <w:tcW w:w="375" w:type="dxa"/>
                  <w:vMerge w:val="continue"/>
                  <w:tcBorders>
                    <w:top w:val="nil"/>
                    <w:bottom w:val="nil"/>
                  </w:tcBorders>
                  <w:textDirection w:val="tbRlV"/>
                  <w:vAlign w:val="top"/>
                </w:tcPr>
                <w:p w14:paraId="022A786D">
                  <w:pPr>
                    <w:rPr>
                      <w:rFonts w:ascii="Arial"/>
                      <w:sz w:val="21"/>
                    </w:rPr>
                  </w:pPr>
                </w:p>
              </w:tc>
              <w:tc>
                <w:tcPr>
                  <w:tcW w:w="375" w:type="dxa"/>
                  <w:vMerge w:val="continue"/>
                  <w:tcBorders>
                    <w:top w:val="nil"/>
                    <w:bottom w:val="nil"/>
                  </w:tcBorders>
                  <w:textDirection w:val="tbRlV"/>
                  <w:vAlign w:val="top"/>
                </w:tcPr>
                <w:p w14:paraId="00D82E7E">
                  <w:pPr>
                    <w:rPr>
                      <w:rFonts w:ascii="Arial"/>
                      <w:sz w:val="21"/>
                    </w:rPr>
                  </w:pPr>
                </w:p>
              </w:tc>
              <w:tc>
                <w:tcPr>
                  <w:tcW w:w="815" w:type="dxa"/>
                  <w:vAlign w:val="top"/>
                </w:tcPr>
                <w:p w14:paraId="356E99FF">
                  <w:pPr>
                    <w:pStyle w:val="6"/>
                    <w:spacing w:before="91" w:line="228" w:lineRule="auto"/>
                    <w:ind w:left="203"/>
                    <w:rPr>
                      <w:sz w:val="20"/>
                      <w:szCs w:val="20"/>
                    </w:rPr>
                  </w:pPr>
                  <w:r>
                    <w:rPr>
                      <w:spacing w:val="3"/>
                      <w:sz w:val="20"/>
                      <w:szCs w:val="20"/>
                    </w:rPr>
                    <w:t>总氮</w:t>
                  </w:r>
                </w:p>
              </w:tc>
              <w:tc>
                <w:tcPr>
                  <w:tcW w:w="374" w:type="dxa"/>
                  <w:vMerge w:val="continue"/>
                  <w:tcBorders>
                    <w:top w:val="nil"/>
                    <w:bottom w:val="nil"/>
                  </w:tcBorders>
                  <w:textDirection w:val="tbRlV"/>
                  <w:vAlign w:val="top"/>
                </w:tcPr>
                <w:p w14:paraId="3FCC3C93">
                  <w:pPr>
                    <w:rPr>
                      <w:rFonts w:ascii="Arial"/>
                      <w:sz w:val="21"/>
                    </w:rPr>
                  </w:pPr>
                </w:p>
              </w:tc>
              <w:tc>
                <w:tcPr>
                  <w:tcW w:w="538" w:type="dxa"/>
                  <w:vMerge w:val="continue"/>
                  <w:tcBorders>
                    <w:top w:val="nil"/>
                    <w:bottom w:val="nil"/>
                  </w:tcBorders>
                  <w:vAlign w:val="top"/>
                </w:tcPr>
                <w:p w14:paraId="3B2E68DE">
                  <w:pPr>
                    <w:rPr>
                      <w:rFonts w:ascii="Arial"/>
                      <w:sz w:val="21"/>
                    </w:rPr>
                  </w:pPr>
                </w:p>
              </w:tc>
              <w:tc>
                <w:tcPr>
                  <w:tcW w:w="478" w:type="dxa"/>
                  <w:vAlign w:val="top"/>
                </w:tcPr>
                <w:p w14:paraId="3AEBECFB">
                  <w:pPr>
                    <w:spacing w:before="65" w:line="274" w:lineRule="exact"/>
                    <w:ind w:left="19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9</w:t>
                  </w:r>
                </w:p>
              </w:tc>
              <w:tc>
                <w:tcPr>
                  <w:tcW w:w="793" w:type="dxa"/>
                  <w:vAlign w:val="top"/>
                </w:tcPr>
                <w:p w14:paraId="12F6CF9F">
                  <w:pPr>
                    <w:spacing w:before="96" w:line="274" w:lineRule="exact"/>
                    <w:ind w:left="11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0.0286</w:t>
                  </w:r>
                </w:p>
              </w:tc>
              <w:tc>
                <w:tcPr>
                  <w:tcW w:w="359" w:type="dxa"/>
                  <w:vMerge w:val="continue"/>
                  <w:tcBorders>
                    <w:top w:val="nil"/>
                    <w:bottom w:val="nil"/>
                  </w:tcBorders>
                  <w:textDirection w:val="tbRlV"/>
                  <w:vAlign w:val="top"/>
                </w:tcPr>
                <w:p w14:paraId="2AF72A30">
                  <w:pPr>
                    <w:rPr>
                      <w:rFonts w:ascii="Arial"/>
                      <w:sz w:val="21"/>
                    </w:rPr>
                  </w:pPr>
                </w:p>
              </w:tc>
              <w:tc>
                <w:tcPr>
                  <w:tcW w:w="519" w:type="dxa"/>
                  <w:vAlign w:val="top"/>
                </w:tcPr>
                <w:p w14:paraId="5CD27CDC">
                  <w:pPr>
                    <w:spacing w:before="65" w:line="274" w:lineRule="exact"/>
                    <w:ind w:left="227"/>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402" w:type="dxa"/>
                  <w:vMerge w:val="continue"/>
                  <w:tcBorders>
                    <w:top w:val="nil"/>
                    <w:bottom w:val="nil"/>
                  </w:tcBorders>
                  <w:textDirection w:val="tbRlV"/>
                  <w:vAlign w:val="top"/>
                </w:tcPr>
                <w:p w14:paraId="194117C4">
                  <w:pPr>
                    <w:rPr>
                      <w:rFonts w:ascii="Arial"/>
                      <w:sz w:val="21"/>
                    </w:rPr>
                  </w:pPr>
                </w:p>
              </w:tc>
              <w:tc>
                <w:tcPr>
                  <w:tcW w:w="551" w:type="dxa"/>
                  <w:vMerge w:val="continue"/>
                  <w:tcBorders>
                    <w:top w:val="nil"/>
                    <w:bottom w:val="nil"/>
                  </w:tcBorders>
                  <w:vAlign w:val="top"/>
                </w:tcPr>
                <w:p w14:paraId="11A90B32">
                  <w:pPr>
                    <w:rPr>
                      <w:rFonts w:ascii="Arial"/>
                      <w:sz w:val="21"/>
                    </w:rPr>
                  </w:pPr>
                </w:p>
              </w:tc>
              <w:tc>
                <w:tcPr>
                  <w:tcW w:w="553" w:type="dxa"/>
                  <w:vAlign w:val="top"/>
                </w:tcPr>
                <w:p w14:paraId="5D805EED">
                  <w:pPr>
                    <w:spacing w:before="65" w:line="274" w:lineRule="exact"/>
                    <w:ind w:left="23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9</w:t>
                  </w:r>
                </w:p>
              </w:tc>
              <w:tc>
                <w:tcPr>
                  <w:tcW w:w="780" w:type="dxa"/>
                  <w:vAlign w:val="top"/>
                </w:tcPr>
                <w:p w14:paraId="1B6984D1">
                  <w:pPr>
                    <w:spacing w:before="96" w:line="274" w:lineRule="exact"/>
                    <w:ind w:left="108"/>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0.0286</w:t>
                  </w:r>
                </w:p>
              </w:tc>
              <w:tc>
                <w:tcPr>
                  <w:tcW w:w="497" w:type="dxa"/>
                  <w:vMerge w:val="continue"/>
                  <w:tcBorders>
                    <w:top w:val="nil"/>
                    <w:bottom w:val="nil"/>
                  </w:tcBorders>
                  <w:vAlign w:val="top"/>
                </w:tcPr>
                <w:p w14:paraId="26EB3457">
                  <w:pPr>
                    <w:rPr>
                      <w:rFonts w:ascii="Arial"/>
                      <w:sz w:val="21"/>
                    </w:rPr>
                  </w:pPr>
                </w:p>
              </w:tc>
            </w:tr>
            <w:tr w14:paraId="58119D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431" w:type="dxa"/>
                  <w:vMerge w:val="continue"/>
                  <w:tcBorders>
                    <w:top w:val="nil"/>
                    <w:bottom w:val="nil"/>
                  </w:tcBorders>
                  <w:textDirection w:val="tbRlV"/>
                  <w:vAlign w:val="top"/>
                </w:tcPr>
                <w:p w14:paraId="5DCDD2F8">
                  <w:pPr>
                    <w:rPr>
                      <w:rFonts w:ascii="Arial"/>
                      <w:sz w:val="21"/>
                    </w:rPr>
                  </w:pPr>
                </w:p>
              </w:tc>
              <w:tc>
                <w:tcPr>
                  <w:tcW w:w="375" w:type="dxa"/>
                  <w:vMerge w:val="continue"/>
                  <w:tcBorders>
                    <w:top w:val="nil"/>
                    <w:bottom w:val="nil"/>
                  </w:tcBorders>
                  <w:textDirection w:val="tbRlV"/>
                  <w:vAlign w:val="top"/>
                </w:tcPr>
                <w:p w14:paraId="158662F0">
                  <w:pPr>
                    <w:rPr>
                      <w:rFonts w:ascii="Arial"/>
                      <w:sz w:val="21"/>
                    </w:rPr>
                  </w:pPr>
                </w:p>
              </w:tc>
              <w:tc>
                <w:tcPr>
                  <w:tcW w:w="375" w:type="dxa"/>
                  <w:vMerge w:val="continue"/>
                  <w:tcBorders>
                    <w:top w:val="nil"/>
                    <w:bottom w:val="nil"/>
                  </w:tcBorders>
                  <w:textDirection w:val="tbRlV"/>
                  <w:vAlign w:val="top"/>
                </w:tcPr>
                <w:p w14:paraId="44FA9387">
                  <w:pPr>
                    <w:rPr>
                      <w:rFonts w:ascii="Arial"/>
                      <w:sz w:val="21"/>
                    </w:rPr>
                  </w:pPr>
                </w:p>
              </w:tc>
              <w:tc>
                <w:tcPr>
                  <w:tcW w:w="815" w:type="dxa"/>
                  <w:vAlign w:val="top"/>
                </w:tcPr>
                <w:p w14:paraId="28BAB705">
                  <w:pPr>
                    <w:pStyle w:val="6"/>
                    <w:spacing w:before="91" w:line="228" w:lineRule="auto"/>
                    <w:ind w:left="203"/>
                    <w:rPr>
                      <w:sz w:val="20"/>
                      <w:szCs w:val="20"/>
                    </w:rPr>
                  </w:pPr>
                  <w:r>
                    <w:rPr>
                      <w:spacing w:val="3"/>
                      <w:sz w:val="20"/>
                      <w:szCs w:val="20"/>
                    </w:rPr>
                    <w:t>总磷</w:t>
                  </w:r>
                </w:p>
              </w:tc>
              <w:tc>
                <w:tcPr>
                  <w:tcW w:w="374" w:type="dxa"/>
                  <w:vMerge w:val="continue"/>
                  <w:tcBorders>
                    <w:top w:val="nil"/>
                    <w:bottom w:val="nil"/>
                  </w:tcBorders>
                  <w:textDirection w:val="tbRlV"/>
                  <w:vAlign w:val="top"/>
                </w:tcPr>
                <w:p w14:paraId="70990C25">
                  <w:pPr>
                    <w:rPr>
                      <w:rFonts w:ascii="Arial"/>
                      <w:sz w:val="21"/>
                    </w:rPr>
                  </w:pPr>
                </w:p>
              </w:tc>
              <w:tc>
                <w:tcPr>
                  <w:tcW w:w="538" w:type="dxa"/>
                  <w:vMerge w:val="continue"/>
                  <w:tcBorders>
                    <w:top w:val="nil"/>
                    <w:bottom w:val="nil"/>
                  </w:tcBorders>
                  <w:vAlign w:val="top"/>
                </w:tcPr>
                <w:p w14:paraId="2B189067">
                  <w:pPr>
                    <w:rPr>
                      <w:rFonts w:ascii="Arial"/>
                      <w:sz w:val="21"/>
                    </w:rPr>
                  </w:pPr>
                </w:p>
              </w:tc>
              <w:tc>
                <w:tcPr>
                  <w:tcW w:w="478" w:type="dxa"/>
                  <w:vAlign w:val="top"/>
                </w:tcPr>
                <w:p w14:paraId="3708078F">
                  <w:pPr>
                    <w:spacing w:before="64" w:line="274" w:lineRule="exact"/>
                    <w:ind w:left="19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8</w:t>
                  </w:r>
                </w:p>
              </w:tc>
              <w:tc>
                <w:tcPr>
                  <w:tcW w:w="793" w:type="dxa"/>
                  <w:vAlign w:val="top"/>
                </w:tcPr>
                <w:p w14:paraId="069D7152">
                  <w:pPr>
                    <w:spacing w:before="95" w:line="275" w:lineRule="exact"/>
                    <w:ind w:left="11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0.0246</w:t>
                  </w:r>
                </w:p>
              </w:tc>
              <w:tc>
                <w:tcPr>
                  <w:tcW w:w="359" w:type="dxa"/>
                  <w:vMerge w:val="continue"/>
                  <w:tcBorders>
                    <w:top w:val="nil"/>
                    <w:bottom w:val="nil"/>
                  </w:tcBorders>
                  <w:textDirection w:val="tbRlV"/>
                  <w:vAlign w:val="top"/>
                </w:tcPr>
                <w:p w14:paraId="38F48AC5">
                  <w:pPr>
                    <w:rPr>
                      <w:rFonts w:ascii="Arial"/>
                      <w:sz w:val="21"/>
                    </w:rPr>
                  </w:pPr>
                </w:p>
              </w:tc>
              <w:tc>
                <w:tcPr>
                  <w:tcW w:w="519" w:type="dxa"/>
                  <w:vAlign w:val="top"/>
                </w:tcPr>
                <w:p w14:paraId="2C99AAC2">
                  <w:pPr>
                    <w:spacing w:before="64" w:line="274" w:lineRule="exact"/>
                    <w:ind w:left="227"/>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402" w:type="dxa"/>
                  <w:vMerge w:val="continue"/>
                  <w:tcBorders>
                    <w:top w:val="nil"/>
                    <w:bottom w:val="nil"/>
                  </w:tcBorders>
                  <w:textDirection w:val="tbRlV"/>
                  <w:vAlign w:val="top"/>
                </w:tcPr>
                <w:p w14:paraId="4352A831">
                  <w:pPr>
                    <w:rPr>
                      <w:rFonts w:ascii="Arial"/>
                      <w:sz w:val="21"/>
                    </w:rPr>
                  </w:pPr>
                </w:p>
              </w:tc>
              <w:tc>
                <w:tcPr>
                  <w:tcW w:w="551" w:type="dxa"/>
                  <w:vMerge w:val="continue"/>
                  <w:tcBorders>
                    <w:top w:val="nil"/>
                    <w:bottom w:val="nil"/>
                  </w:tcBorders>
                  <w:vAlign w:val="top"/>
                </w:tcPr>
                <w:p w14:paraId="08F0288A">
                  <w:pPr>
                    <w:rPr>
                      <w:rFonts w:ascii="Arial"/>
                      <w:sz w:val="21"/>
                    </w:rPr>
                  </w:pPr>
                </w:p>
              </w:tc>
              <w:tc>
                <w:tcPr>
                  <w:tcW w:w="553" w:type="dxa"/>
                  <w:vAlign w:val="top"/>
                </w:tcPr>
                <w:p w14:paraId="136FF323">
                  <w:pPr>
                    <w:spacing w:before="64" w:line="274" w:lineRule="exact"/>
                    <w:ind w:left="234"/>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8</w:t>
                  </w:r>
                </w:p>
              </w:tc>
              <w:tc>
                <w:tcPr>
                  <w:tcW w:w="780" w:type="dxa"/>
                  <w:vAlign w:val="top"/>
                </w:tcPr>
                <w:p w14:paraId="262752BB">
                  <w:pPr>
                    <w:spacing w:before="95" w:line="275" w:lineRule="exact"/>
                    <w:ind w:left="108"/>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0.0246</w:t>
                  </w:r>
                </w:p>
              </w:tc>
              <w:tc>
                <w:tcPr>
                  <w:tcW w:w="497" w:type="dxa"/>
                  <w:vMerge w:val="continue"/>
                  <w:tcBorders>
                    <w:top w:val="nil"/>
                    <w:bottom w:val="nil"/>
                  </w:tcBorders>
                  <w:vAlign w:val="top"/>
                </w:tcPr>
                <w:p w14:paraId="5C8A9920">
                  <w:pPr>
                    <w:rPr>
                      <w:rFonts w:ascii="Arial"/>
                      <w:sz w:val="21"/>
                    </w:rPr>
                  </w:pPr>
                </w:p>
              </w:tc>
            </w:tr>
            <w:tr w14:paraId="4566F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431" w:type="dxa"/>
                  <w:vMerge w:val="continue"/>
                  <w:tcBorders>
                    <w:top w:val="nil"/>
                  </w:tcBorders>
                  <w:textDirection w:val="tbRlV"/>
                  <w:vAlign w:val="top"/>
                </w:tcPr>
                <w:p w14:paraId="5562FC4F">
                  <w:pPr>
                    <w:rPr>
                      <w:rFonts w:ascii="Arial"/>
                      <w:sz w:val="21"/>
                    </w:rPr>
                  </w:pPr>
                </w:p>
              </w:tc>
              <w:tc>
                <w:tcPr>
                  <w:tcW w:w="375" w:type="dxa"/>
                  <w:vMerge w:val="continue"/>
                  <w:tcBorders>
                    <w:top w:val="nil"/>
                  </w:tcBorders>
                  <w:textDirection w:val="tbRlV"/>
                  <w:vAlign w:val="top"/>
                </w:tcPr>
                <w:p w14:paraId="45E3EE35">
                  <w:pPr>
                    <w:rPr>
                      <w:rFonts w:ascii="Arial"/>
                      <w:sz w:val="21"/>
                    </w:rPr>
                  </w:pPr>
                </w:p>
              </w:tc>
              <w:tc>
                <w:tcPr>
                  <w:tcW w:w="375" w:type="dxa"/>
                  <w:vMerge w:val="continue"/>
                  <w:tcBorders>
                    <w:top w:val="nil"/>
                  </w:tcBorders>
                  <w:textDirection w:val="tbRlV"/>
                  <w:vAlign w:val="top"/>
                </w:tcPr>
                <w:p w14:paraId="77C20354">
                  <w:pPr>
                    <w:rPr>
                      <w:rFonts w:ascii="Arial"/>
                      <w:sz w:val="21"/>
                    </w:rPr>
                  </w:pPr>
                </w:p>
              </w:tc>
              <w:tc>
                <w:tcPr>
                  <w:tcW w:w="815" w:type="dxa"/>
                  <w:vAlign w:val="top"/>
                </w:tcPr>
                <w:p w14:paraId="3AE86ADC">
                  <w:pPr>
                    <w:pStyle w:val="6"/>
                    <w:spacing w:before="93" w:line="228" w:lineRule="auto"/>
                    <w:ind w:left="96"/>
                    <w:rPr>
                      <w:sz w:val="20"/>
                      <w:szCs w:val="20"/>
                    </w:rPr>
                  </w:pPr>
                  <w:r>
                    <w:rPr>
                      <w:spacing w:val="6"/>
                      <w:sz w:val="20"/>
                      <w:szCs w:val="20"/>
                    </w:rPr>
                    <w:t>石油类</w:t>
                  </w:r>
                </w:p>
              </w:tc>
              <w:tc>
                <w:tcPr>
                  <w:tcW w:w="374" w:type="dxa"/>
                  <w:vMerge w:val="continue"/>
                  <w:tcBorders>
                    <w:top w:val="nil"/>
                  </w:tcBorders>
                  <w:textDirection w:val="tbRlV"/>
                  <w:vAlign w:val="top"/>
                </w:tcPr>
                <w:p w14:paraId="2522E5E3">
                  <w:pPr>
                    <w:rPr>
                      <w:rFonts w:ascii="Arial"/>
                      <w:sz w:val="21"/>
                    </w:rPr>
                  </w:pPr>
                </w:p>
              </w:tc>
              <w:tc>
                <w:tcPr>
                  <w:tcW w:w="538" w:type="dxa"/>
                  <w:vMerge w:val="continue"/>
                  <w:tcBorders>
                    <w:top w:val="nil"/>
                  </w:tcBorders>
                  <w:vAlign w:val="top"/>
                </w:tcPr>
                <w:p w14:paraId="70C4C319">
                  <w:pPr>
                    <w:rPr>
                      <w:rFonts w:ascii="Arial"/>
                      <w:sz w:val="21"/>
                    </w:rPr>
                  </w:pPr>
                </w:p>
              </w:tc>
              <w:tc>
                <w:tcPr>
                  <w:tcW w:w="478" w:type="dxa"/>
                  <w:vAlign w:val="top"/>
                </w:tcPr>
                <w:p w14:paraId="2AF93EAD">
                  <w:pPr>
                    <w:spacing w:before="67" w:line="274" w:lineRule="exact"/>
                    <w:ind w:left="206"/>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1</w:t>
                  </w:r>
                </w:p>
              </w:tc>
              <w:tc>
                <w:tcPr>
                  <w:tcW w:w="793" w:type="dxa"/>
                  <w:vAlign w:val="top"/>
                </w:tcPr>
                <w:p w14:paraId="6E84BDB5">
                  <w:pPr>
                    <w:spacing w:before="96" w:line="274" w:lineRule="exact"/>
                    <w:ind w:left="11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0.0017</w:t>
                  </w:r>
                </w:p>
              </w:tc>
              <w:tc>
                <w:tcPr>
                  <w:tcW w:w="359" w:type="dxa"/>
                  <w:vMerge w:val="continue"/>
                  <w:tcBorders>
                    <w:top w:val="nil"/>
                  </w:tcBorders>
                  <w:textDirection w:val="tbRlV"/>
                  <w:vAlign w:val="top"/>
                </w:tcPr>
                <w:p w14:paraId="39AE11A6">
                  <w:pPr>
                    <w:rPr>
                      <w:rFonts w:ascii="Arial"/>
                      <w:sz w:val="21"/>
                    </w:rPr>
                  </w:pPr>
                </w:p>
              </w:tc>
              <w:tc>
                <w:tcPr>
                  <w:tcW w:w="519" w:type="dxa"/>
                  <w:vAlign w:val="top"/>
                </w:tcPr>
                <w:p w14:paraId="5FA16A85">
                  <w:pPr>
                    <w:spacing w:before="67" w:line="274" w:lineRule="exact"/>
                    <w:ind w:left="227"/>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402" w:type="dxa"/>
                  <w:vMerge w:val="continue"/>
                  <w:tcBorders>
                    <w:top w:val="nil"/>
                  </w:tcBorders>
                  <w:textDirection w:val="tbRlV"/>
                  <w:vAlign w:val="top"/>
                </w:tcPr>
                <w:p w14:paraId="0D42D46B">
                  <w:pPr>
                    <w:rPr>
                      <w:rFonts w:ascii="Arial"/>
                      <w:sz w:val="21"/>
                    </w:rPr>
                  </w:pPr>
                </w:p>
              </w:tc>
              <w:tc>
                <w:tcPr>
                  <w:tcW w:w="551" w:type="dxa"/>
                  <w:vMerge w:val="continue"/>
                  <w:tcBorders>
                    <w:top w:val="nil"/>
                  </w:tcBorders>
                  <w:vAlign w:val="top"/>
                </w:tcPr>
                <w:p w14:paraId="6678AC8A">
                  <w:pPr>
                    <w:rPr>
                      <w:rFonts w:ascii="Arial"/>
                      <w:sz w:val="21"/>
                    </w:rPr>
                  </w:pPr>
                </w:p>
              </w:tc>
              <w:tc>
                <w:tcPr>
                  <w:tcW w:w="553" w:type="dxa"/>
                  <w:vAlign w:val="top"/>
                </w:tcPr>
                <w:p w14:paraId="2CF0C838">
                  <w:pPr>
                    <w:spacing w:before="67" w:line="274" w:lineRule="exact"/>
                    <w:ind w:left="246"/>
                    <w:rPr>
                      <w:rFonts w:ascii="Times New Roman" w:hAnsi="Times New Roman" w:eastAsia="Times New Roman" w:cs="Times New Roman"/>
                      <w:sz w:val="20"/>
                      <w:szCs w:val="20"/>
                    </w:rPr>
                  </w:pPr>
                  <w:r>
                    <w:rPr>
                      <w:rFonts w:ascii="Times New Roman" w:hAnsi="Times New Roman" w:eastAsia="Times New Roman" w:cs="Times New Roman"/>
                      <w:position w:val="1"/>
                      <w:sz w:val="20"/>
                      <w:szCs w:val="20"/>
                    </w:rPr>
                    <w:t>1</w:t>
                  </w:r>
                </w:p>
              </w:tc>
              <w:tc>
                <w:tcPr>
                  <w:tcW w:w="780" w:type="dxa"/>
                  <w:vAlign w:val="top"/>
                </w:tcPr>
                <w:p w14:paraId="092C76AA">
                  <w:pPr>
                    <w:spacing w:before="96" w:line="274" w:lineRule="exact"/>
                    <w:ind w:left="108"/>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0.0017</w:t>
                  </w:r>
                </w:p>
              </w:tc>
              <w:tc>
                <w:tcPr>
                  <w:tcW w:w="497" w:type="dxa"/>
                  <w:vMerge w:val="continue"/>
                  <w:tcBorders>
                    <w:top w:val="nil"/>
                  </w:tcBorders>
                  <w:vAlign w:val="top"/>
                </w:tcPr>
                <w:p w14:paraId="56DDA284">
                  <w:pPr>
                    <w:rPr>
                      <w:rFonts w:ascii="Arial"/>
                      <w:sz w:val="21"/>
                    </w:rPr>
                  </w:pPr>
                </w:p>
              </w:tc>
            </w:tr>
          </w:tbl>
          <w:p w14:paraId="100E76B3">
            <w:pPr>
              <w:spacing w:line="46" w:lineRule="auto"/>
              <w:rPr>
                <w:rFonts w:ascii="Arial"/>
                <w:sz w:val="2"/>
              </w:rPr>
            </w:pPr>
          </w:p>
        </w:tc>
      </w:tr>
    </w:tbl>
    <w:p w14:paraId="1ECE9879">
      <w:pPr>
        <w:pStyle w:val="2"/>
      </w:pPr>
    </w:p>
    <w:p w14:paraId="7B822839">
      <w:pPr>
        <w:sectPr>
          <w:footerReference r:id="rId40" w:type="default"/>
          <w:pgSz w:w="11907" w:h="16840"/>
          <w:pgMar w:top="1431" w:right="1516" w:bottom="1297" w:left="1515" w:header="0" w:footer="1061" w:gutter="0"/>
          <w:cols w:space="720" w:num="1"/>
        </w:sectPr>
      </w:pPr>
    </w:p>
    <w:p w14:paraId="248C8A0A">
      <w:pPr>
        <w:spacing w:before="28"/>
      </w:pPr>
    </w:p>
    <w:tbl>
      <w:tblPr>
        <w:tblStyle w:val="5"/>
        <w:tblW w:w="886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4"/>
        <w:gridCol w:w="137"/>
        <w:gridCol w:w="426"/>
        <w:gridCol w:w="374"/>
        <w:gridCol w:w="374"/>
        <w:gridCol w:w="815"/>
        <w:gridCol w:w="374"/>
        <w:gridCol w:w="537"/>
        <w:gridCol w:w="477"/>
        <w:gridCol w:w="793"/>
        <w:gridCol w:w="359"/>
        <w:gridCol w:w="518"/>
        <w:gridCol w:w="401"/>
        <w:gridCol w:w="550"/>
        <w:gridCol w:w="553"/>
        <w:gridCol w:w="780"/>
        <w:gridCol w:w="492"/>
        <w:gridCol w:w="146"/>
      </w:tblGrid>
      <w:tr w14:paraId="5F6A9B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1" w:hRule="atLeast"/>
        </w:trPr>
        <w:tc>
          <w:tcPr>
            <w:tcW w:w="754" w:type="dxa"/>
            <w:vMerge w:val="restart"/>
            <w:tcBorders>
              <w:top w:val="single" w:color="000000" w:sz="6" w:space="0"/>
              <w:left w:val="single" w:color="000000" w:sz="6" w:space="0"/>
              <w:bottom w:val="nil"/>
            </w:tcBorders>
            <w:vAlign w:val="top"/>
          </w:tcPr>
          <w:p w14:paraId="5AB57F38">
            <w:pPr>
              <w:rPr>
                <w:rFonts w:ascii="Arial"/>
                <w:sz w:val="21"/>
              </w:rPr>
            </w:pPr>
          </w:p>
        </w:tc>
        <w:tc>
          <w:tcPr>
            <w:tcW w:w="137" w:type="dxa"/>
            <w:tcBorders>
              <w:top w:val="single" w:color="000000" w:sz="6" w:space="0"/>
              <w:bottom w:val="nil"/>
            </w:tcBorders>
            <w:vAlign w:val="top"/>
          </w:tcPr>
          <w:p w14:paraId="5673DFF0">
            <w:pPr>
              <w:rPr>
                <w:rFonts w:ascii="Arial"/>
                <w:sz w:val="21"/>
              </w:rPr>
            </w:pPr>
          </w:p>
        </w:tc>
        <w:tc>
          <w:tcPr>
            <w:tcW w:w="426" w:type="dxa"/>
            <w:vMerge w:val="restart"/>
            <w:tcBorders>
              <w:top w:val="single" w:color="000000" w:sz="6" w:space="0"/>
              <w:bottom w:val="nil"/>
            </w:tcBorders>
            <w:textDirection w:val="tbRlV"/>
            <w:vAlign w:val="top"/>
          </w:tcPr>
          <w:p w14:paraId="4D7DDDF4">
            <w:pPr>
              <w:pStyle w:val="6"/>
              <w:spacing w:before="112" w:line="215" w:lineRule="auto"/>
              <w:ind w:left="414"/>
              <w:rPr>
                <w:sz w:val="20"/>
                <w:szCs w:val="20"/>
              </w:rPr>
            </w:pPr>
            <w:r>
              <w:rPr>
                <w:spacing w:val="9"/>
                <w:sz w:val="20"/>
                <w:szCs w:val="20"/>
              </w:rPr>
              <w:t>员</w:t>
            </w:r>
            <w:r>
              <w:rPr>
                <w:spacing w:val="-37"/>
                <w:sz w:val="20"/>
                <w:szCs w:val="20"/>
              </w:rPr>
              <w:t xml:space="preserve"> </w:t>
            </w:r>
            <w:r>
              <w:rPr>
                <w:spacing w:val="9"/>
                <w:sz w:val="20"/>
                <w:szCs w:val="20"/>
              </w:rPr>
              <w:t>工</w:t>
            </w:r>
            <w:r>
              <w:rPr>
                <w:spacing w:val="-36"/>
                <w:sz w:val="20"/>
                <w:szCs w:val="20"/>
              </w:rPr>
              <w:t xml:space="preserve"> </w:t>
            </w:r>
            <w:r>
              <w:rPr>
                <w:spacing w:val="9"/>
                <w:sz w:val="20"/>
                <w:szCs w:val="20"/>
              </w:rPr>
              <w:t>生</w:t>
            </w:r>
            <w:r>
              <w:rPr>
                <w:spacing w:val="-39"/>
                <w:sz w:val="20"/>
                <w:szCs w:val="20"/>
              </w:rPr>
              <w:t xml:space="preserve"> </w:t>
            </w:r>
            <w:r>
              <w:rPr>
                <w:spacing w:val="9"/>
                <w:sz w:val="20"/>
                <w:szCs w:val="20"/>
              </w:rPr>
              <w:t>活</w:t>
            </w:r>
          </w:p>
        </w:tc>
        <w:tc>
          <w:tcPr>
            <w:tcW w:w="374" w:type="dxa"/>
            <w:vMerge w:val="restart"/>
            <w:tcBorders>
              <w:top w:val="single" w:color="000000" w:sz="6" w:space="0"/>
              <w:bottom w:val="nil"/>
            </w:tcBorders>
            <w:textDirection w:val="tbRlV"/>
            <w:vAlign w:val="top"/>
          </w:tcPr>
          <w:p w14:paraId="3BC93BDA">
            <w:pPr>
              <w:pStyle w:val="6"/>
              <w:spacing w:before="85" w:line="216" w:lineRule="auto"/>
              <w:ind w:left="551"/>
              <w:rPr>
                <w:sz w:val="20"/>
                <w:szCs w:val="20"/>
              </w:rPr>
            </w:pPr>
            <w:r>
              <w:rPr>
                <w:spacing w:val="9"/>
                <w:sz w:val="20"/>
                <w:szCs w:val="20"/>
              </w:rPr>
              <w:t>化</w:t>
            </w:r>
            <w:r>
              <w:rPr>
                <w:spacing w:val="-38"/>
                <w:sz w:val="20"/>
                <w:szCs w:val="20"/>
              </w:rPr>
              <w:t xml:space="preserve"> </w:t>
            </w:r>
            <w:r>
              <w:rPr>
                <w:spacing w:val="9"/>
                <w:sz w:val="20"/>
                <w:szCs w:val="20"/>
              </w:rPr>
              <w:t>粪</w:t>
            </w:r>
            <w:r>
              <w:rPr>
                <w:spacing w:val="-38"/>
                <w:sz w:val="20"/>
                <w:szCs w:val="20"/>
              </w:rPr>
              <w:t xml:space="preserve"> </w:t>
            </w:r>
            <w:r>
              <w:rPr>
                <w:spacing w:val="9"/>
                <w:sz w:val="20"/>
                <w:szCs w:val="20"/>
              </w:rPr>
              <w:t>池</w:t>
            </w:r>
          </w:p>
        </w:tc>
        <w:tc>
          <w:tcPr>
            <w:tcW w:w="374" w:type="dxa"/>
            <w:vMerge w:val="restart"/>
            <w:tcBorders>
              <w:top w:val="single" w:color="000000" w:sz="6" w:space="0"/>
              <w:bottom w:val="nil"/>
            </w:tcBorders>
            <w:textDirection w:val="tbRlV"/>
            <w:vAlign w:val="top"/>
          </w:tcPr>
          <w:p w14:paraId="3FF3156A">
            <w:pPr>
              <w:pStyle w:val="6"/>
              <w:spacing w:before="83" w:line="214" w:lineRule="auto"/>
              <w:ind w:left="414"/>
              <w:rPr>
                <w:sz w:val="20"/>
                <w:szCs w:val="20"/>
              </w:rPr>
            </w:pPr>
            <w:r>
              <w:rPr>
                <w:spacing w:val="9"/>
                <w:sz w:val="20"/>
                <w:szCs w:val="20"/>
              </w:rPr>
              <w:t>生</w:t>
            </w:r>
            <w:r>
              <w:rPr>
                <w:spacing w:val="-37"/>
                <w:sz w:val="20"/>
                <w:szCs w:val="20"/>
              </w:rPr>
              <w:t xml:space="preserve"> </w:t>
            </w:r>
            <w:r>
              <w:rPr>
                <w:spacing w:val="9"/>
                <w:sz w:val="20"/>
                <w:szCs w:val="20"/>
              </w:rPr>
              <w:t>活</w:t>
            </w:r>
            <w:r>
              <w:rPr>
                <w:spacing w:val="-36"/>
                <w:sz w:val="20"/>
                <w:szCs w:val="20"/>
              </w:rPr>
              <w:t xml:space="preserve"> </w:t>
            </w:r>
            <w:r>
              <w:rPr>
                <w:spacing w:val="9"/>
                <w:sz w:val="20"/>
                <w:szCs w:val="20"/>
              </w:rPr>
              <w:t>污</w:t>
            </w:r>
            <w:r>
              <w:rPr>
                <w:spacing w:val="-39"/>
                <w:sz w:val="20"/>
                <w:szCs w:val="20"/>
              </w:rPr>
              <w:t xml:space="preserve"> </w:t>
            </w:r>
            <w:r>
              <w:rPr>
                <w:spacing w:val="9"/>
                <w:sz w:val="20"/>
                <w:szCs w:val="20"/>
              </w:rPr>
              <w:t>水</w:t>
            </w:r>
          </w:p>
        </w:tc>
        <w:tc>
          <w:tcPr>
            <w:tcW w:w="815" w:type="dxa"/>
            <w:tcBorders>
              <w:top w:val="single" w:color="000000" w:sz="6" w:space="0"/>
            </w:tcBorders>
            <w:vAlign w:val="top"/>
          </w:tcPr>
          <w:p w14:paraId="444E54A3">
            <w:pPr>
              <w:spacing w:before="133" w:line="202" w:lineRule="auto"/>
              <w:ind w:left="120"/>
              <w:rPr>
                <w:rFonts w:ascii="Times New Roman" w:hAnsi="Times New Roman" w:eastAsia="Times New Roman" w:cs="Times New Roman"/>
                <w:sz w:val="13"/>
                <w:szCs w:val="13"/>
              </w:rPr>
            </w:pPr>
            <w:r>
              <w:rPr>
                <w:rFonts w:ascii="Times New Roman" w:hAnsi="Times New Roman" w:eastAsia="Times New Roman" w:cs="Times New Roman"/>
                <w:spacing w:val="3"/>
                <w:sz w:val="20"/>
                <w:szCs w:val="20"/>
              </w:rPr>
              <w:t>COD</w:t>
            </w:r>
            <w:r>
              <w:rPr>
                <w:rFonts w:ascii="Times New Roman" w:hAnsi="Times New Roman" w:eastAsia="Times New Roman" w:cs="Times New Roman"/>
                <w:spacing w:val="3"/>
                <w:position w:val="-1"/>
                <w:sz w:val="13"/>
                <w:szCs w:val="13"/>
              </w:rPr>
              <w:t>Cr</w:t>
            </w:r>
          </w:p>
        </w:tc>
        <w:tc>
          <w:tcPr>
            <w:tcW w:w="374" w:type="dxa"/>
            <w:vMerge w:val="restart"/>
            <w:tcBorders>
              <w:top w:val="single" w:color="000000" w:sz="6" w:space="0"/>
              <w:bottom w:val="nil"/>
            </w:tcBorders>
            <w:textDirection w:val="tbRlV"/>
            <w:vAlign w:val="top"/>
          </w:tcPr>
          <w:p w14:paraId="5F39023A">
            <w:pPr>
              <w:pStyle w:val="6"/>
              <w:spacing w:before="81" w:line="216" w:lineRule="auto"/>
              <w:ind w:left="277"/>
              <w:rPr>
                <w:sz w:val="20"/>
                <w:szCs w:val="20"/>
              </w:rPr>
            </w:pPr>
            <w:r>
              <w:rPr>
                <w:spacing w:val="9"/>
                <w:sz w:val="20"/>
                <w:szCs w:val="20"/>
              </w:rPr>
              <w:t>产</w:t>
            </w:r>
            <w:r>
              <w:rPr>
                <w:spacing w:val="-34"/>
                <w:sz w:val="20"/>
                <w:szCs w:val="20"/>
              </w:rPr>
              <w:t xml:space="preserve"> </w:t>
            </w:r>
            <w:r>
              <w:rPr>
                <w:spacing w:val="9"/>
                <w:sz w:val="20"/>
                <w:szCs w:val="20"/>
              </w:rPr>
              <w:t>污</w:t>
            </w:r>
            <w:r>
              <w:rPr>
                <w:spacing w:val="-39"/>
                <w:sz w:val="20"/>
                <w:szCs w:val="20"/>
              </w:rPr>
              <w:t xml:space="preserve"> </w:t>
            </w:r>
            <w:r>
              <w:rPr>
                <w:spacing w:val="9"/>
                <w:sz w:val="20"/>
                <w:szCs w:val="20"/>
              </w:rPr>
              <w:t>系</w:t>
            </w:r>
            <w:r>
              <w:rPr>
                <w:spacing w:val="-36"/>
                <w:sz w:val="20"/>
                <w:szCs w:val="20"/>
              </w:rPr>
              <w:t xml:space="preserve"> </w:t>
            </w:r>
            <w:r>
              <w:rPr>
                <w:spacing w:val="9"/>
                <w:sz w:val="20"/>
                <w:szCs w:val="20"/>
              </w:rPr>
              <w:t>数</w:t>
            </w:r>
            <w:r>
              <w:rPr>
                <w:spacing w:val="-38"/>
                <w:sz w:val="20"/>
                <w:szCs w:val="20"/>
              </w:rPr>
              <w:t xml:space="preserve"> </w:t>
            </w:r>
            <w:r>
              <w:rPr>
                <w:spacing w:val="9"/>
                <w:sz w:val="20"/>
                <w:szCs w:val="20"/>
              </w:rPr>
              <w:t>法</w:t>
            </w:r>
          </w:p>
        </w:tc>
        <w:tc>
          <w:tcPr>
            <w:tcW w:w="537" w:type="dxa"/>
            <w:vMerge w:val="restart"/>
            <w:tcBorders>
              <w:top w:val="single" w:color="000000" w:sz="6" w:space="0"/>
              <w:bottom w:val="nil"/>
            </w:tcBorders>
            <w:vAlign w:val="top"/>
          </w:tcPr>
          <w:p w14:paraId="5529058E">
            <w:pPr>
              <w:spacing w:line="243" w:lineRule="auto"/>
              <w:rPr>
                <w:rFonts w:ascii="Arial"/>
                <w:sz w:val="21"/>
              </w:rPr>
            </w:pPr>
          </w:p>
          <w:p w14:paraId="38EC1647">
            <w:pPr>
              <w:spacing w:line="243" w:lineRule="auto"/>
              <w:rPr>
                <w:rFonts w:ascii="Arial"/>
                <w:sz w:val="21"/>
              </w:rPr>
            </w:pPr>
          </w:p>
          <w:p w14:paraId="118BEA63">
            <w:pPr>
              <w:spacing w:line="243" w:lineRule="auto"/>
              <w:rPr>
                <w:rFonts w:ascii="Arial"/>
                <w:sz w:val="21"/>
              </w:rPr>
            </w:pPr>
          </w:p>
          <w:p w14:paraId="7C5EC319">
            <w:pPr>
              <w:spacing w:before="58" w:line="274" w:lineRule="exact"/>
              <w:ind w:left="3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0.225</w:t>
            </w:r>
          </w:p>
        </w:tc>
        <w:tc>
          <w:tcPr>
            <w:tcW w:w="477" w:type="dxa"/>
            <w:tcBorders>
              <w:top w:val="single" w:color="000000" w:sz="6" w:space="0"/>
            </w:tcBorders>
            <w:vAlign w:val="top"/>
          </w:tcPr>
          <w:p w14:paraId="28126B05">
            <w:pPr>
              <w:spacing w:before="95" w:line="274" w:lineRule="exact"/>
              <w:ind w:left="8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250</w:t>
            </w:r>
          </w:p>
        </w:tc>
        <w:tc>
          <w:tcPr>
            <w:tcW w:w="793" w:type="dxa"/>
            <w:tcBorders>
              <w:top w:val="single" w:color="000000" w:sz="6" w:space="0"/>
            </w:tcBorders>
            <w:vAlign w:val="top"/>
          </w:tcPr>
          <w:p w14:paraId="54EA01F1">
            <w:pPr>
              <w:spacing w:before="95" w:line="274" w:lineRule="exact"/>
              <w:ind w:left="113"/>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0.0563</w:t>
            </w:r>
          </w:p>
        </w:tc>
        <w:tc>
          <w:tcPr>
            <w:tcW w:w="359" w:type="dxa"/>
            <w:vMerge w:val="restart"/>
            <w:tcBorders>
              <w:top w:val="single" w:color="000000" w:sz="6" w:space="0"/>
              <w:bottom w:val="nil"/>
            </w:tcBorders>
            <w:textDirection w:val="tbRlV"/>
            <w:vAlign w:val="top"/>
          </w:tcPr>
          <w:p w14:paraId="421AC421">
            <w:pPr>
              <w:pStyle w:val="6"/>
              <w:spacing w:before="70" w:line="216" w:lineRule="auto"/>
              <w:ind w:left="277"/>
              <w:rPr>
                <w:sz w:val="20"/>
                <w:szCs w:val="20"/>
              </w:rPr>
            </w:pPr>
            <w:r>
              <w:rPr>
                <w:spacing w:val="9"/>
                <w:sz w:val="20"/>
                <w:szCs w:val="20"/>
              </w:rPr>
              <w:t>三</w:t>
            </w:r>
            <w:r>
              <w:rPr>
                <w:spacing w:val="-34"/>
                <w:sz w:val="20"/>
                <w:szCs w:val="20"/>
              </w:rPr>
              <w:t xml:space="preserve"> </w:t>
            </w:r>
            <w:r>
              <w:rPr>
                <w:spacing w:val="9"/>
                <w:sz w:val="20"/>
                <w:szCs w:val="20"/>
              </w:rPr>
              <w:t>级</w:t>
            </w:r>
            <w:r>
              <w:rPr>
                <w:spacing w:val="-39"/>
                <w:sz w:val="20"/>
                <w:szCs w:val="20"/>
              </w:rPr>
              <w:t xml:space="preserve"> </w:t>
            </w:r>
            <w:r>
              <w:rPr>
                <w:spacing w:val="9"/>
                <w:sz w:val="20"/>
                <w:szCs w:val="20"/>
              </w:rPr>
              <w:t>化</w:t>
            </w:r>
            <w:r>
              <w:rPr>
                <w:spacing w:val="-36"/>
                <w:sz w:val="20"/>
                <w:szCs w:val="20"/>
              </w:rPr>
              <w:t xml:space="preserve"> </w:t>
            </w:r>
            <w:r>
              <w:rPr>
                <w:spacing w:val="9"/>
                <w:sz w:val="20"/>
                <w:szCs w:val="20"/>
              </w:rPr>
              <w:t>粪</w:t>
            </w:r>
            <w:r>
              <w:rPr>
                <w:spacing w:val="-38"/>
                <w:sz w:val="20"/>
                <w:szCs w:val="20"/>
              </w:rPr>
              <w:t xml:space="preserve"> </w:t>
            </w:r>
            <w:r>
              <w:rPr>
                <w:spacing w:val="9"/>
                <w:sz w:val="20"/>
                <w:szCs w:val="20"/>
              </w:rPr>
              <w:t>池</w:t>
            </w:r>
          </w:p>
        </w:tc>
        <w:tc>
          <w:tcPr>
            <w:tcW w:w="518" w:type="dxa"/>
            <w:tcBorders>
              <w:top w:val="single" w:color="000000" w:sz="6" w:space="0"/>
            </w:tcBorders>
            <w:vAlign w:val="top"/>
          </w:tcPr>
          <w:p w14:paraId="03A61FAC">
            <w:pPr>
              <w:spacing w:before="95" w:line="274" w:lineRule="exact"/>
              <w:ind w:left="31"/>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56.55</w:t>
            </w:r>
          </w:p>
        </w:tc>
        <w:tc>
          <w:tcPr>
            <w:tcW w:w="401" w:type="dxa"/>
            <w:vMerge w:val="restart"/>
            <w:tcBorders>
              <w:top w:val="single" w:color="000000" w:sz="6" w:space="0"/>
              <w:bottom w:val="nil"/>
            </w:tcBorders>
            <w:textDirection w:val="tbRlV"/>
            <w:vAlign w:val="top"/>
          </w:tcPr>
          <w:p w14:paraId="79C15032">
            <w:pPr>
              <w:pStyle w:val="6"/>
              <w:spacing w:before="89" w:line="216" w:lineRule="auto"/>
              <w:ind w:left="277"/>
              <w:rPr>
                <w:sz w:val="20"/>
                <w:szCs w:val="20"/>
              </w:rPr>
            </w:pPr>
            <w:r>
              <w:rPr>
                <w:spacing w:val="9"/>
                <w:sz w:val="20"/>
                <w:szCs w:val="20"/>
              </w:rPr>
              <w:t>产</w:t>
            </w:r>
            <w:r>
              <w:rPr>
                <w:spacing w:val="-34"/>
                <w:sz w:val="20"/>
                <w:szCs w:val="20"/>
              </w:rPr>
              <w:t xml:space="preserve"> </w:t>
            </w:r>
            <w:r>
              <w:rPr>
                <w:spacing w:val="9"/>
                <w:sz w:val="20"/>
                <w:szCs w:val="20"/>
              </w:rPr>
              <w:t>污</w:t>
            </w:r>
            <w:r>
              <w:rPr>
                <w:spacing w:val="-39"/>
                <w:sz w:val="20"/>
                <w:szCs w:val="20"/>
              </w:rPr>
              <w:t xml:space="preserve"> </w:t>
            </w:r>
            <w:r>
              <w:rPr>
                <w:spacing w:val="9"/>
                <w:sz w:val="20"/>
                <w:szCs w:val="20"/>
              </w:rPr>
              <w:t>系</w:t>
            </w:r>
            <w:r>
              <w:rPr>
                <w:spacing w:val="-36"/>
                <w:sz w:val="20"/>
                <w:szCs w:val="20"/>
              </w:rPr>
              <w:t xml:space="preserve"> </w:t>
            </w:r>
            <w:r>
              <w:rPr>
                <w:spacing w:val="9"/>
                <w:sz w:val="20"/>
                <w:szCs w:val="20"/>
              </w:rPr>
              <w:t>数</w:t>
            </w:r>
            <w:r>
              <w:rPr>
                <w:spacing w:val="-38"/>
                <w:sz w:val="20"/>
                <w:szCs w:val="20"/>
              </w:rPr>
              <w:t xml:space="preserve"> </w:t>
            </w:r>
            <w:r>
              <w:rPr>
                <w:spacing w:val="9"/>
                <w:sz w:val="20"/>
                <w:szCs w:val="20"/>
              </w:rPr>
              <w:t>法</w:t>
            </w:r>
          </w:p>
        </w:tc>
        <w:tc>
          <w:tcPr>
            <w:tcW w:w="550" w:type="dxa"/>
            <w:vMerge w:val="restart"/>
            <w:tcBorders>
              <w:top w:val="single" w:color="000000" w:sz="6" w:space="0"/>
              <w:bottom w:val="nil"/>
            </w:tcBorders>
            <w:vAlign w:val="top"/>
          </w:tcPr>
          <w:p w14:paraId="55F60DB3">
            <w:pPr>
              <w:spacing w:line="243" w:lineRule="auto"/>
              <w:rPr>
                <w:rFonts w:ascii="Arial"/>
                <w:sz w:val="21"/>
              </w:rPr>
            </w:pPr>
          </w:p>
          <w:p w14:paraId="017F8387">
            <w:pPr>
              <w:spacing w:line="243" w:lineRule="auto"/>
              <w:rPr>
                <w:rFonts w:ascii="Arial"/>
                <w:sz w:val="21"/>
              </w:rPr>
            </w:pPr>
          </w:p>
          <w:p w14:paraId="4E60FDDC">
            <w:pPr>
              <w:spacing w:line="243" w:lineRule="auto"/>
              <w:rPr>
                <w:rFonts w:ascii="Arial"/>
                <w:sz w:val="21"/>
              </w:rPr>
            </w:pPr>
          </w:p>
          <w:p w14:paraId="332010CB">
            <w:pPr>
              <w:spacing w:before="58" w:line="274" w:lineRule="exact"/>
              <w:ind w:left="46"/>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0.225</w:t>
            </w:r>
          </w:p>
        </w:tc>
        <w:tc>
          <w:tcPr>
            <w:tcW w:w="553" w:type="dxa"/>
            <w:tcBorders>
              <w:top w:val="single" w:color="000000" w:sz="6" w:space="0"/>
            </w:tcBorders>
            <w:vAlign w:val="top"/>
          </w:tcPr>
          <w:p w14:paraId="1D955C92">
            <w:pPr>
              <w:spacing w:before="95" w:line="274" w:lineRule="exact"/>
              <w:ind w:left="144"/>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108</w:t>
            </w:r>
          </w:p>
        </w:tc>
        <w:tc>
          <w:tcPr>
            <w:tcW w:w="780" w:type="dxa"/>
            <w:tcBorders>
              <w:top w:val="single" w:color="000000" w:sz="6" w:space="0"/>
            </w:tcBorders>
            <w:vAlign w:val="top"/>
          </w:tcPr>
          <w:p w14:paraId="62E136FA">
            <w:pPr>
              <w:spacing w:before="95" w:line="274" w:lineRule="exact"/>
              <w:ind w:left="11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0.0244</w:t>
            </w:r>
          </w:p>
        </w:tc>
        <w:tc>
          <w:tcPr>
            <w:tcW w:w="492" w:type="dxa"/>
            <w:vMerge w:val="restart"/>
            <w:tcBorders>
              <w:top w:val="single" w:color="000000" w:sz="6" w:space="0"/>
              <w:bottom w:val="nil"/>
            </w:tcBorders>
            <w:vAlign w:val="top"/>
          </w:tcPr>
          <w:p w14:paraId="35C3A332">
            <w:pPr>
              <w:rPr>
                <w:rFonts w:ascii="Arial"/>
                <w:sz w:val="21"/>
              </w:rPr>
            </w:pPr>
          </w:p>
        </w:tc>
        <w:tc>
          <w:tcPr>
            <w:tcW w:w="146" w:type="dxa"/>
            <w:tcBorders>
              <w:top w:val="single" w:color="000000" w:sz="6" w:space="0"/>
              <w:bottom w:val="nil"/>
              <w:right w:val="single" w:color="000000" w:sz="6" w:space="0"/>
            </w:tcBorders>
            <w:vAlign w:val="top"/>
          </w:tcPr>
          <w:p w14:paraId="4A3B8D7B">
            <w:pPr>
              <w:rPr>
                <w:rFonts w:ascii="Arial"/>
                <w:sz w:val="21"/>
              </w:rPr>
            </w:pPr>
          </w:p>
        </w:tc>
      </w:tr>
      <w:tr w14:paraId="71656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54" w:type="dxa"/>
            <w:vMerge w:val="continue"/>
            <w:tcBorders>
              <w:top w:val="nil"/>
              <w:left w:val="single" w:color="000000" w:sz="6" w:space="0"/>
              <w:bottom w:val="nil"/>
            </w:tcBorders>
            <w:vAlign w:val="top"/>
          </w:tcPr>
          <w:p w14:paraId="1372FC4A">
            <w:pPr>
              <w:rPr>
                <w:rFonts w:ascii="Arial"/>
                <w:sz w:val="21"/>
              </w:rPr>
            </w:pPr>
          </w:p>
        </w:tc>
        <w:tc>
          <w:tcPr>
            <w:tcW w:w="137" w:type="dxa"/>
            <w:tcBorders>
              <w:top w:val="nil"/>
              <w:bottom w:val="nil"/>
            </w:tcBorders>
            <w:vAlign w:val="top"/>
          </w:tcPr>
          <w:p w14:paraId="4CE6C34C">
            <w:pPr>
              <w:rPr>
                <w:rFonts w:ascii="Arial"/>
                <w:sz w:val="21"/>
              </w:rPr>
            </w:pPr>
          </w:p>
        </w:tc>
        <w:tc>
          <w:tcPr>
            <w:tcW w:w="426" w:type="dxa"/>
            <w:vMerge w:val="continue"/>
            <w:tcBorders>
              <w:top w:val="nil"/>
              <w:bottom w:val="nil"/>
            </w:tcBorders>
            <w:textDirection w:val="tbRlV"/>
            <w:vAlign w:val="top"/>
          </w:tcPr>
          <w:p w14:paraId="2B58DE75">
            <w:pPr>
              <w:rPr>
                <w:rFonts w:ascii="Arial"/>
                <w:sz w:val="21"/>
              </w:rPr>
            </w:pPr>
          </w:p>
        </w:tc>
        <w:tc>
          <w:tcPr>
            <w:tcW w:w="374" w:type="dxa"/>
            <w:vMerge w:val="continue"/>
            <w:tcBorders>
              <w:top w:val="nil"/>
              <w:bottom w:val="nil"/>
            </w:tcBorders>
            <w:textDirection w:val="tbRlV"/>
            <w:vAlign w:val="top"/>
          </w:tcPr>
          <w:p w14:paraId="3CDF4E29">
            <w:pPr>
              <w:rPr>
                <w:rFonts w:ascii="Arial"/>
                <w:sz w:val="21"/>
              </w:rPr>
            </w:pPr>
          </w:p>
        </w:tc>
        <w:tc>
          <w:tcPr>
            <w:tcW w:w="374" w:type="dxa"/>
            <w:vMerge w:val="continue"/>
            <w:tcBorders>
              <w:top w:val="nil"/>
              <w:bottom w:val="nil"/>
            </w:tcBorders>
            <w:textDirection w:val="tbRlV"/>
            <w:vAlign w:val="top"/>
          </w:tcPr>
          <w:p w14:paraId="31BBE587">
            <w:pPr>
              <w:rPr>
                <w:rFonts w:ascii="Arial"/>
                <w:sz w:val="21"/>
              </w:rPr>
            </w:pPr>
          </w:p>
        </w:tc>
        <w:tc>
          <w:tcPr>
            <w:tcW w:w="815" w:type="dxa"/>
            <w:vAlign w:val="top"/>
          </w:tcPr>
          <w:p w14:paraId="1EC7D626">
            <w:pPr>
              <w:spacing w:before="130" w:line="202" w:lineRule="auto"/>
              <w:ind w:left="149"/>
              <w:rPr>
                <w:rFonts w:ascii="Times New Roman" w:hAnsi="Times New Roman" w:eastAsia="Times New Roman" w:cs="Times New Roman"/>
                <w:sz w:val="13"/>
                <w:szCs w:val="13"/>
              </w:rPr>
            </w:pPr>
            <w:r>
              <w:rPr>
                <w:rFonts w:ascii="Times New Roman" w:hAnsi="Times New Roman" w:eastAsia="Times New Roman" w:cs="Times New Roman"/>
                <w:spacing w:val="5"/>
                <w:sz w:val="20"/>
                <w:szCs w:val="20"/>
              </w:rPr>
              <w:t>BOD</w:t>
            </w:r>
            <w:r>
              <w:rPr>
                <w:rFonts w:ascii="Times New Roman" w:hAnsi="Times New Roman" w:eastAsia="Times New Roman" w:cs="Times New Roman"/>
                <w:spacing w:val="5"/>
                <w:position w:val="-1"/>
                <w:sz w:val="13"/>
                <w:szCs w:val="13"/>
              </w:rPr>
              <w:t>5</w:t>
            </w:r>
          </w:p>
        </w:tc>
        <w:tc>
          <w:tcPr>
            <w:tcW w:w="374" w:type="dxa"/>
            <w:vMerge w:val="continue"/>
            <w:tcBorders>
              <w:top w:val="nil"/>
              <w:bottom w:val="nil"/>
            </w:tcBorders>
            <w:textDirection w:val="tbRlV"/>
            <w:vAlign w:val="top"/>
          </w:tcPr>
          <w:p w14:paraId="1E4350EA">
            <w:pPr>
              <w:rPr>
                <w:rFonts w:ascii="Arial"/>
                <w:sz w:val="21"/>
              </w:rPr>
            </w:pPr>
          </w:p>
        </w:tc>
        <w:tc>
          <w:tcPr>
            <w:tcW w:w="537" w:type="dxa"/>
            <w:vMerge w:val="continue"/>
            <w:tcBorders>
              <w:top w:val="nil"/>
              <w:bottom w:val="nil"/>
            </w:tcBorders>
            <w:vAlign w:val="top"/>
          </w:tcPr>
          <w:p w14:paraId="0D980087">
            <w:pPr>
              <w:rPr>
                <w:rFonts w:ascii="Arial"/>
                <w:sz w:val="21"/>
              </w:rPr>
            </w:pPr>
          </w:p>
        </w:tc>
        <w:tc>
          <w:tcPr>
            <w:tcW w:w="477" w:type="dxa"/>
            <w:vAlign w:val="top"/>
          </w:tcPr>
          <w:p w14:paraId="5CD6D0DB">
            <w:pPr>
              <w:spacing w:before="95" w:line="274" w:lineRule="exact"/>
              <w:ind w:left="10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150</w:t>
            </w:r>
          </w:p>
        </w:tc>
        <w:tc>
          <w:tcPr>
            <w:tcW w:w="793" w:type="dxa"/>
            <w:vAlign w:val="top"/>
          </w:tcPr>
          <w:p w14:paraId="119C87E6">
            <w:pPr>
              <w:spacing w:before="95" w:line="274" w:lineRule="exact"/>
              <w:ind w:left="113"/>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0.0338</w:t>
            </w:r>
          </w:p>
        </w:tc>
        <w:tc>
          <w:tcPr>
            <w:tcW w:w="359" w:type="dxa"/>
            <w:vMerge w:val="continue"/>
            <w:tcBorders>
              <w:top w:val="nil"/>
              <w:bottom w:val="nil"/>
            </w:tcBorders>
            <w:textDirection w:val="tbRlV"/>
            <w:vAlign w:val="top"/>
          </w:tcPr>
          <w:p w14:paraId="0F294643">
            <w:pPr>
              <w:rPr>
                <w:rFonts w:ascii="Arial"/>
                <w:sz w:val="21"/>
              </w:rPr>
            </w:pPr>
          </w:p>
        </w:tc>
        <w:tc>
          <w:tcPr>
            <w:tcW w:w="518" w:type="dxa"/>
            <w:vAlign w:val="top"/>
          </w:tcPr>
          <w:p w14:paraId="05621492">
            <w:pPr>
              <w:spacing w:before="95" w:line="274" w:lineRule="exact"/>
              <w:ind w:left="3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62.25</w:t>
            </w:r>
          </w:p>
        </w:tc>
        <w:tc>
          <w:tcPr>
            <w:tcW w:w="401" w:type="dxa"/>
            <w:vMerge w:val="continue"/>
            <w:tcBorders>
              <w:top w:val="nil"/>
              <w:bottom w:val="nil"/>
            </w:tcBorders>
            <w:textDirection w:val="tbRlV"/>
            <w:vAlign w:val="top"/>
          </w:tcPr>
          <w:p w14:paraId="136E4A59">
            <w:pPr>
              <w:rPr>
                <w:rFonts w:ascii="Arial"/>
                <w:sz w:val="21"/>
              </w:rPr>
            </w:pPr>
          </w:p>
        </w:tc>
        <w:tc>
          <w:tcPr>
            <w:tcW w:w="550" w:type="dxa"/>
            <w:vMerge w:val="continue"/>
            <w:tcBorders>
              <w:top w:val="nil"/>
              <w:bottom w:val="nil"/>
            </w:tcBorders>
            <w:vAlign w:val="top"/>
          </w:tcPr>
          <w:p w14:paraId="1E5B1982">
            <w:pPr>
              <w:rPr>
                <w:rFonts w:ascii="Arial"/>
                <w:sz w:val="21"/>
              </w:rPr>
            </w:pPr>
          </w:p>
        </w:tc>
        <w:tc>
          <w:tcPr>
            <w:tcW w:w="553" w:type="dxa"/>
            <w:vAlign w:val="top"/>
          </w:tcPr>
          <w:p w14:paraId="361AC455">
            <w:pPr>
              <w:spacing w:before="95" w:line="274" w:lineRule="exact"/>
              <w:ind w:left="182"/>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56</w:t>
            </w:r>
          </w:p>
        </w:tc>
        <w:tc>
          <w:tcPr>
            <w:tcW w:w="780" w:type="dxa"/>
            <w:vAlign w:val="top"/>
          </w:tcPr>
          <w:p w14:paraId="37ACB049">
            <w:pPr>
              <w:spacing w:before="95" w:line="274" w:lineRule="exact"/>
              <w:ind w:left="11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0.0127</w:t>
            </w:r>
          </w:p>
        </w:tc>
        <w:tc>
          <w:tcPr>
            <w:tcW w:w="492" w:type="dxa"/>
            <w:vMerge w:val="continue"/>
            <w:tcBorders>
              <w:top w:val="nil"/>
              <w:bottom w:val="nil"/>
            </w:tcBorders>
            <w:vAlign w:val="top"/>
          </w:tcPr>
          <w:p w14:paraId="5C33E10A">
            <w:pPr>
              <w:rPr>
                <w:rFonts w:ascii="Arial"/>
                <w:sz w:val="21"/>
              </w:rPr>
            </w:pPr>
          </w:p>
        </w:tc>
        <w:tc>
          <w:tcPr>
            <w:tcW w:w="146" w:type="dxa"/>
            <w:tcBorders>
              <w:top w:val="nil"/>
              <w:bottom w:val="nil"/>
              <w:right w:val="single" w:color="000000" w:sz="6" w:space="0"/>
            </w:tcBorders>
            <w:vAlign w:val="top"/>
          </w:tcPr>
          <w:p w14:paraId="7E9816C1">
            <w:pPr>
              <w:rPr>
                <w:rFonts w:ascii="Arial"/>
                <w:sz w:val="21"/>
              </w:rPr>
            </w:pPr>
          </w:p>
        </w:tc>
      </w:tr>
      <w:tr w14:paraId="0BA5B5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754" w:type="dxa"/>
            <w:vMerge w:val="continue"/>
            <w:tcBorders>
              <w:top w:val="nil"/>
              <w:left w:val="single" w:color="000000" w:sz="6" w:space="0"/>
              <w:bottom w:val="nil"/>
            </w:tcBorders>
            <w:vAlign w:val="top"/>
          </w:tcPr>
          <w:p w14:paraId="0ECF91E0">
            <w:pPr>
              <w:rPr>
                <w:rFonts w:ascii="Arial"/>
                <w:sz w:val="21"/>
              </w:rPr>
            </w:pPr>
          </w:p>
        </w:tc>
        <w:tc>
          <w:tcPr>
            <w:tcW w:w="137" w:type="dxa"/>
            <w:tcBorders>
              <w:top w:val="nil"/>
              <w:bottom w:val="nil"/>
            </w:tcBorders>
            <w:vAlign w:val="top"/>
          </w:tcPr>
          <w:p w14:paraId="326F6636">
            <w:pPr>
              <w:rPr>
                <w:rFonts w:ascii="Arial"/>
                <w:sz w:val="21"/>
              </w:rPr>
            </w:pPr>
          </w:p>
        </w:tc>
        <w:tc>
          <w:tcPr>
            <w:tcW w:w="426" w:type="dxa"/>
            <w:vMerge w:val="continue"/>
            <w:tcBorders>
              <w:top w:val="nil"/>
              <w:bottom w:val="nil"/>
            </w:tcBorders>
            <w:textDirection w:val="tbRlV"/>
            <w:vAlign w:val="top"/>
          </w:tcPr>
          <w:p w14:paraId="0027DA0A">
            <w:pPr>
              <w:rPr>
                <w:rFonts w:ascii="Arial"/>
                <w:sz w:val="21"/>
              </w:rPr>
            </w:pPr>
          </w:p>
        </w:tc>
        <w:tc>
          <w:tcPr>
            <w:tcW w:w="374" w:type="dxa"/>
            <w:vMerge w:val="continue"/>
            <w:tcBorders>
              <w:top w:val="nil"/>
              <w:bottom w:val="nil"/>
            </w:tcBorders>
            <w:textDirection w:val="tbRlV"/>
            <w:vAlign w:val="top"/>
          </w:tcPr>
          <w:p w14:paraId="16550CA7">
            <w:pPr>
              <w:rPr>
                <w:rFonts w:ascii="Arial"/>
                <w:sz w:val="21"/>
              </w:rPr>
            </w:pPr>
          </w:p>
        </w:tc>
        <w:tc>
          <w:tcPr>
            <w:tcW w:w="374" w:type="dxa"/>
            <w:vMerge w:val="continue"/>
            <w:tcBorders>
              <w:top w:val="nil"/>
              <w:bottom w:val="nil"/>
            </w:tcBorders>
            <w:textDirection w:val="tbRlV"/>
            <w:vAlign w:val="top"/>
          </w:tcPr>
          <w:p w14:paraId="35C21E9E">
            <w:pPr>
              <w:rPr>
                <w:rFonts w:ascii="Arial"/>
                <w:sz w:val="21"/>
              </w:rPr>
            </w:pPr>
          </w:p>
        </w:tc>
        <w:tc>
          <w:tcPr>
            <w:tcW w:w="815" w:type="dxa"/>
            <w:vAlign w:val="top"/>
          </w:tcPr>
          <w:p w14:paraId="190715AE">
            <w:pPr>
              <w:spacing w:before="135" w:line="241" w:lineRule="auto"/>
              <w:ind w:left="103"/>
              <w:rPr>
                <w:rFonts w:ascii="Times New Roman" w:hAnsi="Times New Roman" w:eastAsia="Times New Roman" w:cs="Times New Roman"/>
                <w:sz w:val="20"/>
                <w:szCs w:val="20"/>
              </w:rPr>
            </w:pPr>
            <w:r>
              <w:rPr>
                <w:rFonts w:ascii="Times New Roman" w:hAnsi="Times New Roman" w:eastAsia="Times New Roman" w:cs="Times New Roman"/>
                <w:sz w:val="20"/>
                <w:szCs w:val="20"/>
              </w:rPr>
              <w:t>NH</w:t>
            </w:r>
            <w:r>
              <w:rPr>
                <w:rFonts w:ascii="Times New Roman" w:hAnsi="Times New Roman" w:eastAsia="Times New Roman" w:cs="Times New Roman"/>
                <w:spacing w:val="9"/>
                <w:position w:val="-1"/>
                <w:sz w:val="13"/>
                <w:szCs w:val="13"/>
              </w:rPr>
              <w:t>3</w:t>
            </w:r>
            <w:r>
              <w:rPr>
                <w:rFonts w:ascii="Times New Roman" w:hAnsi="Times New Roman" w:eastAsia="Times New Roman" w:cs="Times New Roman"/>
                <w:spacing w:val="9"/>
                <w:position w:val="-1"/>
                <w:sz w:val="20"/>
                <w:szCs w:val="20"/>
              </w:rPr>
              <w:t>-</w:t>
            </w:r>
            <w:r>
              <w:rPr>
                <w:rFonts w:ascii="Times New Roman" w:hAnsi="Times New Roman" w:eastAsia="Times New Roman" w:cs="Times New Roman"/>
                <w:spacing w:val="9"/>
                <w:sz w:val="20"/>
                <w:szCs w:val="20"/>
              </w:rPr>
              <w:t>N</w:t>
            </w:r>
          </w:p>
        </w:tc>
        <w:tc>
          <w:tcPr>
            <w:tcW w:w="374" w:type="dxa"/>
            <w:vMerge w:val="continue"/>
            <w:tcBorders>
              <w:top w:val="nil"/>
              <w:bottom w:val="nil"/>
            </w:tcBorders>
            <w:textDirection w:val="tbRlV"/>
            <w:vAlign w:val="top"/>
          </w:tcPr>
          <w:p w14:paraId="038BBEFD">
            <w:pPr>
              <w:rPr>
                <w:rFonts w:ascii="Arial"/>
                <w:sz w:val="21"/>
              </w:rPr>
            </w:pPr>
          </w:p>
        </w:tc>
        <w:tc>
          <w:tcPr>
            <w:tcW w:w="537" w:type="dxa"/>
            <w:vMerge w:val="continue"/>
            <w:tcBorders>
              <w:top w:val="nil"/>
              <w:bottom w:val="nil"/>
            </w:tcBorders>
            <w:vAlign w:val="top"/>
          </w:tcPr>
          <w:p w14:paraId="07EF0A44">
            <w:pPr>
              <w:rPr>
                <w:rFonts w:ascii="Arial"/>
                <w:sz w:val="21"/>
              </w:rPr>
            </w:pPr>
          </w:p>
        </w:tc>
        <w:tc>
          <w:tcPr>
            <w:tcW w:w="477" w:type="dxa"/>
            <w:vAlign w:val="top"/>
          </w:tcPr>
          <w:p w14:paraId="63D2BB54">
            <w:pPr>
              <w:spacing w:before="94" w:line="274" w:lineRule="exact"/>
              <w:ind w:left="135"/>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25</w:t>
            </w:r>
          </w:p>
        </w:tc>
        <w:tc>
          <w:tcPr>
            <w:tcW w:w="793" w:type="dxa"/>
            <w:vAlign w:val="top"/>
          </w:tcPr>
          <w:p w14:paraId="6145F710">
            <w:pPr>
              <w:spacing w:before="94" w:line="274" w:lineRule="exact"/>
              <w:ind w:left="113"/>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0.0056</w:t>
            </w:r>
          </w:p>
        </w:tc>
        <w:tc>
          <w:tcPr>
            <w:tcW w:w="359" w:type="dxa"/>
            <w:vMerge w:val="continue"/>
            <w:tcBorders>
              <w:top w:val="nil"/>
              <w:bottom w:val="nil"/>
            </w:tcBorders>
            <w:textDirection w:val="tbRlV"/>
            <w:vAlign w:val="top"/>
          </w:tcPr>
          <w:p w14:paraId="426F677F">
            <w:pPr>
              <w:rPr>
                <w:rFonts w:ascii="Arial"/>
                <w:sz w:val="21"/>
              </w:rPr>
            </w:pPr>
          </w:p>
        </w:tc>
        <w:tc>
          <w:tcPr>
            <w:tcW w:w="518" w:type="dxa"/>
            <w:vAlign w:val="top"/>
          </w:tcPr>
          <w:p w14:paraId="40C0031A">
            <w:pPr>
              <w:spacing w:before="94" w:line="274" w:lineRule="exact"/>
              <w:ind w:left="46"/>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16.56</w:t>
            </w:r>
          </w:p>
        </w:tc>
        <w:tc>
          <w:tcPr>
            <w:tcW w:w="401" w:type="dxa"/>
            <w:vMerge w:val="continue"/>
            <w:tcBorders>
              <w:top w:val="nil"/>
              <w:bottom w:val="nil"/>
            </w:tcBorders>
            <w:textDirection w:val="tbRlV"/>
            <w:vAlign w:val="top"/>
          </w:tcPr>
          <w:p w14:paraId="50A9B1A3">
            <w:pPr>
              <w:rPr>
                <w:rFonts w:ascii="Arial"/>
                <w:sz w:val="21"/>
              </w:rPr>
            </w:pPr>
          </w:p>
        </w:tc>
        <w:tc>
          <w:tcPr>
            <w:tcW w:w="550" w:type="dxa"/>
            <w:vMerge w:val="continue"/>
            <w:tcBorders>
              <w:top w:val="nil"/>
              <w:bottom w:val="nil"/>
            </w:tcBorders>
            <w:vAlign w:val="top"/>
          </w:tcPr>
          <w:p w14:paraId="75414C08">
            <w:pPr>
              <w:rPr>
                <w:rFonts w:ascii="Arial"/>
                <w:sz w:val="21"/>
              </w:rPr>
            </w:pPr>
          </w:p>
        </w:tc>
        <w:tc>
          <w:tcPr>
            <w:tcW w:w="553" w:type="dxa"/>
            <w:vAlign w:val="top"/>
          </w:tcPr>
          <w:p w14:paraId="2BB8F5B7">
            <w:pPr>
              <w:spacing w:before="94" w:line="274" w:lineRule="exact"/>
              <w:ind w:left="177"/>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21</w:t>
            </w:r>
          </w:p>
        </w:tc>
        <w:tc>
          <w:tcPr>
            <w:tcW w:w="780" w:type="dxa"/>
            <w:vAlign w:val="top"/>
          </w:tcPr>
          <w:p w14:paraId="4764F099">
            <w:pPr>
              <w:spacing w:before="94" w:line="274" w:lineRule="exact"/>
              <w:ind w:left="11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0.0047</w:t>
            </w:r>
          </w:p>
        </w:tc>
        <w:tc>
          <w:tcPr>
            <w:tcW w:w="492" w:type="dxa"/>
            <w:vMerge w:val="continue"/>
            <w:tcBorders>
              <w:top w:val="nil"/>
              <w:bottom w:val="nil"/>
            </w:tcBorders>
            <w:vAlign w:val="top"/>
          </w:tcPr>
          <w:p w14:paraId="7006502E">
            <w:pPr>
              <w:rPr>
                <w:rFonts w:ascii="Arial"/>
                <w:sz w:val="21"/>
              </w:rPr>
            </w:pPr>
          </w:p>
        </w:tc>
        <w:tc>
          <w:tcPr>
            <w:tcW w:w="146" w:type="dxa"/>
            <w:tcBorders>
              <w:top w:val="nil"/>
              <w:bottom w:val="nil"/>
              <w:right w:val="single" w:color="000000" w:sz="6" w:space="0"/>
            </w:tcBorders>
            <w:vAlign w:val="top"/>
          </w:tcPr>
          <w:p w14:paraId="64461A77">
            <w:pPr>
              <w:rPr>
                <w:rFonts w:ascii="Arial"/>
                <w:sz w:val="21"/>
              </w:rPr>
            </w:pPr>
          </w:p>
        </w:tc>
      </w:tr>
      <w:tr w14:paraId="311D90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8" w:hRule="atLeast"/>
        </w:trPr>
        <w:tc>
          <w:tcPr>
            <w:tcW w:w="754" w:type="dxa"/>
            <w:vMerge w:val="continue"/>
            <w:tcBorders>
              <w:top w:val="nil"/>
              <w:left w:val="single" w:color="000000" w:sz="6" w:space="0"/>
              <w:bottom w:val="nil"/>
            </w:tcBorders>
            <w:vAlign w:val="top"/>
          </w:tcPr>
          <w:p w14:paraId="1D77D2A4">
            <w:pPr>
              <w:rPr>
                <w:rFonts w:ascii="Arial"/>
                <w:sz w:val="21"/>
              </w:rPr>
            </w:pPr>
          </w:p>
        </w:tc>
        <w:tc>
          <w:tcPr>
            <w:tcW w:w="137" w:type="dxa"/>
            <w:tcBorders>
              <w:top w:val="nil"/>
              <w:bottom w:val="nil"/>
            </w:tcBorders>
            <w:vAlign w:val="top"/>
          </w:tcPr>
          <w:p w14:paraId="6E426CD9">
            <w:pPr>
              <w:rPr>
                <w:rFonts w:ascii="Arial"/>
                <w:sz w:val="21"/>
              </w:rPr>
            </w:pPr>
          </w:p>
        </w:tc>
        <w:tc>
          <w:tcPr>
            <w:tcW w:w="426" w:type="dxa"/>
            <w:vMerge w:val="continue"/>
            <w:tcBorders>
              <w:top w:val="nil"/>
            </w:tcBorders>
            <w:textDirection w:val="tbRlV"/>
            <w:vAlign w:val="top"/>
          </w:tcPr>
          <w:p w14:paraId="54E3B98A">
            <w:pPr>
              <w:rPr>
                <w:rFonts w:ascii="Arial"/>
                <w:sz w:val="21"/>
              </w:rPr>
            </w:pPr>
          </w:p>
        </w:tc>
        <w:tc>
          <w:tcPr>
            <w:tcW w:w="374" w:type="dxa"/>
            <w:vMerge w:val="continue"/>
            <w:tcBorders>
              <w:top w:val="nil"/>
            </w:tcBorders>
            <w:textDirection w:val="tbRlV"/>
            <w:vAlign w:val="top"/>
          </w:tcPr>
          <w:p w14:paraId="1782490C">
            <w:pPr>
              <w:rPr>
                <w:rFonts w:ascii="Arial"/>
                <w:sz w:val="21"/>
              </w:rPr>
            </w:pPr>
          </w:p>
        </w:tc>
        <w:tc>
          <w:tcPr>
            <w:tcW w:w="374" w:type="dxa"/>
            <w:vMerge w:val="continue"/>
            <w:tcBorders>
              <w:top w:val="nil"/>
            </w:tcBorders>
            <w:textDirection w:val="tbRlV"/>
            <w:vAlign w:val="top"/>
          </w:tcPr>
          <w:p w14:paraId="5A84D146">
            <w:pPr>
              <w:rPr>
                <w:rFonts w:ascii="Arial"/>
                <w:sz w:val="21"/>
              </w:rPr>
            </w:pPr>
          </w:p>
        </w:tc>
        <w:tc>
          <w:tcPr>
            <w:tcW w:w="815" w:type="dxa"/>
            <w:vAlign w:val="top"/>
          </w:tcPr>
          <w:p w14:paraId="024849D8">
            <w:pPr>
              <w:spacing w:before="189" w:line="195" w:lineRule="auto"/>
              <w:ind w:left="29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SS</w:t>
            </w:r>
          </w:p>
        </w:tc>
        <w:tc>
          <w:tcPr>
            <w:tcW w:w="374" w:type="dxa"/>
            <w:vMerge w:val="continue"/>
            <w:tcBorders>
              <w:top w:val="nil"/>
            </w:tcBorders>
            <w:textDirection w:val="tbRlV"/>
            <w:vAlign w:val="top"/>
          </w:tcPr>
          <w:p w14:paraId="52AAC8FC">
            <w:pPr>
              <w:rPr>
                <w:rFonts w:ascii="Arial"/>
                <w:sz w:val="21"/>
              </w:rPr>
            </w:pPr>
          </w:p>
        </w:tc>
        <w:tc>
          <w:tcPr>
            <w:tcW w:w="537" w:type="dxa"/>
            <w:vMerge w:val="continue"/>
            <w:tcBorders>
              <w:top w:val="nil"/>
            </w:tcBorders>
            <w:vAlign w:val="top"/>
          </w:tcPr>
          <w:p w14:paraId="68D21969">
            <w:pPr>
              <w:rPr>
                <w:rFonts w:ascii="Arial"/>
                <w:sz w:val="21"/>
              </w:rPr>
            </w:pPr>
          </w:p>
        </w:tc>
        <w:tc>
          <w:tcPr>
            <w:tcW w:w="477" w:type="dxa"/>
            <w:vAlign w:val="top"/>
          </w:tcPr>
          <w:p w14:paraId="702A198F">
            <w:pPr>
              <w:spacing w:before="122" w:line="274" w:lineRule="exact"/>
              <w:ind w:left="8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200</w:t>
            </w:r>
          </w:p>
        </w:tc>
        <w:tc>
          <w:tcPr>
            <w:tcW w:w="793" w:type="dxa"/>
            <w:vAlign w:val="top"/>
          </w:tcPr>
          <w:p w14:paraId="3C0213ED">
            <w:pPr>
              <w:spacing w:before="122" w:line="274" w:lineRule="exact"/>
              <w:ind w:left="113"/>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0.0450</w:t>
            </w:r>
          </w:p>
        </w:tc>
        <w:tc>
          <w:tcPr>
            <w:tcW w:w="359" w:type="dxa"/>
            <w:vMerge w:val="continue"/>
            <w:tcBorders>
              <w:top w:val="nil"/>
            </w:tcBorders>
            <w:textDirection w:val="tbRlV"/>
            <w:vAlign w:val="top"/>
          </w:tcPr>
          <w:p w14:paraId="3272B832">
            <w:pPr>
              <w:rPr>
                <w:rFonts w:ascii="Arial"/>
                <w:sz w:val="21"/>
              </w:rPr>
            </w:pPr>
          </w:p>
        </w:tc>
        <w:tc>
          <w:tcPr>
            <w:tcW w:w="518" w:type="dxa"/>
            <w:vAlign w:val="top"/>
          </w:tcPr>
          <w:p w14:paraId="19B4E9FE">
            <w:pPr>
              <w:spacing w:before="122" w:line="274" w:lineRule="exact"/>
              <w:ind w:left="3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92.45</w:t>
            </w:r>
          </w:p>
        </w:tc>
        <w:tc>
          <w:tcPr>
            <w:tcW w:w="401" w:type="dxa"/>
            <w:vMerge w:val="continue"/>
            <w:tcBorders>
              <w:top w:val="nil"/>
            </w:tcBorders>
            <w:textDirection w:val="tbRlV"/>
            <w:vAlign w:val="top"/>
          </w:tcPr>
          <w:p w14:paraId="0A2F0F9B">
            <w:pPr>
              <w:rPr>
                <w:rFonts w:ascii="Arial"/>
                <w:sz w:val="21"/>
              </w:rPr>
            </w:pPr>
          </w:p>
        </w:tc>
        <w:tc>
          <w:tcPr>
            <w:tcW w:w="550" w:type="dxa"/>
            <w:vMerge w:val="continue"/>
            <w:tcBorders>
              <w:top w:val="nil"/>
            </w:tcBorders>
            <w:vAlign w:val="top"/>
          </w:tcPr>
          <w:p w14:paraId="3E597A46">
            <w:pPr>
              <w:rPr>
                <w:rFonts w:ascii="Arial"/>
                <w:sz w:val="21"/>
              </w:rPr>
            </w:pPr>
          </w:p>
        </w:tc>
        <w:tc>
          <w:tcPr>
            <w:tcW w:w="553" w:type="dxa"/>
            <w:vAlign w:val="top"/>
          </w:tcPr>
          <w:p w14:paraId="25539842">
            <w:pPr>
              <w:spacing w:before="122" w:line="274" w:lineRule="exact"/>
              <w:ind w:left="197"/>
              <w:rPr>
                <w:rFonts w:ascii="Times New Roman" w:hAnsi="Times New Roman" w:eastAsia="Times New Roman" w:cs="Times New Roman"/>
                <w:sz w:val="20"/>
                <w:szCs w:val="20"/>
              </w:rPr>
            </w:pPr>
            <w:r>
              <w:rPr>
                <w:rFonts w:ascii="Times New Roman" w:hAnsi="Times New Roman" w:eastAsia="Times New Roman" w:cs="Times New Roman"/>
                <w:spacing w:val="-8"/>
                <w:position w:val="2"/>
                <w:sz w:val="20"/>
                <w:szCs w:val="20"/>
              </w:rPr>
              <w:t>15</w:t>
            </w:r>
          </w:p>
        </w:tc>
        <w:tc>
          <w:tcPr>
            <w:tcW w:w="780" w:type="dxa"/>
            <w:vAlign w:val="top"/>
          </w:tcPr>
          <w:p w14:paraId="088CD09D">
            <w:pPr>
              <w:spacing w:before="122" w:line="274" w:lineRule="exact"/>
              <w:ind w:left="11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0.0034</w:t>
            </w:r>
          </w:p>
        </w:tc>
        <w:tc>
          <w:tcPr>
            <w:tcW w:w="492" w:type="dxa"/>
            <w:vMerge w:val="continue"/>
            <w:tcBorders>
              <w:top w:val="nil"/>
            </w:tcBorders>
            <w:vAlign w:val="top"/>
          </w:tcPr>
          <w:p w14:paraId="0E7A2FE0">
            <w:pPr>
              <w:rPr>
                <w:rFonts w:ascii="Arial"/>
                <w:sz w:val="21"/>
              </w:rPr>
            </w:pPr>
          </w:p>
        </w:tc>
        <w:tc>
          <w:tcPr>
            <w:tcW w:w="146" w:type="dxa"/>
            <w:tcBorders>
              <w:top w:val="nil"/>
              <w:bottom w:val="nil"/>
              <w:right w:val="single" w:color="000000" w:sz="6" w:space="0"/>
            </w:tcBorders>
            <w:vAlign w:val="top"/>
          </w:tcPr>
          <w:p w14:paraId="7183D8C1">
            <w:pPr>
              <w:rPr>
                <w:rFonts w:ascii="Arial"/>
                <w:sz w:val="21"/>
              </w:rPr>
            </w:pPr>
          </w:p>
        </w:tc>
      </w:tr>
      <w:tr w14:paraId="39C117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66" w:hRule="atLeast"/>
        </w:trPr>
        <w:tc>
          <w:tcPr>
            <w:tcW w:w="754" w:type="dxa"/>
            <w:vMerge w:val="continue"/>
            <w:tcBorders>
              <w:top w:val="nil"/>
              <w:left w:val="single" w:color="000000" w:sz="6" w:space="0"/>
              <w:bottom w:val="single" w:color="000000" w:sz="6" w:space="0"/>
            </w:tcBorders>
            <w:vAlign w:val="top"/>
          </w:tcPr>
          <w:p w14:paraId="751EC467">
            <w:pPr>
              <w:rPr>
                <w:rFonts w:ascii="Arial"/>
                <w:sz w:val="21"/>
              </w:rPr>
            </w:pPr>
          </w:p>
        </w:tc>
        <w:tc>
          <w:tcPr>
            <w:tcW w:w="8106" w:type="dxa"/>
            <w:gridSpan w:val="17"/>
            <w:tcBorders>
              <w:bottom w:val="single" w:color="000000" w:sz="6" w:space="0"/>
              <w:right w:val="single" w:color="000000" w:sz="6" w:space="0"/>
            </w:tcBorders>
            <w:vAlign w:val="top"/>
          </w:tcPr>
          <w:p w14:paraId="3BF5E261">
            <w:pPr>
              <w:pStyle w:val="6"/>
              <w:spacing w:before="159" w:line="359" w:lineRule="auto"/>
              <w:ind w:left="115" w:right="91" w:firstLine="452"/>
            </w:pPr>
            <w:r>
              <w:rPr>
                <w:spacing w:val="-15"/>
              </w:rPr>
              <w:t>项目生产废水经沉淀池预处理、生活污水经三级化粪池预处理达标后，排入</w:t>
            </w:r>
            <w:r>
              <w:rPr>
                <w:spacing w:val="-12"/>
              </w:rPr>
              <w:t>赤坑镇市政污水管网，经海丰县赤坑污水处理厂处理达标后，最终汇入东溪。</w:t>
            </w:r>
          </w:p>
          <w:p w14:paraId="7B760367">
            <w:pPr>
              <w:pStyle w:val="6"/>
              <w:spacing w:before="1" w:line="217" w:lineRule="auto"/>
              <w:ind w:left="586"/>
            </w:pPr>
            <w:r>
              <w:rPr>
                <w:spacing w:val="-2"/>
              </w:rPr>
              <w:t>③污水处理厂：</w:t>
            </w:r>
          </w:p>
          <w:p w14:paraId="3E8B93E7">
            <w:pPr>
              <w:pStyle w:val="6"/>
              <w:spacing w:before="181" w:line="354" w:lineRule="auto"/>
              <w:ind w:left="104" w:right="39" w:firstLine="483"/>
              <w:jc w:val="both"/>
            </w:pPr>
            <w:r>
              <w:rPr>
                <w:spacing w:val="7"/>
              </w:rPr>
              <w:t>海丰县赤坑镇污水处理厂位于汕尾市海丰县赤坑镇社美</w:t>
            </w:r>
            <w:r>
              <w:rPr>
                <w:spacing w:val="6"/>
              </w:rPr>
              <w:t>村村后侧，于</w:t>
            </w:r>
            <w:r>
              <w:rPr>
                <w:rFonts w:ascii="Times New Roman" w:hAnsi="Times New Roman" w:eastAsia="Times New Roman" w:cs="Times New Roman"/>
                <w:spacing w:val="-2"/>
              </w:rPr>
              <w:t xml:space="preserve">2022 </w:t>
            </w:r>
            <w:r>
              <w:rPr>
                <w:spacing w:val="-2"/>
              </w:rPr>
              <w:t>年</w:t>
            </w:r>
            <w:r>
              <w:rPr>
                <w:spacing w:val="-14"/>
              </w:rPr>
              <w:t xml:space="preserve"> </w:t>
            </w:r>
            <w:r>
              <w:rPr>
                <w:rFonts w:ascii="Times New Roman" w:hAnsi="Times New Roman" w:eastAsia="Times New Roman" w:cs="Times New Roman"/>
                <w:spacing w:val="-2"/>
              </w:rPr>
              <w:t>11</w:t>
            </w:r>
            <w:r>
              <w:rPr>
                <w:rFonts w:ascii="Times New Roman" w:hAnsi="Times New Roman" w:eastAsia="Times New Roman" w:cs="Times New Roman"/>
                <w:spacing w:val="16"/>
              </w:rPr>
              <w:t xml:space="preserve"> </w:t>
            </w:r>
            <w:r>
              <w:rPr>
                <w:spacing w:val="-2"/>
              </w:rPr>
              <w:t>月厂区开始动工建设，</w:t>
            </w:r>
            <w:r>
              <w:rPr>
                <w:rFonts w:ascii="Times New Roman" w:hAnsi="Times New Roman" w:eastAsia="Times New Roman" w:cs="Times New Roman"/>
                <w:spacing w:val="-2"/>
              </w:rPr>
              <w:t>2021</w:t>
            </w:r>
            <w:r>
              <w:rPr>
                <w:rFonts w:ascii="Times New Roman" w:hAnsi="Times New Roman" w:eastAsia="Times New Roman" w:cs="Times New Roman"/>
                <w:spacing w:val="15"/>
              </w:rPr>
              <w:t xml:space="preserve"> </w:t>
            </w:r>
            <w:r>
              <w:rPr>
                <w:spacing w:val="-2"/>
              </w:rPr>
              <w:t>年</w:t>
            </w:r>
            <w:r>
              <w:rPr>
                <w:spacing w:val="-54"/>
              </w:rPr>
              <w:t xml:space="preserve"> </w:t>
            </w:r>
            <w:r>
              <w:rPr>
                <w:rFonts w:ascii="Times New Roman" w:hAnsi="Times New Roman" w:eastAsia="Times New Roman" w:cs="Times New Roman"/>
                <w:spacing w:val="-2"/>
              </w:rPr>
              <w:t>4</w:t>
            </w:r>
            <w:r>
              <w:rPr>
                <w:rFonts w:ascii="Times New Roman" w:hAnsi="Times New Roman" w:eastAsia="Times New Roman" w:cs="Times New Roman"/>
                <w:spacing w:val="20"/>
              </w:rPr>
              <w:t xml:space="preserve"> </w:t>
            </w:r>
            <w:r>
              <w:rPr>
                <w:spacing w:val="-2"/>
              </w:rPr>
              <w:t>月底建成。</w:t>
            </w:r>
            <w:r>
              <w:rPr>
                <w:spacing w:val="-68"/>
              </w:rPr>
              <w:t xml:space="preserve"> </w:t>
            </w:r>
            <w:r>
              <w:rPr>
                <w:spacing w:val="-2"/>
              </w:rPr>
              <w:t>占地面积</w:t>
            </w:r>
            <w:r>
              <w:rPr>
                <w:spacing w:val="-46"/>
              </w:rPr>
              <w:t xml:space="preserve"> </w:t>
            </w:r>
            <w:r>
              <w:rPr>
                <w:rFonts w:ascii="Times New Roman" w:hAnsi="Times New Roman" w:eastAsia="Times New Roman" w:cs="Times New Roman"/>
                <w:spacing w:val="-2"/>
              </w:rPr>
              <w:t xml:space="preserve">5000 </w:t>
            </w:r>
            <w:r>
              <w:rPr>
                <w:spacing w:val="-2"/>
              </w:rPr>
              <w:t>平方</w:t>
            </w:r>
            <w:r>
              <w:t>米，设计日处理污水量</w:t>
            </w:r>
            <w:r>
              <w:rPr>
                <w:rFonts w:ascii="Times New Roman" w:hAnsi="Times New Roman" w:eastAsia="Times New Roman" w:cs="Times New Roman"/>
              </w:rPr>
              <w:t>2800</w:t>
            </w:r>
            <w:r>
              <w:rPr>
                <w:rFonts w:ascii="Times New Roman" w:hAnsi="Times New Roman" w:eastAsia="Times New Roman" w:cs="Times New Roman"/>
                <w:spacing w:val="26"/>
                <w:w w:val="101"/>
              </w:rPr>
              <w:t xml:space="preserve"> </w:t>
            </w:r>
            <w:r>
              <w:t>吨，</w:t>
            </w:r>
            <w:r>
              <w:rPr>
                <w:spacing w:val="-64"/>
              </w:rPr>
              <w:t xml:space="preserve"> </w:t>
            </w:r>
            <w:r>
              <w:t>目前运行状况良好，负荷率约为</w:t>
            </w:r>
            <w:r>
              <w:rPr>
                <w:spacing w:val="-43"/>
              </w:rPr>
              <w:t xml:space="preserve"> </w:t>
            </w:r>
            <w:r>
              <w:rPr>
                <w:rFonts w:ascii="Times New Roman" w:hAnsi="Times New Roman" w:eastAsia="Times New Roman" w:cs="Times New Roman"/>
              </w:rPr>
              <w:t>86%</w:t>
            </w:r>
            <w:r>
              <w:rPr>
                <w:rFonts w:ascii="Times New Roman" w:hAnsi="Times New Roman" w:eastAsia="Times New Roman" w:cs="Times New Roman"/>
                <w:spacing w:val="-32"/>
              </w:rPr>
              <w:t xml:space="preserve"> </w:t>
            </w:r>
            <w:r>
              <w:t>，配</w:t>
            </w:r>
            <w:r>
              <w:rPr>
                <w:spacing w:val="-6"/>
              </w:rPr>
              <w:t>套截污管网，收集社美村、青坑社区、上埔村、仁家村和岗头村</w:t>
            </w:r>
            <w:r>
              <w:rPr>
                <w:spacing w:val="-7"/>
              </w:rPr>
              <w:t>等村庄污水，</w:t>
            </w:r>
            <w:r>
              <w:rPr>
                <w:spacing w:val="-3"/>
              </w:rPr>
              <w:t>服务人口约为约</w:t>
            </w:r>
            <w:r>
              <w:rPr>
                <w:spacing w:val="-22"/>
              </w:rPr>
              <w:t xml:space="preserve"> </w:t>
            </w:r>
            <w:r>
              <w:rPr>
                <w:rFonts w:ascii="Times New Roman" w:hAnsi="Times New Roman" w:eastAsia="Times New Roman" w:cs="Times New Roman"/>
                <w:spacing w:val="-3"/>
              </w:rPr>
              <w:t xml:space="preserve">13000 </w:t>
            </w:r>
            <w:r>
              <w:rPr>
                <w:spacing w:val="-3"/>
              </w:rPr>
              <w:t>人。</w:t>
            </w:r>
          </w:p>
          <w:p w14:paraId="329E69CD">
            <w:pPr>
              <w:pStyle w:val="6"/>
              <w:spacing w:before="2" w:line="349" w:lineRule="auto"/>
              <w:ind w:left="108" w:right="103" w:firstLine="483"/>
            </w:pPr>
            <w:r>
              <w:rPr>
                <w:spacing w:val="-2"/>
              </w:rPr>
              <w:t>项目外排的污水总量为</w:t>
            </w:r>
            <w:r>
              <w:rPr>
                <w:rFonts w:ascii="Times New Roman" w:hAnsi="Times New Roman" w:eastAsia="Times New Roman" w:cs="Times New Roman"/>
                <w:spacing w:val="-2"/>
              </w:rPr>
              <w:t>26.4m</w:t>
            </w:r>
            <w:r>
              <w:rPr>
                <w:spacing w:val="-2"/>
              </w:rPr>
              <w:t>³</w:t>
            </w:r>
            <w:r>
              <w:rPr>
                <w:rFonts w:ascii="Times New Roman" w:hAnsi="Times New Roman" w:eastAsia="Times New Roman" w:cs="Times New Roman"/>
                <w:spacing w:val="-2"/>
              </w:rPr>
              <w:t>/d</w:t>
            </w:r>
            <w:r>
              <w:rPr>
                <w:spacing w:val="-2"/>
              </w:rPr>
              <w:t>，约占污水厂余量</w:t>
            </w:r>
            <w:r>
              <w:rPr>
                <w:spacing w:val="-3"/>
              </w:rPr>
              <w:t>的</w:t>
            </w:r>
            <w:r>
              <w:rPr>
                <w:spacing w:val="-49"/>
              </w:rPr>
              <w:t xml:space="preserve"> </w:t>
            </w:r>
            <w:r>
              <w:rPr>
                <w:rFonts w:ascii="Times New Roman" w:hAnsi="Times New Roman" w:eastAsia="Times New Roman" w:cs="Times New Roman"/>
                <w:spacing w:val="-3"/>
              </w:rPr>
              <w:t>6.7%</w:t>
            </w:r>
            <w:r>
              <w:rPr>
                <w:spacing w:val="-3"/>
              </w:rPr>
              <w:t>，因此项目外</w:t>
            </w:r>
            <w:r>
              <w:t>排的污水能被污水厂完全接纳，对污水厂的</w:t>
            </w:r>
            <w:r>
              <w:rPr>
                <w:spacing w:val="-1"/>
              </w:rPr>
              <w:t>负荷不会造成冲击影响。</w:t>
            </w:r>
          </w:p>
          <w:p w14:paraId="7786F68D">
            <w:pPr>
              <w:pStyle w:val="6"/>
              <w:spacing w:before="22" w:line="352" w:lineRule="auto"/>
              <w:ind w:left="114" w:right="103" w:firstLine="473"/>
            </w:pPr>
            <w:r>
              <w:rPr>
                <w:spacing w:val="-3"/>
              </w:rPr>
              <w:t>海丰县赤坑镇污水处理厂采用</w:t>
            </w:r>
            <w:r>
              <w:rPr>
                <w:spacing w:val="-51"/>
              </w:rPr>
              <w:t xml:space="preserve"> </w:t>
            </w:r>
            <w:r>
              <w:rPr>
                <w:rFonts w:ascii="Times New Roman" w:hAnsi="Times New Roman" w:eastAsia="Times New Roman" w:cs="Times New Roman"/>
                <w:spacing w:val="-3"/>
              </w:rPr>
              <w:t xml:space="preserve">A/A/O </w:t>
            </w:r>
            <w:r>
              <w:rPr>
                <w:spacing w:val="-3"/>
              </w:rPr>
              <w:t>微孔曝气</w:t>
            </w:r>
            <w:r>
              <w:rPr>
                <w:rFonts w:ascii="Times New Roman" w:hAnsi="Times New Roman" w:eastAsia="Times New Roman" w:cs="Times New Roman"/>
                <w:spacing w:val="-3"/>
              </w:rPr>
              <w:t xml:space="preserve">+MBR </w:t>
            </w:r>
            <w:r>
              <w:rPr>
                <w:spacing w:val="-3"/>
              </w:rPr>
              <w:t>生物过滤工艺，工艺流程图如下：</w:t>
            </w:r>
          </w:p>
          <w:p w14:paraId="45C7271C">
            <w:pPr>
              <w:spacing w:before="20" w:line="4942" w:lineRule="exact"/>
              <w:ind w:firstLine="98"/>
            </w:pPr>
            <w:r>
              <w:rPr>
                <w:position w:val="-98"/>
              </w:rPr>
              <w:drawing>
                <wp:inline distT="0" distB="0" distL="0" distR="0">
                  <wp:extent cx="5068570" cy="3137535"/>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92"/>
                          <a:stretch>
                            <a:fillRect/>
                          </a:stretch>
                        </pic:blipFill>
                        <pic:spPr>
                          <a:xfrm>
                            <a:off x="0" y="0"/>
                            <a:ext cx="5068823" cy="3137916"/>
                          </a:xfrm>
                          <a:prstGeom prst="rect">
                            <a:avLst/>
                          </a:prstGeom>
                        </pic:spPr>
                      </pic:pic>
                    </a:graphicData>
                  </a:graphic>
                </wp:inline>
              </w:drawing>
            </w:r>
          </w:p>
          <w:p w14:paraId="5163D023">
            <w:pPr>
              <w:pStyle w:val="6"/>
              <w:spacing w:before="157" w:line="227" w:lineRule="auto"/>
              <w:ind w:left="1526"/>
              <w:rPr>
                <w:sz w:val="25"/>
                <w:szCs w:val="25"/>
              </w:rPr>
            </w:pPr>
            <w:r>
              <w:rPr>
                <w:b/>
                <w:bCs/>
                <w:spacing w:val="5"/>
                <w:sz w:val="25"/>
                <w:szCs w:val="25"/>
              </w:rPr>
              <w:t>图</w:t>
            </w:r>
            <w:r>
              <w:rPr>
                <w:spacing w:val="-51"/>
                <w:sz w:val="25"/>
                <w:szCs w:val="25"/>
              </w:rPr>
              <w:t xml:space="preserve"> </w:t>
            </w:r>
            <w:r>
              <w:rPr>
                <w:rFonts w:ascii="Times New Roman" w:hAnsi="Times New Roman" w:eastAsia="Times New Roman" w:cs="Times New Roman"/>
                <w:b/>
                <w:bCs/>
                <w:spacing w:val="5"/>
                <w:sz w:val="25"/>
                <w:szCs w:val="25"/>
              </w:rPr>
              <w:t xml:space="preserve">4-1    </w:t>
            </w:r>
            <w:r>
              <w:rPr>
                <w:b/>
                <w:bCs/>
                <w:spacing w:val="5"/>
                <w:sz w:val="25"/>
                <w:szCs w:val="25"/>
              </w:rPr>
              <w:t>海丰县赤坑镇污水处理厂工艺流</w:t>
            </w:r>
            <w:r>
              <w:rPr>
                <w:b/>
                <w:bCs/>
                <w:spacing w:val="4"/>
                <w:sz w:val="25"/>
                <w:szCs w:val="25"/>
              </w:rPr>
              <w:t>程图</w:t>
            </w:r>
          </w:p>
        </w:tc>
      </w:tr>
    </w:tbl>
    <w:p w14:paraId="0D973F0F">
      <w:pPr>
        <w:pStyle w:val="2"/>
      </w:pPr>
    </w:p>
    <w:p w14:paraId="7198F0DD">
      <w:pPr>
        <w:sectPr>
          <w:footerReference r:id="rId41" w:type="default"/>
          <w:pgSz w:w="11907" w:h="16840"/>
          <w:pgMar w:top="1431" w:right="1516" w:bottom="1297" w:left="1515" w:header="0" w:footer="1061" w:gutter="0"/>
          <w:cols w:space="720" w:num="1"/>
        </w:sectPr>
      </w:pPr>
    </w:p>
    <w:p w14:paraId="4BEB44EA">
      <w:pPr>
        <w:spacing w:before="28"/>
      </w:pPr>
    </w:p>
    <w:tbl>
      <w:tblPr>
        <w:tblStyle w:val="5"/>
        <w:tblW w:w="886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06"/>
      </w:tblGrid>
      <w:tr w14:paraId="33244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40" w:hRule="atLeast"/>
        </w:trPr>
        <w:tc>
          <w:tcPr>
            <w:tcW w:w="754" w:type="dxa"/>
            <w:tcBorders>
              <w:right w:val="single" w:color="000000" w:sz="2" w:space="0"/>
            </w:tcBorders>
            <w:vAlign w:val="top"/>
          </w:tcPr>
          <w:p w14:paraId="2C5BBCD9">
            <w:pPr>
              <w:rPr>
                <w:rFonts w:ascii="Arial"/>
                <w:sz w:val="21"/>
              </w:rPr>
            </w:pPr>
          </w:p>
        </w:tc>
        <w:tc>
          <w:tcPr>
            <w:tcW w:w="8106" w:type="dxa"/>
            <w:tcBorders>
              <w:left w:val="single" w:color="000000" w:sz="2" w:space="0"/>
            </w:tcBorders>
            <w:vAlign w:val="top"/>
          </w:tcPr>
          <w:p w14:paraId="28E0C53B">
            <w:pPr>
              <w:pStyle w:val="6"/>
              <w:spacing w:line="356" w:lineRule="auto"/>
              <w:ind w:left="108" w:right="103" w:firstLine="480"/>
              <w:jc w:val="both"/>
            </w:pPr>
            <w:r>
              <w:rPr>
                <w:spacing w:val="4"/>
              </w:rPr>
              <w:t>根据海丰县赤坑镇污水处理厂</w:t>
            </w:r>
            <w:r>
              <w:rPr>
                <w:rFonts w:ascii="Times New Roman" w:hAnsi="Times New Roman" w:eastAsia="Times New Roman" w:cs="Times New Roman"/>
                <w:spacing w:val="4"/>
              </w:rPr>
              <w:t xml:space="preserve">2021 </w:t>
            </w:r>
            <w:r>
              <w:rPr>
                <w:spacing w:val="4"/>
              </w:rPr>
              <w:t>年的环保信息公开内容显示，海丰</w:t>
            </w:r>
            <w:r>
              <w:rPr>
                <w:spacing w:val="-1"/>
              </w:rPr>
              <w:t>县赤坑镇污水处理厂项目收集的生活污水经达标处理后就近排入水</w:t>
            </w:r>
            <w:r>
              <w:rPr>
                <w:spacing w:val="-2"/>
              </w:rPr>
              <w:t>体，污水</w:t>
            </w:r>
            <w:r>
              <w:rPr>
                <w:spacing w:val="-1"/>
              </w:rPr>
              <w:t>排放口水质均达到《城镇污水处理厂污染物排放标准》</w:t>
            </w:r>
            <w:r>
              <w:rPr>
                <w:rFonts w:ascii="Times New Roman" w:hAnsi="Times New Roman" w:eastAsia="Times New Roman" w:cs="Times New Roman"/>
                <w:spacing w:val="-1"/>
              </w:rPr>
              <w:t>(GB</w:t>
            </w:r>
            <w:r>
              <w:rPr>
                <w:rFonts w:ascii="Times New Roman" w:hAnsi="Times New Roman" w:eastAsia="Times New Roman" w:cs="Times New Roman"/>
                <w:spacing w:val="-2"/>
              </w:rPr>
              <w:t>8918-2002</w:t>
            </w:r>
            <w:r>
              <w:rPr>
                <w:spacing w:val="-2"/>
              </w:rPr>
              <w:t>）一级标准</w:t>
            </w:r>
            <w:r>
              <w:rPr>
                <w:spacing w:val="-57"/>
              </w:rPr>
              <w:t xml:space="preserve"> </w:t>
            </w:r>
            <w:r>
              <w:rPr>
                <w:rFonts w:ascii="Times New Roman" w:hAnsi="Times New Roman" w:eastAsia="Times New Roman" w:cs="Times New Roman"/>
                <w:spacing w:val="-2"/>
              </w:rPr>
              <w:t xml:space="preserve">A </w:t>
            </w:r>
            <w:r>
              <w:rPr>
                <w:spacing w:val="-2"/>
              </w:rPr>
              <w:t>标准。</w:t>
            </w:r>
          </w:p>
          <w:p w14:paraId="3642C044">
            <w:pPr>
              <w:pStyle w:val="6"/>
              <w:spacing w:before="45" w:line="359" w:lineRule="auto"/>
              <w:ind w:left="111" w:right="103" w:firstLine="495"/>
            </w:pPr>
            <w:r>
              <w:rPr>
                <w:spacing w:val="-2"/>
              </w:rPr>
              <w:t>因此，从水质和水量分析，本项目外排废水接入海丰县赤坑镇污水处理厂处理是可行的。</w:t>
            </w:r>
          </w:p>
          <w:p w14:paraId="3E7D7C00">
            <w:pPr>
              <w:pStyle w:val="6"/>
              <w:spacing w:before="9" w:line="359" w:lineRule="auto"/>
              <w:ind w:left="108" w:right="40" w:firstLine="480"/>
              <w:jc w:val="both"/>
            </w:pPr>
            <w:r>
              <w:t>化粪池工艺论证：化粪池的设计容积至少需满足污水一天的停留时间，</w:t>
            </w:r>
            <w:r>
              <w:rPr>
                <w:spacing w:val="-6"/>
              </w:rPr>
              <w:t>因比重不同粪液可自然分为三层，上层为糊状粪皮，下</w:t>
            </w:r>
            <w:r>
              <w:rPr>
                <w:spacing w:val="-7"/>
              </w:rPr>
              <w:t>层为块状或颗状粪渣，</w:t>
            </w:r>
            <w:r>
              <w:t>中层为比较澄清的粪液。在上层粪皮和下层粪渣中含细菌和寄生虫卵最多，</w:t>
            </w:r>
            <w:r>
              <w:rPr>
                <w:spacing w:val="-1"/>
              </w:rPr>
              <w:t>中层含虫卵最少，初步发酵的中层粪液经过粪管溢流至第二池，而</w:t>
            </w:r>
            <w:r>
              <w:rPr>
                <w:spacing w:val="-2"/>
              </w:rPr>
              <w:t>将大部分</w:t>
            </w:r>
            <w:r>
              <w:rPr>
                <w:spacing w:val="-1"/>
              </w:rPr>
              <w:t>未经充分发酵的粪皮和粪渣阻留在第一池内继续发酵。流入第二池</w:t>
            </w:r>
            <w:r>
              <w:rPr>
                <w:spacing w:val="-2"/>
              </w:rPr>
              <w:t>的粪液进</w:t>
            </w:r>
            <w:r>
              <w:t>一步发酵分解，虫卵继续下沉，病原体逐渐死亡，粪液得到进一步无害化，产生的粪皮和粪厚度比第一池显著减少。流人第三池的粪液一般已经腐熟，</w:t>
            </w:r>
            <w:r>
              <w:rPr>
                <w:spacing w:val="-1"/>
              </w:rPr>
              <w:t>其中病菌和寄生虫卵已基本杀灭。第三池功能主要起储存已基本无</w:t>
            </w:r>
            <w:r>
              <w:rPr>
                <w:spacing w:val="-2"/>
              </w:rPr>
              <w:t>害化的粪</w:t>
            </w:r>
            <w:r>
              <w:rPr>
                <w:spacing w:val="-3"/>
              </w:rPr>
              <w:t>液作用。</w:t>
            </w:r>
          </w:p>
          <w:p w14:paraId="157E8325">
            <w:pPr>
              <w:pStyle w:val="6"/>
              <w:spacing w:before="111" w:line="345" w:lineRule="auto"/>
              <w:ind w:left="111" w:right="103" w:firstLine="476"/>
              <w:jc w:val="both"/>
            </w:pPr>
            <w:r>
              <w:rPr>
                <w:spacing w:val="-1"/>
              </w:rPr>
              <w:t>废水处理工艺可行性论证：参考《排污许可证申请与核发技</w:t>
            </w:r>
            <w:r>
              <w:rPr>
                <w:spacing w:val="-2"/>
              </w:rPr>
              <w:t>术规范水处理（试行）》（</w:t>
            </w:r>
            <w:r>
              <w:rPr>
                <w:rFonts w:ascii="Times New Roman" w:hAnsi="Times New Roman" w:eastAsia="Times New Roman" w:cs="Times New Roman"/>
                <w:spacing w:val="-2"/>
              </w:rPr>
              <w:t>HJ978-2018</w:t>
            </w:r>
            <w:r>
              <w:rPr>
                <w:spacing w:val="-2"/>
              </w:rPr>
              <w:t>）表</w:t>
            </w:r>
            <w:r>
              <w:rPr>
                <w:spacing w:val="-43"/>
              </w:rPr>
              <w:t xml:space="preserve"> </w:t>
            </w:r>
            <w:r>
              <w:rPr>
                <w:rFonts w:ascii="Times New Roman" w:hAnsi="Times New Roman" w:eastAsia="Times New Roman" w:cs="Times New Roman"/>
                <w:spacing w:val="-2"/>
              </w:rPr>
              <w:t>4</w:t>
            </w:r>
            <w:r>
              <w:rPr>
                <w:rFonts w:ascii="Times New Roman" w:hAnsi="Times New Roman" w:eastAsia="Times New Roman" w:cs="Times New Roman"/>
                <w:spacing w:val="32"/>
                <w:w w:val="101"/>
              </w:rPr>
              <w:t xml:space="preserve"> </w:t>
            </w:r>
            <w:r>
              <w:rPr>
                <w:spacing w:val="-2"/>
              </w:rPr>
              <w:t>中，沉淀（沉砂、初沉）为生活污水预处</w:t>
            </w:r>
            <w:r>
              <w:rPr>
                <w:spacing w:val="-1"/>
              </w:rPr>
              <w:t>理可行技术，因此项目废水处理工艺为可行技术。</w:t>
            </w:r>
          </w:p>
          <w:p w14:paraId="09B8CBEA">
            <w:pPr>
              <w:pStyle w:val="6"/>
              <w:spacing w:before="177" w:line="219" w:lineRule="auto"/>
              <w:ind w:left="2541"/>
            </w:pPr>
            <w:r>
              <w:rPr>
                <w:b/>
                <w:bCs/>
                <w:spacing w:val="-2"/>
              </w:rPr>
              <w:t>表</w:t>
            </w:r>
            <w:r>
              <w:rPr>
                <w:spacing w:val="-54"/>
              </w:rPr>
              <w:t xml:space="preserve"> </w:t>
            </w:r>
            <w:r>
              <w:rPr>
                <w:rFonts w:ascii="Times New Roman" w:hAnsi="Times New Roman" w:eastAsia="Times New Roman" w:cs="Times New Roman"/>
                <w:b/>
                <w:bCs/>
                <w:spacing w:val="-2"/>
              </w:rPr>
              <w:t xml:space="preserve">4-8    </w:t>
            </w:r>
            <w:r>
              <w:rPr>
                <w:b/>
                <w:bCs/>
                <w:spacing w:val="-2"/>
              </w:rPr>
              <w:t>废水排放口基本情况</w:t>
            </w:r>
          </w:p>
          <w:p w14:paraId="1057B9D0">
            <w:pPr>
              <w:spacing w:line="146" w:lineRule="exact"/>
            </w:pPr>
          </w:p>
          <w:tbl>
            <w:tblPr>
              <w:tblStyle w:val="5"/>
              <w:tblW w:w="7781" w:type="dxa"/>
              <w:tblInd w:w="19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2"/>
              <w:gridCol w:w="1012"/>
              <w:gridCol w:w="612"/>
              <w:gridCol w:w="1365"/>
              <w:gridCol w:w="1293"/>
              <w:gridCol w:w="2717"/>
            </w:tblGrid>
            <w:tr w14:paraId="16033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9" w:hRule="atLeast"/>
              </w:trPr>
              <w:tc>
                <w:tcPr>
                  <w:tcW w:w="782" w:type="dxa"/>
                  <w:vMerge w:val="restart"/>
                  <w:tcBorders>
                    <w:bottom w:val="nil"/>
                  </w:tcBorders>
                  <w:vAlign w:val="top"/>
                </w:tcPr>
                <w:p w14:paraId="1579161A">
                  <w:pPr>
                    <w:spacing w:line="256" w:lineRule="auto"/>
                    <w:rPr>
                      <w:rFonts w:ascii="Arial"/>
                      <w:sz w:val="21"/>
                    </w:rPr>
                  </w:pPr>
                </w:p>
                <w:p w14:paraId="73E501A1">
                  <w:pPr>
                    <w:pStyle w:val="6"/>
                    <w:spacing w:before="65" w:line="228" w:lineRule="auto"/>
                    <w:ind w:left="188"/>
                    <w:rPr>
                      <w:sz w:val="20"/>
                      <w:szCs w:val="20"/>
                    </w:rPr>
                  </w:pPr>
                  <w:r>
                    <w:rPr>
                      <w:spacing w:val="3"/>
                      <w:sz w:val="20"/>
                      <w:szCs w:val="20"/>
                    </w:rPr>
                    <w:t>编号</w:t>
                  </w:r>
                </w:p>
              </w:tc>
              <w:tc>
                <w:tcPr>
                  <w:tcW w:w="1012" w:type="dxa"/>
                  <w:vMerge w:val="restart"/>
                  <w:tcBorders>
                    <w:bottom w:val="nil"/>
                  </w:tcBorders>
                  <w:vAlign w:val="top"/>
                </w:tcPr>
                <w:p w14:paraId="7BC0E082">
                  <w:pPr>
                    <w:spacing w:line="255" w:lineRule="auto"/>
                    <w:rPr>
                      <w:rFonts w:ascii="Arial"/>
                      <w:sz w:val="21"/>
                    </w:rPr>
                  </w:pPr>
                </w:p>
                <w:p w14:paraId="14045D05">
                  <w:pPr>
                    <w:pStyle w:val="6"/>
                    <w:spacing w:before="65" w:line="231" w:lineRule="auto"/>
                    <w:ind w:left="302"/>
                    <w:rPr>
                      <w:sz w:val="20"/>
                      <w:szCs w:val="20"/>
                    </w:rPr>
                  </w:pPr>
                  <w:r>
                    <w:rPr>
                      <w:spacing w:val="3"/>
                      <w:sz w:val="20"/>
                      <w:szCs w:val="20"/>
                    </w:rPr>
                    <w:t>名称</w:t>
                  </w:r>
                </w:p>
              </w:tc>
              <w:tc>
                <w:tcPr>
                  <w:tcW w:w="612" w:type="dxa"/>
                  <w:vMerge w:val="restart"/>
                  <w:tcBorders>
                    <w:bottom w:val="nil"/>
                  </w:tcBorders>
                  <w:vAlign w:val="top"/>
                </w:tcPr>
                <w:p w14:paraId="54ED429E">
                  <w:pPr>
                    <w:spacing w:line="256" w:lineRule="auto"/>
                    <w:rPr>
                      <w:rFonts w:ascii="Arial"/>
                      <w:sz w:val="21"/>
                    </w:rPr>
                  </w:pPr>
                </w:p>
                <w:p w14:paraId="5D10949E">
                  <w:pPr>
                    <w:pStyle w:val="6"/>
                    <w:spacing w:before="65" w:line="228" w:lineRule="auto"/>
                    <w:ind w:left="101"/>
                    <w:rPr>
                      <w:sz w:val="20"/>
                      <w:szCs w:val="20"/>
                    </w:rPr>
                  </w:pPr>
                  <w:r>
                    <w:rPr>
                      <w:spacing w:val="4"/>
                      <w:sz w:val="20"/>
                      <w:szCs w:val="20"/>
                    </w:rPr>
                    <w:t>类型</w:t>
                  </w:r>
                </w:p>
              </w:tc>
              <w:tc>
                <w:tcPr>
                  <w:tcW w:w="2658" w:type="dxa"/>
                  <w:gridSpan w:val="2"/>
                  <w:vAlign w:val="top"/>
                </w:tcPr>
                <w:p w14:paraId="01B2CFC4">
                  <w:pPr>
                    <w:pStyle w:val="6"/>
                    <w:spacing w:before="108" w:line="229" w:lineRule="auto"/>
                    <w:ind w:left="598"/>
                    <w:rPr>
                      <w:sz w:val="20"/>
                      <w:szCs w:val="20"/>
                    </w:rPr>
                  </w:pPr>
                  <w:r>
                    <w:rPr>
                      <w:spacing w:val="8"/>
                      <w:sz w:val="20"/>
                      <w:szCs w:val="20"/>
                    </w:rPr>
                    <w:t>排放口地理坐标</w:t>
                  </w:r>
                </w:p>
              </w:tc>
              <w:tc>
                <w:tcPr>
                  <w:tcW w:w="2717" w:type="dxa"/>
                  <w:vMerge w:val="restart"/>
                  <w:tcBorders>
                    <w:bottom w:val="nil"/>
                  </w:tcBorders>
                  <w:vAlign w:val="top"/>
                </w:tcPr>
                <w:p w14:paraId="25C0196B">
                  <w:pPr>
                    <w:spacing w:line="256" w:lineRule="auto"/>
                    <w:rPr>
                      <w:rFonts w:ascii="Arial"/>
                      <w:sz w:val="21"/>
                    </w:rPr>
                  </w:pPr>
                </w:p>
                <w:p w14:paraId="6BDFE2F2">
                  <w:pPr>
                    <w:pStyle w:val="6"/>
                    <w:spacing w:before="65" w:line="229" w:lineRule="auto"/>
                    <w:ind w:left="943"/>
                    <w:rPr>
                      <w:sz w:val="20"/>
                      <w:szCs w:val="20"/>
                    </w:rPr>
                  </w:pPr>
                  <w:r>
                    <w:rPr>
                      <w:spacing w:val="7"/>
                      <w:sz w:val="20"/>
                      <w:szCs w:val="20"/>
                    </w:rPr>
                    <w:t>排放标准</w:t>
                  </w:r>
                </w:p>
              </w:tc>
            </w:tr>
            <w:tr w14:paraId="6BFBA3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trPr>
              <w:tc>
                <w:tcPr>
                  <w:tcW w:w="782" w:type="dxa"/>
                  <w:vMerge w:val="continue"/>
                  <w:tcBorders>
                    <w:top w:val="nil"/>
                  </w:tcBorders>
                  <w:vAlign w:val="top"/>
                </w:tcPr>
                <w:p w14:paraId="638D8FC0">
                  <w:pPr>
                    <w:rPr>
                      <w:rFonts w:ascii="Arial"/>
                      <w:sz w:val="21"/>
                    </w:rPr>
                  </w:pPr>
                </w:p>
              </w:tc>
              <w:tc>
                <w:tcPr>
                  <w:tcW w:w="1012" w:type="dxa"/>
                  <w:vMerge w:val="continue"/>
                  <w:tcBorders>
                    <w:top w:val="nil"/>
                  </w:tcBorders>
                  <w:vAlign w:val="top"/>
                </w:tcPr>
                <w:p w14:paraId="020C2535">
                  <w:pPr>
                    <w:rPr>
                      <w:rFonts w:ascii="Arial"/>
                      <w:sz w:val="21"/>
                    </w:rPr>
                  </w:pPr>
                </w:p>
              </w:tc>
              <w:tc>
                <w:tcPr>
                  <w:tcW w:w="612" w:type="dxa"/>
                  <w:vMerge w:val="continue"/>
                  <w:tcBorders>
                    <w:top w:val="nil"/>
                  </w:tcBorders>
                  <w:vAlign w:val="top"/>
                </w:tcPr>
                <w:p w14:paraId="46E02C71">
                  <w:pPr>
                    <w:rPr>
                      <w:rFonts w:ascii="Arial"/>
                      <w:sz w:val="21"/>
                    </w:rPr>
                  </w:pPr>
                </w:p>
              </w:tc>
              <w:tc>
                <w:tcPr>
                  <w:tcW w:w="1365" w:type="dxa"/>
                  <w:vAlign w:val="top"/>
                </w:tcPr>
                <w:p w14:paraId="5F21E1D4">
                  <w:pPr>
                    <w:pStyle w:val="6"/>
                    <w:spacing w:before="104" w:line="229" w:lineRule="auto"/>
                    <w:ind w:left="480"/>
                    <w:rPr>
                      <w:sz w:val="20"/>
                      <w:szCs w:val="20"/>
                    </w:rPr>
                  </w:pPr>
                  <w:r>
                    <w:rPr>
                      <w:spacing w:val="3"/>
                      <w:sz w:val="20"/>
                      <w:szCs w:val="20"/>
                    </w:rPr>
                    <w:t>经度</w:t>
                  </w:r>
                </w:p>
              </w:tc>
              <w:tc>
                <w:tcPr>
                  <w:tcW w:w="1293" w:type="dxa"/>
                  <w:vAlign w:val="top"/>
                </w:tcPr>
                <w:p w14:paraId="6376572C">
                  <w:pPr>
                    <w:pStyle w:val="6"/>
                    <w:spacing w:before="104" w:line="229" w:lineRule="auto"/>
                    <w:ind w:left="444"/>
                    <w:rPr>
                      <w:sz w:val="20"/>
                      <w:szCs w:val="20"/>
                    </w:rPr>
                  </w:pPr>
                  <w:r>
                    <w:rPr>
                      <w:spacing w:val="4"/>
                      <w:sz w:val="20"/>
                      <w:szCs w:val="20"/>
                    </w:rPr>
                    <w:t>纬度</w:t>
                  </w:r>
                </w:p>
              </w:tc>
              <w:tc>
                <w:tcPr>
                  <w:tcW w:w="2717" w:type="dxa"/>
                  <w:vMerge w:val="continue"/>
                  <w:tcBorders>
                    <w:top w:val="nil"/>
                  </w:tcBorders>
                  <w:vAlign w:val="top"/>
                </w:tcPr>
                <w:p w14:paraId="3A9F8880">
                  <w:pPr>
                    <w:rPr>
                      <w:rFonts w:ascii="Arial"/>
                      <w:sz w:val="21"/>
                    </w:rPr>
                  </w:pPr>
                </w:p>
              </w:tc>
            </w:tr>
            <w:tr w14:paraId="3983BD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6" w:hRule="atLeast"/>
              </w:trPr>
              <w:tc>
                <w:tcPr>
                  <w:tcW w:w="782" w:type="dxa"/>
                  <w:vAlign w:val="top"/>
                </w:tcPr>
                <w:p w14:paraId="3ABD676F">
                  <w:pPr>
                    <w:spacing w:line="248" w:lineRule="auto"/>
                    <w:rPr>
                      <w:rFonts w:ascii="Arial"/>
                      <w:sz w:val="21"/>
                    </w:rPr>
                  </w:pPr>
                </w:p>
                <w:p w14:paraId="7F5B28F2">
                  <w:pPr>
                    <w:spacing w:before="57" w:line="274" w:lineRule="exact"/>
                    <w:ind w:left="6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DW</w:t>
                  </w:r>
                  <w:r>
                    <w:rPr>
                      <w:rFonts w:ascii="Times New Roman" w:hAnsi="Times New Roman" w:eastAsia="Times New Roman" w:cs="Times New Roman"/>
                      <w:spacing w:val="8"/>
                      <w:position w:val="2"/>
                      <w:sz w:val="20"/>
                      <w:szCs w:val="20"/>
                    </w:rPr>
                    <w:t>001</w:t>
                  </w:r>
                </w:p>
              </w:tc>
              <w:tc>
                <w:tcPr>
                  <w:tcW w:w="1012" w:type="dxa"/>
                  <w:vAlign w:val="top"/>
                </w:tcPr>
                <w:p w14:paraId="6F1F9E53">
                  <w:pPr>
                    <w:pStyle w:val="6"/>
                    <w:spacing w:before="201" w:line="252" w:lineRule="auto"/>
                    <w:ind w:left="193" w:right="88" w:hanging="103"/>
                    <w:rPr>
                      <w:sz w:val="20"/>
                      <w:szCs w:val="20"/>
                    </w:rPr>
                  </w:pPr>
                  <w:r>
                    <w:rPr>
                      <w:spacing w:val="6"/>
                      <w:sz w:val="20"/>
                      <w:szCs w:val="20"/>
                    </w:rPr>
                    <w:t>生产废水排放口</w:t>
                  </w:r>
                </w:p>
              </w:tc>
              <w:tc>
                <w:tcPr>
                  <w:tcW w:w="612" w:type="dxa"/>
                  <w:vAlign w:val="top"/>
                </w:tcPr>
                <w:p w14:paraId="00385C83">
                  <w:pPr>
                    <w:pStyle w:val="6"/>
                    <w:spacing w:before="64" w:line="230" w:lineRule="auto"/>
                    <w:ind w:left="105"/>
                    <w:rPr>
                      <w:sz w:val="20"/>
                      <w:szCs w:val="20"/>
                    </w:rPr>
                  </w:pPr>
                  <w:r>
                    <w:rPr>
                      <w:spacing w:val="3"/>
                      <w:sz w:val="20"/>
                      <w:szCs w:val="20"/>
                    </w:rPr>
                    <w:t>一般</w:t>
                  </w:r>
                </w:p>
                <w:p w14:paraId="57BC6837">
                  <w:pPr>
                    <w:pStyle w:val="6"/>
                    <w:spacing w:before="23" w:line="249" w:lineRule="auto"/>
                    <w:ind w:left="235" w:right="95" w:hanging="134"/>
                    <w:rPr>
                      <w:sz w:val="20"/>
                      <w:szCs w:val="20"/>
                    </w:rPr>
                  </w:pPr>
                  <w:r>
                    <w:rPr>
                      <w:spacing w:val="4"/>
                      <w:sz w:val="20"/>
                      <w:szCs w:val="20"/>
                    </w:rPr>
                    <w:t>排放</w:t>
                  </w:r>
                  <w:r>
                    <w:rPr>
                      <w:sz w:val="20"/>
                      <w:szCs w:val="20"/>
                    </w:rPr>
                    <w:t>口</w:t>
                  </w:r>
                </w:p>
              </w:tc>
              <w:tc>
                <w:tcPr>
                  <w:tcW w:w="1365" w:type="dxa"/>
                  <w:vAlign w:val="top"/>
                </w:tcPr>
                <w:p w14:paraId="527B50C9">
                  <w:pPr>
                    <w:spacing w:line="248" w:lineRule="auto"/>
                    <w:rPr>
                      <w:rFonts w:ascii="Arial"/>
                      <w:sz w:val="21"/>
                    </w:rPr>
                  </w:pPr>
                </w:p>
                <w:p w14:paraId="049B50A9">
                  <w:pPr>
                    <w:spacing w:before="57" w:line="274" w:lineRule="exact"/>
                    <w:ind w:left="48"/>
                    <w:rPr>
                      <w:rFonts w:ascii="Times New Roman" w:hAnsi="Times New Roman" w:eastAsia="Times New Roman" w:cs="Times New Roman"/>
                      <w:sz w:val="20"/>
                      <w:szCs w:val="20"/>
                    </w:rPr>
                  </w:pPr>
                  <w:r>
                    <w:rPr>
                      <w:rFonts w:ascii="Times New Roman" w:hAnsi="Times New Roman" w:eastAsia="Times New Roman" w:cs="Times New Roman"/>
                      <w:spacing w:val="1"/>
                      <w:position w:val="3"/>
                      <w:sz w:val="20"/>
                      <w:szCs w:val="20"/>
                    </w:rPr>
                    <w:t>115°27,22.396″</w:t>
                  </w:r>
                </w:p>
              </w:tc>
              <w:tc>
                <w:tcPr>
                  <w:tcW w:w="1293" w:type="dxa"/>
                  <w:vAlign w:val="top"/>
                </w:tcPr>
                <w:p w14:paraId="3F97591E">
                  <w:pPr>
                    <w:spacing w:line="248" w:lineRule="auto"/>
                    <w:rPr>
                      <w:rFonts w:ascii="Arial"/>
                      <w:sz w:val="21"/>
                    </w:rPr>
                  </w:pPr>
                </w:p>
                <w:p w14:paraId="1B04FC9C">
                  <w:pPr>
                    <w:spacing w:before="57" w:line="274" w:lineRule="exact"/>
                    <w:ind w:left="41"/>
                    <w:rPr>
                      <w:rFonts w:ascii="Times New Roman" w:hAnsi="Times New Roman" w:eastAsia="Times New Roman" w:cs="Times New Roman"/>
                      <w:sz w:val="20"/>
                      <w:szCs w:val="20"/>
                    </w:rPr>
                  </w:pPr>
                  <w:r>
                    <w:rPr>
                      <w:rFonts w:ascii="Times New Roman" w:hAnsi="Times New Roman" w:eastAsia="Times New Roman" w:cs="Times New Roman"/>
                      <w:spacing w:val="3"/>
                      <w:position w:val="3"/>
                      <w:sz w:val="20"/>
                      <w:szCs w:val="20"/>
                    </w:rPr>
                    <w:t>22°51,30.229″</w:t>
                  </w:r>
                </w:p>
              </w:tc>
              <w:tc>
                <w:tcPr>
                  <w:tcW w:w="2717" w:type="dxa"/>
                  <w:vMerge w:val="restart"/>
                  <w:tcBorders>
                    <w:bottom w:val="nil"/>
                  </w:tcBorders>
                  <w:vAlign w:val="top"/>
                </w:tcPr>
                <w:p w14:paraId="100455E5">
                  <w:pPr>
                    <w:pStyle w:val="6"/>
                    <w:spacing w:before="33" w:line="222" w:lineRule="auto"/>
                    <w:ind w:left="117"/>
                    <w:rPr>
                      <w:sz w:val="20"/>
                      <w:szCs w:val="20"/>
                    </w:rPr>
                  </w:pPr>
                  <w:r>
                    <w:rPr>
                      <w:spacing w:val="6"/>
                      <w:sz w:val="20"/>
                      <w:szCs w:val="20"/>
                    </w:rPr>
                    <w:t>广东省地方标准</w:t>
                  </w:r>
                  <w:r>
                    <w:rPr>
                      <w:rFonts w:hint="eastAsia"/>
                      <w:spacing w:val="6"/>
                      <w:sz w:val="20"/>
                      <w:szCs w:val="20"/>
                      <w:lang w:eastAsia="zh-CN"/>
                    </w:rPr>
                    <w:t>《</w:t>
                  </w:r>
                  <w:r>
                    <w:rPr>
                      <w:spacing w:val="6"/>
                      <w:sz w:val="20"/>
                      <w:szCs w:val="20"/>
                    </w:rPr>
                    <w:t>水污染</w:t>
                  </w:r>
                </w:p>
                <w:p w14:paraId="37BEAD16">
                  <w:pPr>
                    <w:pStyle w:val="6"/>
                    <w:spacing w:line="272" w:lineRule="exact"/>
                    <w:ind w:left="117"/>
                    <w:rPr>
                      <w:rFonts w:ascii="Times New Roman" w:hAnsi="Times New Roman" w:eastAsia="Times New Roman" w:cs="Times New Roman"/>
                      <w:sz w:val="20"/>
                      <w:szCs w:val="20"/>
                    </w:rPr>
                  </w:pPr>
                  <w:r>
                    <w:rPr>
                      <w:spacing w:val="-1"/>
                      <w:position w:val="1"/>
                      <w:sz w:val="20"/>
                      <w:szCs w:val="20"/>
                    </w:rPr>
                    <w:t>物排放限值》（</w:t>
                  </w:r>
                  <w:r>
                    <w:rPr>
                      <w:rFonts w:ascii="Times New Roman" w:hAnsi="Times New Roman" w:eastAsia="Times New Roman" w:cs="Times New Roman"/>
                      <w:spacing w:val="-1"/>
                      <w:position w:val="1"/>
                      <w:sz w:val="20"/>
                      <w:szCs w:val="20"/>
                    </w:rPr>
                    <w:t>DB44/26-200</w:t>
                  </w:r>
                </w:p>
                <w:p w14:paraId="7B320D90">
                  <w:pPr>
                    <w:pStyle w:val="6"/>
                    <w:spacing w:line="272" w:lineRule="exact"/>
                    <w:ind w:left="172"/>
                    <w:rPr>
                      <w:sz w:val="20"/>
                      <w:szCs w:val="20"/>
                    </w:rPr>
                  </w:pPr>
                  <w:r>
                    <w:rPr>
                      <w:rFonts w:ascii="Times New Roman" w:hAnsi="Times New Roman" w:eastAsia="Times New Roman" w:cs="Times New Roman"/>
                      <w:spacing w:val="6"/>
                      <w:position w:val="1"/>
                      <w:sz w:val="20"/>
                      <w:szCs w:val="20"/>
                    </w:rPr>
                    <w:t>1</w:t>
                  </w:r>
                  <w:r>
                    <w:rPr>
                      <w:spacing w:val="6"/>
                      <w:position w:val="1"/>
                      <w:sz w:val="20"/>
                      <w:szCs w:val="20"/>
                    </w:rPr>
                    <w:t>）第二时段三级标准、《</w:t>
                  </w:r>
                </w:p>
                <w:p w14:paraId="3E2A1680">
                  <w:pPr>
                    <w:pStyle w:val="6"/>
                    <w:spacing w:before="30" w:line="222" w:lineRule="auto"/>
                    <w:ind w:left="210"/>
                    <w:rPr>
                      <w:sz w:val="20"/>
                      <w:szCs w:val="20"/>
                    </w:rPr>
                  </w:pPr>
                  <w:r>
                    <w:rPr>
                      <w:spacing w:val="9"/>
                      <w:sz w:val="20"/>
                      <w:szCs w:val="20"/>
                    </w:rPr>
                    <w:t>污水排入城镇下水道水质</w:t>
                  </w:r>
                </w:p>
                <w:p w14:paraId="6EC2C30A">
                  <w:pPr>
                    <w:pStyle w:val="6"/>
                    <w:spacing w:line="274" w:lineRule="exact"/>
                    <w:ind w:left="120"/>
                    <w:rPr>
                      <w:sz w:val="20"/>
                      <w:szCs w:val="20"/>
                    </w:rPr>
                  </w:pPr>
                  <w:r>
                    <w:rPr>
                      <w:spacing w:val="6"/>
                      <w:position w:val="1"/>
                      <w:sz w:val="20"/>
                      <w:szCs w:val="20"/>
                    </w:rPr>
                    <w:t>标准》（</w:t>
                  </w:r>
                  <w:r>
                    <w:rPr>
                      <w:rFonts w:ascii="Times New Roman" w:hAnsi="Times New Roman" w:eastAsia="Times New Roman" w:cs="Times New Roman"/>
                      <w:position w:val="1"/>
                      <w:sz w:val="20"/>
                      <w:szCs w:val="20"/>
                    </w:rPr>
                    <w:t>GBT</w:t>
                  </w:r>
                  <w:r>
                    <w:rPr>
                      <w:rFonts w:ascii="Times New Roman" w:hAnsi="Times New Roman" w:eastAsia="Times New Roman" w:cs="Times New Roman"/>
                      <w:spacing w:val="6"/>
                      <w:position w:val="1"/>
                      <w:sz w:val="20"/>
                      <w:szCs w:val="20"/>
                    </w:rPr>
                    <w:t>31962-2015</w:t>
                  </w:r>
                  <w:r>
                    <w:rPr>
                      <w:spacing w:val="6"/>
                      <w:position w:val="1"/>
                      <w:sz w:val="20"/>
                      <w:szCs w:val="20"/>
                    </w:rPr>
                    <w:t>）</w:t>
                  </w:r>
                </w:p>
                <w:p w14:paraId="299A7E47">
                  <w:pPr>
                    <w:pStyle w:val="6"/>
                    <w:spacing w:before="30" w:line="228" w:lineRule="auto"/>
                    <w:ind w:left="134"/>
                    <w:rPr>
                      <w:sz w:val="20"/>
                      <w:szCs w:val="20"/>
                    </w:rPr>
                  </w:pPr>
                  <w:r>
                    <w:rPr>
                      <w:rFonts w:ascii="Times New Roman" w:hAnsi="Times New Roman" w:eastAsia="Times New Roman" w:cs="Times New Roman"/>
                      <w:spacing w:val="9"/>
                      <w:sz w:val="20"/>
                      <w:szCs w:val="20"/>
                    </w:rPr>
                    <w:t>B</w:t>
                  </w:r>
                  <w:r>
                    <w:rPr>
                      <w:spacing w:val="9"/>
                      <w:sz w:val="20"/>
                      <w:szCs w:val="20"/>
                    </w:rPr>
                    <w:t>级标准和赤坑镇污水处理</w:t>
                  </w:r>
                </w:p>
                <w:p w14:paraId="2571B3E4">
                  <w:pPr>
                    <w:pStyle w:val="6"/>
                    <w:spacing w:before="26" w:line="228" w:lineRule="auto"/>
                    <w:ind w:left="211"/>
                    <w:rPr>
                      <w:sz w:val="20"/>
                      <w:szCs w:val="20"/>
                    </w:rPr>
                  </w:pPr>
                  <w:r>
                    <w:rPr>
                      <w:spacing w:val="8"/>
                      <w:sz w:val="20"/>
                      <w:szCs w:val="20"/>
                    </w:rPr>
                    <w:t>厂建设项目进水水质设计</w:t>
                  </w:r>
                </w:p>
                <w:p w14:paraId="42ABE1D6">
                  <w:pPr>
                    <w:pStyle w:val="6"/>
                    <w:spacing w:before="24" w:line="217" w:lineRule="auto"/>
                    <w:ind w:left="734"/>
                    <w:rPr>
                      <w:sz w:val="20"/>
                      <w:szCs w:val="20"/>
                    </w:rPr>
                  </w:pPr>
                  <w:r>
                    <w:rPr>
                      <w:spacing w:val="8"/>
                      <w:sz w:val="20"/>
                      <w:szCs w:val="20"/>
                    </w:rPr>
                    <w:t>值三者最严值</w:t>
                  </w:r>
                </w:p>
              </w:tc>
            </w:tr>
            <w:tr w14:paraId="043E36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93" w:hRule="atLeast"/>
              </w:trPr>
              <w:tc>
                <w:tcPr>
                  <w:tcW w:w="782" w:type="dxa"/>
                  <w:vAlign w:val="top"/>
                </w:tcPr>
                <w:p w14:paraId="472137C4">
                  <w:pPr>
                    <w:spacing w:line="450" w:lineRule="auto"/>
                    <w:rPr>
                      <w:rFonts w:ascii="Arial"/>
                      <w:sz w:val="21"/>
                    </w:rPr>
                  </w:pPr>
                </w:p>
                <w:p w14:paraId="54C6A9DB">
                  <w:pPr>
                    <w:spacing w:before="57" w:line="274" w:lineRule="exact"/>
                    <w:ind w:left="60"/>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DW</w:t>
                  </w:r>
                  <w:r>
                    <w:rPr>
                      <w:rFonts w:ascii="Times New Roman" w:hAnsi="Times New Roman" w:eastAsia="Times New Roman" w:cs="Times New Roman"/>
                      <w:spacing w:val="8"/>
                      <w:position w:val="2"/>
                      <w:sz w:val="20"/>
                      <w:szCs w:val="20"/>
                    </w:rPr>
                    <w:t>002</w:t>
                  </w:r>
                </w:p>
              </w:tc>
              <w:tc>
                <w:tcPr>
                  <w:tcW w:w="1012" w:type="dxa"/>
                  <w:vAlign w:val="top"/>
                </w:tcPr>
                <w:p w14:paraId="07E161E6">
                  <w:pPr>
                    <w:spacing w:line="338" w:lineRule="auto"/>
                    <w:rPr>
                      <w:rFonts w:ascii="Arial"/>
                      <w:sz w:val="21"/>
                    </w:rPr>
                  </w:pPr>
                </w:p>
                <w:p w14:paraId="4CD6C008">
                  <w:pPr>
                    <w:pStyle w:val="6"/>
                    <w:spacing w:before="65" w:line="252" w:lineRule="auto"/>
                    <w:ind w:left="193" w:right="88" w:hanging="103"/>
                    <w:rPr>
                      <w:sz w:val="20"/>
                      <w:szCs w:val="20"/>
                    </w:rPr>
                  </w:pPr>
                  <w:r>
                    <w:rPr>
                      <w:spacing w:val="6"/>
                      <w:sz w:val="20"/>
                      <w:szCs w:val="20"/>
                    </w:rPr>
                    <w:t>生活污水排放口</w:t>
                  </w:r>
                </w:p>
              </w:tc>
              <w:tc>
                <w:tcPr>
                  <w:tcW w:w="612" w:type="dxa"/>
                  <w:vAlign w:val="top"/>
                </w:tcPr>
                <w:p w14:paraId="2D652B54">
                  <w:pPr>
                    <w:pStyle w:val="6"/>
                    <w:spacing w:before="268" w:line="258" w:lineRule="auto"/>
                    <w:ind w:left="101" w:right="95" w:firstLine="3"/>
                    <w:jc w:val="right"/>
                    <w:rPr>
                      <w:sz w:val="20"/>
                      <w:szCs w:val="20"/>
                    </w:rPr>
                  </w:pPr>
                  <w:r>
                    <w:rPr>
                      <w:spacing w:val="3"/>
                      <w:sz w:val="20"/>
                      <w:szCs w:val="20"/>
                    </w:rPr>
                    <w:t>一般</w:t>
                  </w:r>
                  <w:r>
                    <w:rPr>
                      <w:spacing w:val="4"/>
                      <w:sz w:val="20"/>
                      <w:szCs w:val="20"/>
                    </w:rPr>
                    <w:t>排放</w:t>
                  </w:r>
                  <w:r>
                    <w:rPr>
                      <w:sz w:val="20"/>
                      <w:szCs w:val="20"/>
                    </w:rPr>
                    <w:t>口</w:t>
                  </w:r>
                </w:p>
              </w:tc>
              <w:tc>
                <w:tcPr>
                  <w:tcW w:w="1365" w:type="dxa"/>
                  <w:vAlign w:val="top"/>
                </w:tcPr>
                <w:p w14:paraId="4C65F80E">
                  <w:pPr>
                    <w:spacing w:line="450" w:lineRule="auto"/>
                    <w:rPr>
                      <w:rFonts w:ascii="Arial"/>
                      <w:sz w:val="21"/>
                    </w:rPr>
                  </w:pPr>
                </w:p>
                <w:p w14:paraId="1ED25816">
                  <w:pPr>
                    <w:spacing w:before="57" w:line="274" w:lineRule="exact"/>
                    <w:ind w:left="48"/>
                    <w:rPr>
                      <w:rFonts w:ascii="Times New Roman" w:hAnsi="Times New Roman" w:eastAsia="Times New Roman" w:cs="Times New Roman"/>
                      <w:sz w:val="20"/>
                      <w:szCs w:val="20"/>
                    </w:rPr>
                  </w:pPr>
                  <w:r>
                    <w:rPr>
                      <w:rFonts w:ascii="Times New Roman" w:hAnsi="Times New Roman" w:eastAsia="Times New Roman" w:cs="Times New Roman"/>
                      <w:spacing w:val="1"/>
                      <w:position w:val="3"/>
                      <w:sz w:val="20"/>
                      <w:szCs w:val="20"/>
                    </w:rPr>
                    <w:t>115°27,22.831″</w:t>
                  </w:r>
                </w:p>
              </w:tc>
              <w:tc>
                <w:tcPr>
                  <w:tcW w:w="1293" w:type="dxa"/>
                  <w:vAlign w:val="top"/>
                </w:tcPr>
                <w:p w14:paraId="3E893118">
                  <w:pPr>
                    <w:spacing w:line="450" w:lineRule="auto"/>
                    <w:rPr>
                      <w:rFonts w:ascii="Arial"/>
                      <w:sz w:val="21"/>
                    </w:rPr>
                  </w:pPr>
                </w:p>
                <w:p w14:paraId="69426BE8">
                  <w:pPr>
                    <w:spacing w:before="57" w:line="274" w:lineRule="exact"/>
                    <w:ind w:left="41"/>
                    <w:rPr>
                      <w:rFonts w:ascii="Times New Roman" w:hAnsi="Times New Roman" w:eastAsia="Times New Roman" w:cs="Times New Roman"/>
                      <w:sz w:val="20"/>
                      <w:szCs w:val="20"/>
                    </w:rPr>
                  </w:pPr>
                  <w:r>
                    <w:rPr>
                      <w:rFonts w:ascii="Times New Roman" w:hAnsi="Times New Roman" w:eastAsia="Times New Roman" w:cs="Times New Roman"/>
                      <w:spacing w:val="3"/>
                      <w:position w:val="3"/>
                      <w:sz w:val="20"/>
                      <w:szCs w:val="20"/>
                    </w:rPr>
                    <w:t>22°51,31.243″</w:t>
                  </w:r>
                </w:p>
              </w:tc>
              <w:tc>
                <w:tcPr>
                  <w:tcW w:w="2717" w:type="dxa"/>
                  <w:vMerge w:val="continue"/>
                  <w:tcBorders>
                    <w:top w:val="nil"/>
                  </w:tcBorders>
                  <w:vAlign w:val="top"/>
                </w:tcPr>
                <w:p w14:paraId="1A4985FF">
                  <w:pPr>
                    <w:rPr>
                      <w:rFonts w:ascii="Arial"/>
                      <w:sz w:val="21"/>
                    </w:rPr>
                  </w:pPr>
                </w:p>
              </w:tc>
            </w:tr>
          </w:tbl>
          <w:p w14:paraId="2348CC29">
            <w:pPr>
              <w:pStyle w:val="6"/>
              <w:spacing w:before="119" w:line="352" w:lineRule="auto"/>
              <w:ind w:left="154" w:right="101" w:firstLine="434"/>
            </w:pPr>
            <w:r>
              <w:rPr>
                <w:spacing w:val="2"/>
              </w:rPr>
              <w:t>根据《排污单位自行监测技术指南 总则》（</w:t>
            </w:r>
            <w:r>
              <w:rPr>
                <w:rFonts w:ascii="Times New Roman" w:hAnsi="Times New Roman" w:eastAsia="Times New Roman" w:cs="Times New Roman"/>
              </w:rPr>
              <w:t>HJ</w:t>
            </w:r>
            <w:r>
              <w:rPr>
                <w:rFonts w:ascii="Times New Roman" w:hAnsi="Times New Roman" w:eastAsia="Times New Roman" w:cs="Times New Roman"/>
                <w:spacing w:val="2"/>
              </w:rPr>
              <w:t>819-2017</w:t>
            </w:r>
            <w:r>
              <w:rPr>
                <w:spacing w:val="17"/>
              </w:rPr>
              <w:t>），</w:t>
            </w:r>
            <w:r>
              <w:rPr>
                <w:spacing w:val="2"/>
              </w:rPr>
              <w:t>制定本项</w:t>
            </w:r>
            <w:r>
              <w:rPr>
                <w:spacing w:val="-6"/>
              </w:rPr>
              <w:t>目废水监测计划如下：</w:t>
            </w:r>
          </w:p>
        </w:tc>
      </w:tr>
    </w:tbl>
    <w:p w14:paraId="596B1C87">
      <w:pPr>
        <w:pStyle w:val="2"/>
      </w:pPr>
    </w:p>
    <w:p w14:paraId="1B43E6D6">
      <w:pPr>
        <w:sectPr>
          <w:footerReference r:id="rId42" w:type="default"/>
          <w:pgSz w:w="11907" w:h="16840"/>
          <w:pgMar w:top="1431" w:right="1516" w:bottom="1297" w:left="1515" w:header="0" w:footer="1061" w:gutter="0"/>
          <w:cols w:space="720" w:num="1"/>
        </w:sectPr>
      </w:pPr>
    </w:p>
    <w:p w14:paraId="1661FF44">
      <w:pPr>
        <w:spacing w:before="28"/>
      </w:pPr>
      <w:r>
        <w:pict>
          <v:shape id="_x0000_s1034" o:spid="_x0000_s1034" style="position:absolute;left:0pt;margin-left:120.6pt;margin-top:126.9pt;height:69.6pt;width:0.5pt;mso-position-horizontal-relative:page;mso-position-vertical-relative:page;z-index:251678720;mso-width-relative:page;mso-height-relative:page;" filled="f" stroked="t" coordsize="10,1391" o:allowincell="f" path="m4,0l4,1391e">
            <v:fill on="f" focussize="0,0"/>
            <v:stroke weight="0.48pt" color="#000000" miterlimit="2" joinstyle="bevel"/>
            <v:imagedata o:title=""/>
            <o:lock v:ext="edit"/>
          </v:shape>
        </w:pict>
      </w:r>
    </w:p>
    <w:tbl>
      <w:tblPr>
        <w:tblStyle w:val="5"/>
        <w:tblW w:w="886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8"/>
        <w:gridCol w:w="711"/>
        <w:gridCol w:w="399"/>
        <w:gridCol w:w="218"/>
        <w:gridCol w:w="1101"/>
        <w:gridCol w:w="486"/>
        <w:gridCol w:w="182"/>
        <w:gridCol w:w="666"/>
        <w:gridCol w:w="828"/>
        <w:gridCol w:w="623"/>
        <w:gridCol w:w="645"/>
        <w:gridCol w:w="499"/>
        <w:gridCol w:w="297"/>
        <w:gridCol w:w="754"/>
        <w:gridCol w:w="583"/>
        <w:gridCol w:w="33"/>
        <w:gridCol w:w="77"/>
      </w:tblGrid>
      <w:tr w14:paraId="1844E2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758" w:type="dxa"/>
            <w:vMerge w:val="restart"/>
            <w:tcBorders>
              <w:top w:val="single" w:color="000000" w:sz="6" w:space="0"/>
              <w:left w:val="single" w:color="000000" w:sz="6" w:space="0"/>
              <w:bottom w:val="nil"/>
            </w:tcBorders>
            <w:vAlign w:val="top"/>
          </w:tcPr>
          <w:p w14:paraId="48AB5528">
            <w:pPr>
              <w:rPr>
                <w:rFonts w:ascii="Arial"/>
                <w:sz w:val="21"/>
              </w:rPr>
            </w:pPr>
          </w:p>
        </w:tc>
        <w:tc>
          <w:tcPr>
            <w:tcW w:w="8102" w:type="dxa"/>
            <w:gridSpan w:val="16"/>
            <w:tcBorders>
              <w:top w:val="single" w:color="000000" w:sz="6" w:space="0"/>
              <w:right w:val="single" w:color="000000" w:sz="6" w:space="0"/>
            </w:tcBorders>
            <w:vAlign w:val="top"/>
          </w:tcPr>
          <w:p w14:paraId="151028EE">
            <w:pPr>
              <w:spacing w:line="310" w:lineRule="auto"/>
              <w:rPr>
                <w:rFonts w:ascii="Arial"/>
                <w:sz w:val="21"/>
              </w:rPr>
            </w:pPr>
          </w:p>
          <w:p w14:paraId="25CA1BD2">
            <w:pPr>
              <w:pStyle w:val="6"/>
              <w:spacing w:before="78" w:line="219" w:lineRule="auto"/>
              <w:ind w:left="2537"/>
            </w:pPr>
            <w:r>
              <w:rPr>
                <w:b/>
                <w:bCs/>
                <w:spacing w:val="-2"/>
              </w:rPr>
              <w:t>表</w:t>
            </w:r>
            <w:r>
              <w:rPr>
                <w:spacing w:val="-54"/>
              </w:rPr>
              <w:t xml:space="preserve"> </w:t>
            </w:r>
            <w:r>
              <w:rPr>
                <w:rFonts w:ascii="Times New Roman" w:hAnsi="Times New Roman" w:eastAsia="Times New Roman" w:cs="Times New Roman"/>
                <w:b/>
                <w:bCs/>
                <w:spacing w:val="-2"/>
              </w:rPr>
              <w:t xml:space="preserve">4-9    </w:t>
            </w:r>
            <w:r>
              <w:rPr>
                <w:b/>
                <w:bCs/>
                <w:spacing w:val="-2"/>
              </w:rPr>
              <w:t>废水排放口基本情况</w:t>
            </w:r>
          </w:p>
        </w:tc>
      </w:tr>
      <w:tr w14:paraId="523B3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58" w:type="dxa"/>
            <w:vMerge w:val="continue"/>
            <w:tcBorders>
              <w:top w:val="nil"/>
              <w:left w:val="single" w:color="000000" w:sz="6" w:space="0"/>
              <w:bottom w:val="nil"/>
            </w:tcBorders>
            <w:vAlign w:val="top"/>
          </w:tcPr>
          <w:p w14:paraId="0B83CFD2">
            <w:pPr>
              <w:rPr>
                <w:rFonts w:ascii="Arial"/>
                <w:sz w:val="21"/>
              </w:rPr>
            </w:pPr>
          </w:p>
        </w:tc>
        <w:tc>
          <w:tcPr>
            <w:tcW w:w="1110" w:type="dxa"/>
            <w:gridSpan w:val="2"/>
            <w:vAlign w:val="top"/>
          </w:tcPr>
          <w:p w14:paraId="379562B6">
            <w:pPr>
              <w:pStyle w:val="6"/>
              <w:spacing w:before="121" w:line="228" w:lineRule="auto"/>
              <w:ind w:left="203"/>
              <w:rPr>
                <w:sz w:val="20"/>
                <w:szCs w:val="20"/>
              </w:rPr>
            </w:pPr>
            <w:r>
              <w:rPr>
                <w:spacing w:val="6"/>
                <w:sz w:val="20"/>
                <w:szCs w:val="20"/>
              </w:rPr>
              <w:t>污水类型</w:t>
            </w:r>
          </w:p>
        </w:tc>
        <w:tc>
          <w:tcPr>
            <w:tcW w:w="1805" w:type="dxa"/>
            <w:gridSpan w:val="3"/>
            <w:vAlign w:val="top"/>
          </w:tcPr>
          <w:p w14:paraId="43F7AE9C">
            <w:pPr>
              <w:pStyle w:val="6"/>
              <w:spacing w:before="120" w:line="230" w:lineRule="auto"/>
              <w:ind w:left="472"/>
              <w:rPr>
                <w:sz w:val="20"/>
                <w:szCs w:val="20"/>
              </w:rPr>
            </w:pPr>
            <w:r>
              <w:rPr>
                <w:spacing w:val="7"/>
                <w:sz w:val="20"/>
                <w:szCs w:val="20"/>
              </w:rPr>
              <w:t>监测点位</w:t>
            </w:r>
          </w:p>
        </w:tc>
        <w:tc>
          <w:tcPr>
            <w:tcW w:w="3443" w:type="dxa"/>
            <w:gridSpan w:val="6"/>
            <w:vAlign w:val="top"/>
          </w:tcPr>
          <w:p w14:paraId="3AA4BF0E">
            <w:pPr>
              <w:pStyle w:val="6"/>
              <w:spacing w:before="121" w:line="229" w:lineRule="auto"/>
              <w:ind w:left="1280"/>
              <w:rPr>
                <w:sz w:val="20"/>
                <w:szCs w:val="20"/>
              </w:rPr>
            </w:pPr>
            <w:r>
              <w:rPr>
                <w:spacing w:val="7"/>
                <w:sz w:val="20"/>
                <w:szCs w:val="20"/>
              </w:rPr>
              <w:t>监测因子</w:t>
            </w:r>
          </w:p>
        </w:tc>
        <w:tc>
          <w:tcPr>
            <w:tcW w:w="1634" w:type="dxa"/>
            <w:gridSpan w:val="3"/>
            <w:vAlign w:val="top"/>
          </w:tcPr>
          <w:p w14:paraId="68771892">
            <w:pPr>
              <w:pStyle w:val="6"/>
              <w:spacing w:before="121" w:line="228" w:lineRule="auto"/>
              <w:ind w:left="367"/>
              <w:rPr>
                <w:sz w:val="20"/>
                <w:szCs w:val="20"/>
              </w:rPr>
            </w:pPr>
            <w:r>
              <w:rPr>
                <w:spacing w:val="7"/>
                <w:sz w:val="20"/>
                <w:szCs w:val="20"/>
              </w:rPr>
              <w:t>监测频次</w:t>
            </w:r>
          </w:p>
        </w:tc>
        <w:tc>
          <w:tcPr>
            <w:tcW w:w="110" w:type="dxa"/>
            <w:gridSpan w:val="2"/>
            <w:vMerge w:val="restart"/>
            <w:tcBorders>
              <w:top w:val="nil"/>
              <w:bottom w:val="nil"/>
              <w:right w:val="single" w:color="000000" w:sz="6" w:space="0"/>
            </w:tcBorders>
            <w:vAlign w:val="top"/>
          </w:tcPr>
          <w:p w14:paraId="39212937">
            <w:pPr>
              <w:rPr>
                <w:rFonts w:ascii="Arial"/>
                <w:sz w:val="21"/>
              </w:rPr>
            </w:pPr>
          </w:p>
        </w:tc>
      </w:tr>
      <w:tr w14:paraId="701F04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58" w:type="dxa"/>
            <w:vMerge w:val="continue"/>
            <w:tcBorders>
              <w:top w:val="nil"/>
              <w:left w:val="single" w:color="000000" w:sz="6" w:space="0"/>
              <w:bottom w:val="nil"/>
            </w:tcBorders>
            <w:vAlign w:val="top"/>
          </w:tcPr>
          <w:p w14:paraId="60D6744E">
            <w:pPr>
              <w:rPr>
                <w:rFonts w:ascii="Arial"/>
                <w:sz w:val="21"/>
              </w:rPr>
            </w:pPr>
          </w:p>
        </w:tc>
        <w:tc>
          <w:tcPr>
            <w:tcW w:w="1110" w:type="dxa"/>
            <w:gridSpan w:val="2"/>
            <w:vAlign w:val="top"/>
          </w:tcPr>
          <w:p w14:paraId="60A5DD45">
            <w:pPr>
              <w:pStyle w:val="6"/>
              <w:spacing w:before="123" w:line="228" w:lineRule="auto"/>
              <w:ind w:left="203"/>
              <w:rPr>
                <w:sz w:val="20"/>
                <w:szCs w:val="20"/>
              </w:rPr>
            </w:pPr>
            <w:r>
              <w:rPr>
                <w:spacing w:val="6"/>
                <w:sz w:val="20"/>
                <w:szCs w:val="20"/>
              </w:rPr>
              <w:t>生产废水</w:t>
            </w:r>
          </w:p>
        </w:tc>
        <w:tc>
          <w:tcPr>
            <w:tcW w:w="1805" w:type="dxa"/>
            <w:gridSpan w:val="3"/>
            <w:vAlign w:val="top"/>
          </w:tcPr>
          <w:p w14:paraId="6E213DF0">
            <w:pPr>
              <w:pStyle w:val="6"/>
              <w:spacing w:before="123" w:line="228" w:lineRule="auto"/>
              <w:ind w:left="156"/>
              <w:rPr>
                <w:sz w:val="20"/>
                <w:szCs w:val="20"/>
              </w:rPr>
            </w:pPr>
            <w:r>
              <w:rPr>
                <w:spacing w:val="8"/>
                <w:sz w:val="20"/>
                <w:szCs w:val="20"/>
              </w:rPr>
              <w:t>生产废水排放口</w:t>
            </w:r>
          </w:p>
        </w:tc>
        <w:tc>
          <w:tcPr>
            <w:tcW w:w="3443" w:type="dxa"/>
            <w:gridSpan w:val="6"/>
            <w:vAlign w:val="top"/>
          </w:tcPr>
          <w:p w14:paraId="45A2A1A5">
            <w:pPr>
              <w:pStyle w:val="6"/>
              <w:spacing w:before="123" w:line="286" w:lineRule="exact"/>
              <w:ind w:left="115"/>
              <w:rPr>
                <w:sz w:val="20"/>
                <w:szCs w:val="20"/>
              </w:rPr>
            </w:pPr>
            <w:r>
              <w:rPr>
                <w:rFonts w:ascii="Times New Roman" w:hAnsi="Times New Roman" w:eastAsia="Times New Roman" w:cs="Times New Roman"/>
                <w:position w:val="1"/>
                <w:sz w:val="20"/>
                <w:szCs w:val="20"/>
              </w:rPr>
              <w:t>COD</w:t>
            </w:r>
            <w:r>
              <w:rPr>
                <w:rFonts w:ascii="Times New Roman" w:hAnsi="Times New Roman" w:eastAsia="Times New Roman" w:cs="Times New Roman"/>
                <w:sz w:val="13"/>
                <w:szCs w:val="13"/>
              </w:rPr>
              <w:t>Cr</w:t>
            </w:r>
            <w:r>
              <w:rPr>
                <w:spacing w:val="6"/>
                <w:sz w:val="20"/>
                <w:szCs w:val="20"/>
              </w:rPr>
              <w:t>、</w:t>
            </w:r>
            <w:r>
              <w:rPr>
                <w:rFonts w:ascii="Times New Roman" w:hAnsi="Times New Roman" w:eastAsia="Times New Roman" w:cs="Times New Roman"/>
                <w:position w:val="1"/>
                <w:sz w:val="20"/>
                <w:szCs w:val="20"/>
              </w:rPr>
              <w:t>NH</w:t>
            </w:r>
            <w:r>
              <w:rPr>
                <w:rFonts w:ascii="Times New Roman" w:hAnsi="Times New Roman" w:eastAsia="Times New Roman" w:cs="Times New Roman"/>
                <w:spacing w:val="6"/>
                <w:sz w:val="13"/>
                <w:szCs w:val="13"/>
              </w:rPr>
              <w:t>3</w:t>
            </w:r>
            <w:r>
              <w:rPr>
                <w:rFonts w:ascii="Times New Roman" w:hAnsi="Times New Roman" w:eastAsia="Times New Roman" w:cs="Times New Roman"/>
                <w:spacing w:val="6"/>
                <w:sz w:val="20"/>
                <w:szCs w:val="20"/>
              </w:rPr>
              <w:t>-</w:t>
            </w:r>
            <w:r>
              <w:rPr>
                <w:rFonts w:ascii="Times New Roman" w:hAnsi="Times New Roman" w:eastAsia="Times New Roman" w:cs="Times New Roman"/>
                <w:spacing w:val="6"/>
                <w:position w:val="1"/>
                <w:sz w:val="20"/>
                <w:szCs w:val="20"/>
              </w:rPr>
              <w:t>N</w:t>
            </w:r>
            <w:r>
              <w:rPr>
                <w:rFonts w:ascii="Times New Roman" w:hAnsi="Times New Roman" w:eastAsia="Times New Roman" w:cs="Times New Roman"/>
                <w:spacing w:val="-18"/>
                <w:position w:val="1"/>
                <w:sz w:val="20"/>
                <w:szCs w:val="20"/>
              </w:rPr>
              <w:t xml:space="preserve"> </w:t>
            </w:r>
            <w:r>
              <w:rPr>
                <w:spacing w:val="6"/>
                <w:position w:val="1"/>
                <w:sz w:val="20"/>
                <w:szCs w:val="20"/>
              </w:rPr>
              <w:t>、</w:t>
            </w:r>
            <w:r>
              <w:rPr>
                <w:rFonts w:ascii="Times New Roman" w:hAnsi="Times New Roman" w:eastAsia="Times New Roman" w:cs="Times New Roman"/>
                <w:position w:val="1"/>
                <w:sz w:val="20"/>
                <w:szCs w:val="20"/>
              </w:rPr>
              <w:t>TN</w:t>
            </w:r>
            <w:r>
              <w:rPr>
                <w:rFonts w:ascii="Times New Roman" w:hAnsi="Times New Roman" w:eastAsia="Times New Roman" w:cs="Times New Roman"/>
                <w:spacing w:val="-27"/>
                <w:position w:val="1"/>
                <w:sz w:val="20"/>
                <w:szCs w:val="20"/>
              </w:rPr>
              <w:t xml:space="preserve"> </w:t>
            </w:r>
            <w:r>
              <w:rPr>
                <w:spacing w:val="6"/>
                <w:position w:val="1"/>
                <w:sz w:val="20"/>
                <w:szCs w:val="20"/>
              </w:rPr>
              <w:t>、</w:t>
            </w:r>
            <w:r>
              <w:rPr>
                <w:rFonts w:ascii="Times New Roman" w:hAnsi="Times New Roman" w:eastAsia="Times New Roman" w:cs="Times New Roman"/>
                <w:position w:val="1"/>
                <w:sz w:val="20"/>
                <w:szCs w:val="20"/>
              </w:rPr>
              <w:t>TP</w:t>
            </w:r>
            <w:r>
              <w:rPr>
                <w:rFonts w:ascii="Times New Roman" w:hAnsi="Times New Roman" w:eastAsia="Times New Roman" w:cs="Times New Roman"/>
                <w:spacing w:val="-25"/>
                <w:position w:val="1"/>
                <w:sz w:val="20"/>
                <w:szCs w:val="20"/>
              </w:rPr>
              <w:t xml:space="preserve"> </w:t>
            </w:r>
            <w:r>
              <w:rPr>
                <w:spacing w:val="6"/>
                <w:position w:val="1"/>
                <w:sz w:val="20"/>
                <w:szCs w:val="20"/>
              </w:rPr>
              <w:t>、石油类</w:t>
            </w:r>
          </w:p>
        </w:tc>
        <w:tc>
          <w:tcPr>
            <w:tcW w:w="1634" w:type="dxa"/>
            <w:gridSpan w:val="3"/>
            <w:vAlign w:val="top"/>
          </w:tcPr>
          <w:p w14:paraId="5A9FF2CF">
            <w:pPr>
              <w:pStyle w:val="6"/>
              <w:spacing w:before="92" w:line="274" w:lineRule="exact"/>
              <w:ind w:left="510"/>
              <w:rPr>
                <w:sz w:val="20"/>
                <w:szCs w:val="20"/>
              </w:rPr>
            </w:pPr>
            <w:r>
              <w:rPr>
                <w:rFonts w:ascii="Times New Roman" w:hAnsi="Times New Roman" w:eastAsia="Times New Roman" w:cs="Times New Roman"/>
                <w:position w:val="1"/>
                <w:sz w:val="20"/>
                <w:szCs w:val="20"/>
              </w:rPr>
              <w:t>1</w:t>
            </w:r>
            <w:r>
              <w:rPr>
                <w:position w:val="1"/>
                <w:sz w:val="20"/>
                <w:szCs w:val="20"/>
              </w:rPr>
              <w:t>次</w:t>
            </w:r>
            <w:r>
              <w:rPr>
                <w:rFonts w:ascii="Times New Roman" w:hAnsi="Times New Roman" w:eastAsia="Times New Roman" w:cs="Times New Roman"/>
                <w:position w:val="1"/>
                <w:sz w:val="20"/>
                <w:szCs w:val="20"/>
              </w:rPr>
              <w:t>/</w:t>
            </w:r>
            <w:r>
              <w:rPr>
                <w:position w:val="1"/>
                <w:sz w:val="20"/>
                <w:szCs w:val="20"/>
              </w:rPr>
              <w:t>年</w:t>
            </w:r>
          </w:p>
        </w:tc>
        <w:tc>
          <w:tcPr>
            <w:tcW w:w="110" w:type="dxa"/>
            <w:gridSpan w:val="2"/>
            <w:vMerge w:val="continue"/>
            <w:tcBorders>
              <w:top w:val="nil"/>
              <w:bottom w:val="nil"/>
              <w:right w:val="single" w:color="000000" w:sz="6" w:space="0"/>
            </w:tcBorders>
            <w:vAlign w:val="top"/>
          </w:tcPr>
          <w:p w14:paraId="073C8287">
            <w:pPr>
              <w:rPr>
                <w:rFonts w:ascii="Arial"/>
                <w:sz w:val="21"/>
              </w:rPr>
            </w:pPr>
          </w:p>
        </w:tc>
      </w:tr>
      <w:tr w14:paraId="62313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9" w:hRule="atLeast"/>
        </w:trPr>
        <w:tc>
          <w:tcPr>
            <w:tcW w:w="758" w:type="dxa"/>
            <w:vMerge w:val="continue"/>
            <w:tcBorders>
              <w:top w:val="nil"/>
              <w:left w:val="single" w:color="000000" w:sz="6" w:space="0"/>
              <w:bottom w:val="nil"/>
            </w:tcBorders>
            <w:vAlign w:val="top"/>
          </w:tcPr>
          <w:p w14:paraId="1D4D2061">
            <w:pPr>
              <w:rPr>
                <w:rFonts w:ascii="Arial"/>
                <w:sz w:val="21"/>
              </w:rPr>
            </w:pPr>
          </w:p>
        </w:tc>
        <w:tc>
          <w:tcPr>
            <w:tcW w:w="1110" w:type="dxa"/>
            <w:gridSpan w:val="2"/>
            <w:vAlign w:val="top"/>
          </w:tcPr>
          <w:p w14:paraId="5D0AC0C8">
            <w:pPr>
              <w:pStyle w:val="6"/>
              <w:spacing w:before="123" w:line="228" w:lineRule="auto"/>
              <w:ind w:left="203"/>
              <w:rPr>
                <w:sz w:val="20"/>
                <w:szCs w:val="20"/>
              </w:rPr>
            </w:pPr>
            <w:r>
              <w:rPr>
                <w:spacing w:val="6"/>
                <w:sz w:val="20"/>
                <w:szCs w:val="20"/>
              </w:rPr>
              <w:t>生活污水</w:t>
            </w:r>
          </w:p>
        </w:tc>
        <w:tc>
          <w:tcPr>
            <w:tcW w:w="1805" w:type="dxa"/>
            <w:gridSpan w:val="3"/>
            <w:vAlign w:val="top"/>
          </w:tcPr>
          <w:p w14:paraId="4D91D40B">
            <w:pPr>
              <w:pStyle w:val="6"/>
              <w:spacing w:before="123" w:line="228" w:lineRule="auto"/>
              <w:ind w:left="156"/>
              <w:rPr>
                <w:sz w:val="20"/>
                <w:szCs w:val="20"/>
              </w:rPr>
            </w:pPr>
            <w:r>
              <w:rPr>
                <w:spacing w:val="8"/>
                <w:sz w:val="20"/>
                <w:szCs w:val="20"/>
              </w:rPr>
              <w:t>生活污水排放口</w:t>
            </w:r>
          </w:p>
        </w:tc>
        <w:tc>
          <w:tcPr>
            <w:tcW w:w="3443" w:type="dxa"/>
            <w:gridSpan w:val="6"/>
            <w:vAlign w:val="top"/>
          </w:tcPr>
          <w:p w14:paraId="13C6D075">
            <w:pPr>
              <w:pStyle w:val="6"/>
              <w:spacing w:before="158" w:line="228" w:lineRule="auto"/>
              <w:ind w:left="425"/>
              <w:rPr>
                <w:rFonts w:ascii="Times New Roman" w:hAnsi="Times New Roman" w:eastAsia="Times New Roman" w:cs="Times New Roman"/>
                <w:sz w:val="20"/>
                <w:szCs w:val="20"/>
              </w:rPr>
            </w:pPr>
            <w:r>
              <w:rPr>
                <w:rFonts w:ascii="Times New Roman" w:hAnsi="Times New Roman" w:eastAsia="Times New Roman" w:cs="Times New Roman"/>
                <w:sz w:val="20"/>
                <w:szCs w:val="20"/>
              </w:rPr>
              <w:t>COD</w:t>
            </w:r>
            <w:r>
              <w:rPr>
                <w:rFonts w:ascii="Times New Roman" w:hAnsi="Times New Roman" w:eastAsia="Times New Roman" w:cs="Times New Roman"/>
                <w:position w:val="-1"/>
                <w:sz w:val="13"/>
                <w:szCs w:val="13"/>
              </w:rPr>
              <w:t>Cr</w:t>
            </w:r>
            <w:r>
              <w:rPr>
                <w:spacing w:val="9"/>
                <w:position w:val="-1"/>
                <w:sz w:val="20"/>
                <w:szCs w:val="20"/>
              </w:rPr>
              <w:t>、</w:t>
            </w:r>
            <w:r>
              <w:rPr>
                <w:rFonts w:ascii="Times New Roman" w:hAnsi="Times New Roman" w:eastAsia="Times New Roman" w:cs="Times New Roman"/>
                <w:sz w:val="20"/>
                <w:szCs w:val="20"/>
              </w:rPr>
              <w:t>BOD</w:t>
            </w:r>
            <w:r>
              <w:rPr>
                <w:rFonts w:ascii="Times New Roman" w:hAnsi="Times New Roman" w:eastAsia="Times New Roman" w:cs="Times New Roman"/>
                <w:spacing w:val="9"/>
                <w:position w:val="-1"/>
                <w:sz w:val="13"/>
                <w:szCs w:val="13"/>
              </w:rPr>
              <w:t>5</w:t>
            </w:r>
            <w:r>
              <w:rPr>
                <w:rFonts w:ascii="Times New Roman" w:hAnsi="Times New Roman" w:eastAsia="Times New Roman" w:cs="Times New Roman"/>
                <w:spacing w:val="-10"/>
                <w:position w:val="-1"/>
                <w:sz w:val="13"/>
                <w:szCs w:val="13"/>
              </w:rPr>
              <w:t xml:space="preserve"> </w:t>
            </w:r>
            <w:r>
              <w:rPr>
                <w:spacing w:val="9"/>
                <w:sz w:val="20"/>
                <w:szCs w:val="20"/>
              </w:rPr>
              <w:t>、</w:t>
            </w:r>
            <w:r>
              <w:rPr>
                <w:rFonts w:ascii="Times New Roman" w:hAnsi="Times New Roman" w:eastAsia="Times New Roman" w:cs="Times New Roman"/>
                <w:sz w:val="20"/>
                <w:szCs w:val="20"/>
              </w:rPr>
              <w:t>SS</w:t>
            </w:r>
            <w:r>
              <w:rPr>
                <w:rFonts w:ascii="Times New Roman" w:hAnsi="Times New Roman" w:eastAsia="Times New Roman" w:cs="Times New Roman"/>
                <w:spacing w:val="-25"/>
                <w:sz w:val="20"/>
                <w:szCs w:val="20"/>
              </w:rPr>
              <w:t xml:space="preserve"> </w:t>
            </w:r>
            <w:r>
              <w:rPr>
                <w:spacing w:val="9"/>
                <w:sz w:val="20"/>
                <w:szCs w:val="20"/>
              </w:rPr>
              <w:t>、</w:t>
            </w:r>
            <w:r>
              <w:rPr>
                <w:rFonts w:ascii="Times New Roman" w:hAnsi="Times New Roman" w:eastAsia="Times New Roman" w:cs="Times New Roman"/>
                <w:sz w:val="20"/>
                <w:szCs w:val="20"/>
              </w:rPr>
              <w:t>NH</w:t>
            </w:r>
            <w:r>
              <w:rPr>
                <w:rFonts w:ascii="Times New Roman" w:hAnsi="Times New Roman" w:eastAsia="Times New Roman" w:cs="Times New Roman"/>
                <w:spacing w:val="9"/>
                <w:position w:val="-1"/>
                <w:sz w:val="13"/>
                <w:szCs w:val="13"/>
              </w:rPr>
              <w:t>3</w:t>
            </w:r>
            <w:r>
              <w:rPr>
                <w:rFonts w:ascii="Times New Roman" w:hAnsi="Times New Roman" w:eastAsia="Times New Roman" w:cs="Times New Roman"/>
                <w:spacing w:val="9"/>
                <w:position w:val="-1"/>
                <w:sz w:val="20"/>
                <w:szCs w:val="20"/>
              </w:rPr>
              <w:t>-</w:t>
            </w:r>
            <w:r>
              <w:rPr>
                <w:rFonts w:ascii="Times New Roman" w:hAnsi="Times New Roman" w:eastAsia="Times New Roman" w:cs="Times New Roman"/>
                <w:spacing w:val="9"/>
                <w:sz w:val="20"/>
                <w:szCs w:val="20"/>
              </w:rPr>
              <w:t>N</w:t>
            </w:r>
          </w:p>
        </w:tc>
        <w:tc>
          <w:tcPr>
            <w:tcW w:w="1634" w:type="dxa"/>
            <w:gridSpan w:val="3"/>
            <w:vAlign w:val="top"/>
          </w:tcPr>
          <w:p w14:paraId="436BDCAA">
            <w:pPr>
              <w:pStyle w:val="6"/>
              <w:spacing w:before="91" w:line="275" w:lineRule="exact"/>
              <w:ind w:left="510"/>
              <w:rPr>
                <w:sz w:val="20"/>
                <w:szCs w:val="20"/>
              </w:rPr>
            </w:pPr>
            <w:r>
              <w:rPr>
                <w:rFonts w:ascii="Times New Roman" w:hAnsi="Times New Roman" w:eastAsia="Times New Roman" w:cs="Times New Roman"/>
                <w:position w:val="1"/>
                <w:sz w:val="20"/>
                <w:szCs w:val="20"/>
              </w:rPr>
              <w:t>1</w:t>
            </w:r>
            <w:r>
              <w:rPr>
                <w:position w:val="1"/>
                <w:sz w:val="20"/>
                <w:szCs w:val="20"/>
              </w:rPr>
              <w:t>次</w:t>
            </w:r>
            <w:r>
              <w:rPr>
                <w:rFonts w:ascii="Times New Roman" w:hAnsi="Times New Roman" w:eastAsia="Times New Roman" w:cs="Times New Roman"/>
                <w:position w:val="1"/>
                <w:sz w:val="20"/>
                <w:szCs w:val="20"/>
              </w:rPr>
              <w:t>/</w:t>
            </w:r>
            <w:r>
              <w:rPr>
                <w:position w:val="1"/>
                <w:sz w:val="20"/>
                <w:szCs w:val="20"/>
              </w:rPr>
              <w:t>年</w:t>
            </w:r>
          </w:p>
        </w:tc>
        <w:tc>
          <w:tcPr>
            <w:tcW w:w="110" w:type="dxa"/>
            <w:gridSpan w:val="2"/>
            <w:vMerge w:val="continue"/>
            <w:tcBorders>
              <w:top w:val="nil"/>
              <w:bottom w:val="nil"/>
              <w:right w:val="single" w:color="000000" w:sz="6" w:space="0"/>
            </w:tcBorders>
            <w:vAlign w:val="top"/>
          </w:tcPr>
          <w:p w14:paraId="58C976AE">
            <w:pPr>
              <w:rPr>
                <w:rFonts w:ascii="Arial"/>
                <w:sz w:val="21"/>
              </w:rPr>
            </w:pPr>
          </w:p>
        </w:tc>
      </w:tr>
      <w:tr w14:paraId="36A579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6" w:hRule="atLeast"/>
        </w:trPr>
        <w:tc>
          <w:tcPr>
            <w:tcW w:w="758" w:type="dxa"/>
            <w:vMerge w:val="continue"/>
            <w:tcBorders>
              <w:top w:val="nil"/>
              <w:left w:val="single" w:color="000000" w:sz="6" w:space="0"/>
              <w:bottom w:val="nil"/>
            </w:tcBorders>
            <w:vAlign w:val="top"/>
          </w:tcPr>
          <w:p w14:paraId="47E76290">
            <w:pPr>
              <w:rPr>
                <w:rFonts w:ascii="Arial"/>
                <w:sz w:val="21"/>
              </w:rPr>
            </w:pPr>
          </w:p>
        </w:tc>
        <w:tc>
          <w:tcPr>
            <w:tcW w:w="8102" w:type="dxa"/>
            <w:gridSpan w:val="16"/>
            <w:tcBorders>
              <w:right w:val="single" w:color="000000" w:sz="6" w:space="0"/>
            </w:tcBorders>
            <w:vAlign w:val="top"/>
          </w:tcPr>
          <w:p w14:paraId="079A13CE">
            <w:pPr>
              <w:pStyle w:val="6"/>
              <w:spacing w:before="157" w:line="221" w:lineRule="auto"/>
              <w:ind w:left="578"/>
            </w:pPr>
            <w:r>
              <w:rPr>
                <w:rFonts w:ascii="Times New Roman" w:hAnsi="Times New Roman" w:eastAsia="Times New Roman" w:cs="Times New Roman"/>
                <w:b/>
                <w:bCs/>
                <w:spacing w:val="-9"/>
              </w:rPr>
              <w:t>3</w:t>
            </w:r>
            <w:r>
              <w:rPr>
                <w:rFonts w:ascii="Times New Roman" w:hAnsi="Times New Roman" w:eastAsia="Times New Roman" w:cs="Times New Roman"/>
                <w:b/>
                <w:bCs/>
                <w:spacing w:val="-34"/>
              </w:rPr>
              <w:t xml:space="preserve"> </w:t>
            </w:r>
            <w:r>
              <w:rPr>
                <w:b/>
                <w:bCs/>
                <w:spacing w:val="-9"/>
              </w:rPr>
              <w:t>、噪声</w:t>
            </w:r>
          </w:p>
          <w:p w14:paraId="723C7FE7">
            <w:pPr>
              <w:pStyle w:val="6"/>
              <w:spacing w:before="143" w:line="361" w:lineRule="exact"/>
              <w:ind w:left="595"/>
            </w:pPr>
            <w:r>
              <w:rPr>
                <w:spacing w:val="-3"/>
                <w:position w:val="2"/>
              </w:rPr>
              <w:t>（</w:t>
            </w:r>
            <w:r>
              <w:rPr>
                <w:rFonts w:ascii="Times New Roman" w:hAnsi="Times New Roman" w:eastAsia="Times New Roman" w:cs="Times New Roman"/>
                <w:spacing w:val="-3"/>
                <w:position w:val="2"/>
              </w:rPr>
              <w:t>1</w:t>
            </w:r>
            <w:r>
              <w:rPr>
                <w:spacing w:val="-3"/>
                <w:position w:val="2"/>
              </w:rPr>
              <w:t>）噪声源强</w:t>
            </w:r>
          </w:p>
          <w:p w14:paraId="3A56F6FB">
            <w:pPr>
              <w:pStyle w:val="6"/>
              <w:spacing w:before="141" w:line="358" w:lineRule="auto"/>
              <w:ind w:left="103" w:right="103" w:firstLine="484"/>
            </w:pPr>
            <w:r>
              <w:rPr>
                <w:spacing w:val="15"/>
              </w:rPr>
              <w:t>项目运营期噪声主要来自设备运行产生的噪声，主要噪声源源强为</w:t>
            </w:r>
            <w:r>
              <w:rPr>
                <w:rFonts w:ascii="Times New Roman" w:hAnsi="Times New Roman" w:eastAsia="Times New Roman" w:cs="Times New Roman"/>
                <w:spacing w:val="-1"/>
              </w:rPr>
              <w:t>70-80dB(A</w:t>
            </w:r>
            <w:r>
              <w:rPr>
                <w:spacing w:val="-1"/>
              </w:rPr>
              <w:t>）。项目设备源强及治理措施见下表：</w:t>
            </w:r>
          </w:p>
          <w:p w14:paraId="4D5ABDF5">
            <w:pPr>
              <w:pStyle w:val="6"/>
              <w:spacing w:before="123" w:line="220" w:lineRule="auto"/>
              <w:ind w:left="1029"/>
            </w:pPr>
            <w:r>
              <w:rPr>
                <w:b/>
                <w:bCs/>
                <w:spacing w:val="-2"/>
              </w:rPr>
              <w:t>表</w:t>
            </w:r>
            <w:r>
              <w:rPr>
                <w:spacing w:val="-47"/>
              </w:rPr>
              <w:t xml:space="preserve"> </w:t>
            </w:r>
            <w:r>
              <w:rPr>
                <w:rFonts w:ascii="Times New Roman" w:hAnsi="Times New Roman" w:eastAsia="Times New Roman" w:cs="Times New Roman"/>
                <w:b/>
                <w:bCs/>
                <w:spacing w:val="-2"/>
              </w:rPr>
              <w:t xml:space="preserve">4-10    </w:t>
            </w:r>
            <w:r>
              <w:rPr>
                <w:b/>
                <w:bCs/>
                <w:spacing w:val="-2"/>
              </w:rPr>
              <w:t>项目噪声污染源源强核算结果及相关参数一览表</w:t>
            </w:r>
          </w:p>
        </w:tc>
      </w:tr>
      <w:tr w14:paraId="73640F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0" w:hRule="atLeast"/>
        </w:trPr>
        <w:tc>
          <w:tcPr>
            <w:tcW w:w="758" w:type="dxa"/>
            <w:vMerge w:val="continue"/>
            <w:tcBorders>
              <w:top w:val="nil"/>
              <w:left w:val="single" w:color="000000" w:sz="6" w:space="0"/>
              <w:bottom w:val="nil"/>
            </w:tcBorders>
            <w:vAlign w:val="top"/>
          </w:tcPr>
          <w:p w14:paraId="619BECEA">
            <w:pPr>
              <w:rPr>
                <w:rFonts w:ascii="Arial"/>
                <w:sz w:val="21"/>
              </w:rPr>
            </w:pPr>
          </w:p>
        </w:tc>
        <w:tc>
          <w:tcPr>
            <w:tcW w:w="711" w:type="dxa"/>
            <w:vMerge w:val="restart"/>
            <w:tcBorders>
              <w:bottom w:val="nil"/>
            </w:tcBorders>
            <w:vAlign w:val="top"/>
          </w:tcPr>
          <w:p w14:paraId="66FB2C95">
            <w:pPr>
              <w:pStyle w:val="6"/>
              <w:spacing w:before="116" w:line="222" w:lineRule="auto"/>
              <w:ind w:left="199"/>
              <w:rPr>
                <w:sz w:val="20"/>
                <w:szCs w:val="20"/>
              </w:rPr>
            </w:pPr>
            <w:r>
              <w:rPr>
                <w:spacing w:val="3"/>
                <w:sz w:val="20"/>
                <w:szCs w:val="20"/>
              </w:rPr>
              <w:t>工序</w:t>
            </w:r>
          </w:p>
          <w:p w14:paraId="4DAB5FDF">
            <w:pPr>
              <w:pStyle w:val="6"/>
              <w:spacing w:line="274" w:lineRule="exact"/>
              <w:ind w:left="159"/>
              <w:rPr>
                <w:sz w:val="20"/>
                <w:szCs w:val="20"/>
              </w:rPr>
            </w:pPr>
            <w:r>
              <w:rPr>
                <w:rFonts w:ascii="Times New Roman" w:hAnsi="Times New Roman" w:eastAsia="Times New Roman" w:cs="Times New Roman"/>
                <w:spacing w:val="6"/>
                <w:position w:val="1"/>
                <w:sz w:val="20"/>
                <w:szCs w:val="20"/>
              </w:rPr>
              <w:t>/</w:t>
            </w:r>
            <w:r>
              <w:rPr>
                <w:spacing w:val="6"/>
                <w:position w:val="1"/>
                <w:sz w:val="20"/>
                <w:szCs w:val="20"/>
              </w:rPr>
              <w:t>生产</w:t>
            </w:r>
          </w:p>
          <w:p w14:paraId="5EC1736F">
            <w:pPr>
              <w:pStyle w:val="6"/>
              <w:spacing w:before="30" w:line="229" w:lineRule="auto"/>
              <w:ind w:left="304"/>
              <w:rPr>
                <w:sz w:val="20"/>
                <w:szCs w:val="20"/>
              </w:rPr>
            </w:pPr>
            <w:r>
              <w:rPr>
                <w:sz w:val="20"/>
                <w:szCs w:val="20"/>
              </w:rPr>
              <w:t>线</w:t>
            </w:r>
          </w:p>
        </w:tc>
        <w:tc>
          <w:tcPr>
            <w:tcW w:w="617" w:type="dxa"/>
            <w:gridSpan w:val="2"/>
            <w:vMerge w:val="restart"/>
            <w:tcBorders>
              <w:bottom w:val="nil"/>
            </w:tcBorders>
            <w:vAlign w:val="top"/>
          </w:tcPr>
          <w:p w14:paraId="71478AF3">
            <w:pPr>
              <w:spacing w:line="322" w:lineRule="auto"/>
              <w:rPr>
                <w:rFonts w:ascii="Arial"/>
                <w:sz w:val="21"/>
              </w:rPr>
            </w:pPr>
          </w:p>
          <w:p w14:paraId="0C8335FE">
            <w:pPr>
              <w:pStyle w:val="6"/>
              <w:spacing w:before="65" w:line="229" w:lineRule="auto"/>
              <w:ind w:left="145"/>
              <w:rPr>
                <w:sz w:val="20"/>
                <w:szCs w:val="20"/>
              </w:rPr>
            </w:pPr>
            <w:r>
              <w:rPr>
                <w:spacing w:val="4"/>
                <w:sz w:val="20"/>
                <w:szCs w:val="20"/>
              </w:rPr>
              <w:t>装置</w:t>
            </w:r>
          </w:p>
        </w:tc>
        <w:tc>
          <w:tcPr>
            <w:tcW w:w="1101" w:type="dxa"/>
            <w:vMerge w:val="restart"/>
            <w:tcBorders>
              <w:bottom w:val="nil"/>
            </w:tcBorders>
            <w:vAlign w:val="top"/>
          </w:tcPr>
          <w:p w14:paraId="74DE7550">
            <w:pPr>
              <w:spacing w:line="322" w:lineRule="auto"/>
              <w:rPr>
                <w:rFonts w:ascii="Arial"/>
                <w:sz w:val="21"/>
              </w:rPr>
            </w:pPr>
          </w:p>
          <w:p w14:paraId="54AC9CC2">
            <w:pPr>
              <w:pStyle w:val="6"/>
              <w:spacing w:before="65" w:line="229" w:lineRule="auto"/>
              <w:ind w:left="289"/>
              <w:rPr>
                <w:sz w:val="20"/>
                <w:szCs w:val="20"/>
              </w:rPr>
            </w:pPr>
            <w:r>
              <w:rPr>
                <w:spacing w:val="3"/>
                <w:sz w:val="20"/>
                <w:szCs w:val="20"/>
              </w:rPr>
              <w:t>噪声源</w:t>
            </w:r>
          </w:p>
        </w:tc>
        <w:tc>
          <w:tcPr>
            <w:tcW w:w="668" w:type="dxa"/>
            <w:gridSpan w:val="2"/>
            <w:vMerge w:val="restart"/>
            <w:tcBorders>
              <w:bottom w:val="nil"/>
            </w:tcBorders>
            <w:vAlign w:val="top"/>
          </w:tcPr>
          <w:p w14:paraId="0A7C1EA4">
            <w:pPr>
              <w:pStyle w:val="6"/>
              <w:spacing w:before="252" w:line="254" w:lineRule="auto"/>
              <w:ind w:left="165" w:right="88" w:firstLine="4"/>
              <w:rPr>
                <w:sz w:val="20"/>
                <w:szCs w:val="20"/>
              </w:rPr>
            </w:pPr>
            <w:r>
              <w:rPr>
                <w:spacing w:val="2"/>
                <w:sz w:val="20"/>
                <w:szCs w:val="20"/>
              </w:rPr>
              <w:t>声源</w:t>
            </w:r>
            <w:r>
              <w:rPr>
                <w:spacing w:val="4"/>
                <w:sz w:val="20"/>
                <w:szCs w:val="20"/>
              </w:rPr>
              <w:t>类型</w:t>
            </w:r>
          </w:p>
        </w:tc>
        <w:tc>
          <w:tcPr>
            <w:tcW w:w="1494" w:type="dxa"/>
            <w:gridSpan w:val="2"/>
            <w:vAlign w:val="top"/>
          </w:tcPr>
          <w:p w14:paraId="7754E102">
            <w:pPr>
              <w:pStyle w:val="6"/>
              <w:spacing w:before="111" w:line="229" w:lineRule="auto"/>
              <w:ind w:left="373"/>
              <w:rPr>
                <w:sz w:val="20"/>
                <w:szCs w:val="20"/>
              </w:rPr>
            </w:pPr>
            <w:r>
              <w:rPr>
                <w:spacing w:val="4"/>
                <w:sz w:val="20"/>
                <w:szCs w:val="20"/>
              </w:rPr>
              <w:t>噪声源强</w:t>
            </w:r>
          </w:p>
        </w:tc>
        <w:tc>
          <w:tcPr>
            <w:tcW w:w="1268" w:type="dxa"/>
            <w:gridSpan w:val="2"/>
            <w:vAlign w:val="top"/>
          </w:tcPr>
          <w:p w14:paraId="580272E6">
            <w:pPr>
              <w:pStyle w:val="6"/>
              <w:spacing w:before="111" w:line="228" w:lineRule="auto"/>
              <w:ind w:left="263"/>
              <w:rPr>
                <w:sz w:val="20"/>
                <w:szCs w:val="20"/>
              </w:rPr>
            </w:pPr>
            <w:r>
              <w:rPr>
                <w:spacing w:val="3"/>
                <w:sz w:val="20"/>
                <w:szCs w:val="20"/>
              </w:rPr>
              <w:t>降噪措施</w:t>
            </w:r>
          </w:p>
        </w:tc>
        <w:tc>
          <w:tcPr>
            <w:tcW w:w="1550" w:type="dxa"/>
            <w:gridSpan w:val="3"/>
            <w:vAlign w:val="top"/>
          </w:tcPr>
          <w:p w14:paraId="51B3F830">
            <w:pPr>
              <w:pStyle w:val="6"/>
              <w:spacing w:before="111" w:line="228" w:lineRule="auto"/>
              <w:ind w:left="287"/>
              <w:rPr>
                <w:sz w:val="20"/>
                <w:szCs w:val="20"/>
              </w:rPr>
            </w:pPr>
            <w:r>
              <w:rPr>
                <w:spacing w:val="6"/>
                <w:sz w:val="20"/>
                <w:szCs w:val="20"/>
              </w:rPr>
              <w:t>噪声排放值</w:t>
            </w:r>
          </w:p>
        </w:tc>
        <w:tc>
          <w:tcPr>
            <w:tcW w:w="616" w:type="dxa"/>
            <w:gridSpan w:val="2"/>
            <w:vMerge w:val="restart"/>
            <w:tcBorders>
              <w:bottom w:val="nil"/>
            </w:tcBorders>
            <w:vAlign w:val="top"/>
          </w:tcPr>
          <w:p w14:paraId="78C90823">
            <w:pPr>
              <w:pStyle w:val="6"/>
              <w:spacing w:before="133" w:line="228" w:lineRule="auto"/>
              <w:ind w:left="124"/>
              <w:rPr>
                <w:sz w:val="20"/>
                <w:szCs w:val="20"/>
              </w:rPr>
            </w:pPr>
            <w:r>
              <w:rPr>
                <w:spacing w:val="3"/>
                <w:sz w:val="20"/>
                <w:szCs w:val="20"/>
              </w:rPr>
              <w:t>持续</w:t>
            </w:r>
          </w:p>
          <w:p w14:paraId="41266608">
            <w:pPr>
              <w:pStyle w:val="6"/>
              <w:spacing w:before="24" w:line="266" w:lineRule="auto"/>
              <w:ind w:left="272" w:right="79" w:hanging="141"/>
              <w:rPr>
                <w:rFonts w:ascii="Times New Roman" w:hAnsi="Times New Roman" w:eastAsia="Times New Roman" w:cs="Times New Roman"/>
                <w:sz w:val="20"/>
                <w:szCs w:val="20"/>
              </w:rPr>
            </w:pPr>
            <w:r>
              <w:rPr>
                <w:spacing w:val="-1"/>
                <w:sz w:val="20"/>
                <w:szCs w:val="20"/>
              </w:rPr>
              <w:t>时间</w:t>
            </w:r>
            <w:r>
              <w:rPr>
                <w:rFonts w:ascii="Times New Roman" w:hAnsi="Times New Roman" w:eastAsia="Times New Roman" w:cs="Times New Roman"/>
                <w:spacing w:val="3"/>
                <w:sz w:val="20"/>
                <w:szCs w:val="20"/>
              </w:rPr>
              <w:t>h</w:t>
            </w:r>
          </w:p>
        </w:tc>
        <w:tc>
          <w:tcPr>
            <w:tcW w:w="77" w:type="dxa"/>
            <w:tcBorders>
              <w:top w:val="nil"/>
              <w:bottom w:val="nil"/>
              <w:right w:val="single" w:color="000000" w:sz="6" w:space="0"/>
            </w:tcBorders>
            <w:vAlign w:val="top"/>
          </w:tcPr>
          <w:p w14:paraId="4F2FB437">
            <w:pPr>
              <w:rPr>
                <w:rFonts w:ascii="Arial"/>
                <w:sz w:val="21"/>
              </w:rPr>
            </w:pPr>
          </w:p>
        </w:tc>
      </w:tr>
      <w:tr w14:paraId="09DB8C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trPr>
        <w:tc>
          <w:tcPr>
            <w:tcW w:w="758" w:type="dxa"/>
            <w:vMerge w:val="continue"/>
            <w:tcBorders>
              <w:top w:val="nil"/>
              <w:left w:val="single" w:color="000000" w:sz="6" w:space="0"/>
              <w:bottom w:val="nil"/>
            </w:tcBorders>
            <w:vAlign w:val="top"/>
          </w:tcPr>
          <w:p w14:paraId="1E52D22B">
            <w:pPr>
              <w:rPr>
                <w:rFonts w:ascii="Arial"/>
                <w:sz w:val="21"/>
              </w:rPr>
            </w:pPr>
          </w:p>
        </w:tc>
        <w:tc>
          <w:tcPr>
            <w:tcW w:w="711" w:type="dxa"/>
            <w:vMerge w:val="continue"/>
            <w:tcBorders>
              <w:top w:val="nil"/>
            </w:tcBorders>
            <w:vAlign w:val="top"/>
          </w:tcPr>
          <w:p w14:paraId="58E8AD90">
            <w:pPr>
              <w:rPr>
                <w:rFonts w:ascii="Arial"/>
                <w:sz w:val="21"/>
              </w:rPr>
            </w:pPr>
          </w:p>
        </w:tc>
        <w:tc>
          <w:tcPr>
            <w:tcW w:w="617" w:type="dxa"/>
            <w:gridSpan w:val="2"/>
            <w:vMerge w:val="continue"/>
            <w:tcBorders>
              <w:top w:val="nil"/>
            </w:tcBorders>
            <w:vAlign w:val="top"/>
          </w:tcPr>
          <w:p w14:paraId="6A380316">
            <w:pPr>
              <w:rPr>
                <w:rFonts w:ascii="Arial"/>
                <w:sz w:val="21"/>
              </w:rPr>
            </w:pPr>
          </w:p>
        </w:tc>
        <w:tc>
          <w:tcPr>
            <w:tcW w:w="1101" w:type="dxa"/>
            <w:vMerge w:val="continue"/>
            <w:tcBorders>
              <w:top w:val="nil"/>
            </w:tcBorders>
            <w:vAlign w:val="top"/>
          </w:tcPr>
          <w:p w14:paraId="0081DF5A">
            <w:pPr>
              <w:rPr>
                <w:rFonts w:ascii="Arial"/>
                <w:sz w:val="21"/>
              </w:rPr>
            </w:pPr>
          </w:p>
        </w:tc>
        <w:tc>
          <w:tcPr>
            <w:tcW w:w="668" w:type="dxa"/>
            <w:gridSpan w:val="2"/>
            <w:vMerge w:val="continue"/>
            <w:tcBorders>
              <w:top w:val="nil"/>
            </w:tcBorders>
            <w:vAlign w:val="top"/>
          </w:tcPr>
          <w:p w14:paraId="100E9D81">
            <w:pPr>
              <w:rPr>
                <w:rFonts w:ascii="Arial"/>
                <w:sz w:val="21"/>
              </w:rPr>
            </w:pPr>
          </w:p>
        </w:tc>
        <w:tc>
          <w:tcPr>
            <w:tcW w:w="666" w:type="dxa"/>
            <w:vAlign w:val="top"/>
          </w:tcPr>
          <w:p w14:paraId="2769CB24">
            <w:pPr>
              <w:pStyle w:val="6"/>
              <w:spacing w:before="46" w:line="228" w:lineRule="auto"/>
              <w:ind w:left="164"/>
              <w:rPr>
                <w:sz w:val="20"/>
                <w:szCs w:val="20"/>
              </w:rPr>
            </w:pPr>
            <w:r>
              <w:rPr>
                <w:spacing w:val="3"/>
                <w:sz w:val="20"/>
                <w:szCs w:val="20"/>
              </w:rPr>
              <w:t>核算</w:t>
            </w:r>
          </w:p>
          <w:p w14:paraId="76CD3210">
            <w:pPr>
              <w:pStyle w:val="6"/>
              <w:spacing w:before="23" w:line="214" w:lineRule="auto"/>
              <w:ind w:left="162"/>
              <w:rPr>
                <w:sz w:val="20"/>
                <w:szCs w:val="20"/>
              </w:rPr>
            </w:pPr>
            <w:r>
              <w:rPr>
                <w:spacing w:val="4"/>
                <w:sz w:val="20"/>
                <w:szCs w:val="20"/>
              </w:rPr>
              <w:t>方法</w:t>
            </w:r>
          </w:p>
        </w:tc>
        <w:tc>
          <w:tcPr>
            <w:tcW w:w="828" w:type="dxa"/>
            <w:vAlign w:val="top"/>
          </w:tcPr>
          <w:p w14:paraId="3B2236D5">
            <w:pPr>
              <w:pStyle w:val="6"/>
              <w:spacing w:before="61" w:line="239" w:lineRule="auto"/>
              <w:ind w:left="180" w:right="67" w:hanging="36"/>
              <w:rPr>
                <w:rFonts w:ascii="Times New Roman" w:hAnsi="Times New Roman" w:eastAsia="Times New Roman" w:cs="Times New Roman"/>
                <w:sz w:val="20"/>
                <w:szCs w:val="20"/>
              </w:rPr>
            </w:pPr>
            <w:r>
              <w:rPr>
                <w:spacing w:val="3"/>
                <w:sz w:val="20"/>
                <w:szCs w:val="20"/>
              </w:rPr>
              <w:t>噪声值</w:t>
            </w:r>
            <w:r>
              <w:rPr>
                <w:rFonts w:ascii="Times New Roman" w:hAnsi="Times New Roman" w:eastAsia="Times New Roman" w:cs="Times New Roman"/>
                <w:sz w:val="20"/>
                <w:szCs w:val="20"/>
              </w:rPr>
              <w:t>dB</w:t>
            </w:r>
            <w:r>
              <w:rPr>
                <w:rFonts w:ascii="Times New Roman" w:hAnsi="Times New Roman" w:eastAsia="Times New Roman" w:cs="Times New Roman"/>
                <w:spacing w:val="5"/>
                <w:sz w:val="20"/>
                <w:szCs w:val="20"/>
              </w:rPr>
              <w:t>(A)</w:t>
            </w:r>
          </w:p>
        </w:tc>
        <w:tc>
          <w:tcPr>
            <w:tcW w:w="623" w:type="dxa"/>
            <w:vAlign w:val="top"/>
          </w:tcPr>
          <w:p w14:paraId="2A47408D">
            <w:pPr>
              <w:pStyle w:val="6"/>
              <w:spacing w:before="177" w:line="239" w:lineRule="auto"/>
              <w:ind w:left="137"/>
              <w:rPr>
                <w:sz w:val="20"/>
                <w:szCs w:val="20"/>
              </w:rPr>
            </w:pPr>
            <w:r>
              <w:rPr>
                <w:spacing w:val="3"/>
                <w:sz w:val="20"/>
                <w:szCs w:val="20"/>
              </w:rPr>
              <w:t>工艺</w:t>
            </w:r>
          </w:p>
        </w:tc>
        <w:tc>
          <w:tcPr>
            <w:tcW w:w="645" w:type="dxa"/>
            <w:vAlign w:val="top"/>
          </w:tcPr>
          <w:p w14:paraId="0E406E90">
            <w:pPr>
              <w:pStyle w:val="6"/>
              <w:spacing w:before="57" w:line="222" w:lineRule="auto"/>
              <w:ind w:left="161"/>
              <w:rPr>
                <w:sz w:val="20"/>
                <w:szCs w:val="20"/>
              </w:rPr>
            </w:pPr>
            <w:r>
              <w:rPr>
                <w:spacing w:val="-4"/>
                <w:sz w:val="20"/>
                <w:szCs w:val="20"/>
              </w:rPr>
              <w:t>降噪</w:t>
            </w:r>
          </w:p>
          <w:p w14:paraId="77C3BBEC">
            <w:pPr>
              <w:pStyle w:val="6"/>
              <w:spacing w:line="229" w:lineRule="auto"/>
              <w:ind w:left="150"/>
              <w:rPr>
                <w:sz w:val="20"/>
                <w:szCs w:val="20"/>
              </w:rPr>
            </w:pPr>
            <w:r>
              <w:rPr>
                <w:spacing w:val="2"/>
                <w:sz w:val="20"/>
                <w:szCs w:val="20"/>
              </w:rPr>
              <w:t>效果</w:t>
            </w:r>
          </w:p>
        </w:tc>
        <w:tc>
          <w:tcPr>
            <w:tcW w:w="796" w:type="dxa"/>
            <w:gridSpan w:val="2"/>
            <w:vAlign w:val="top"/>
          </w:tcPr>
          <w:p w14:paraId="7C595998">
            <w:pPr>
              <w:pStyle w:val="6"/>
              <w:spacing w:before="46" w:line="228" w:lineRule="auto"/>
              <w:ind w:left="220"/>
              <w:rPr>
                <w:sz w:val="20"/>
                <w:szCs w:val="20"/>
              </w:rPr>
            </w:pPr>
            <w:r>
              <w:rPr>
                <w:spacing w:val="3"/>
                <w:sz w:val="20"/>
                <w:szCs w:val="20"/>
              </w:rPr>
              <w:t>核算</w:t>
            </w:r>
          </w:p>
          <w:p w14:paraId="5007D0BC">
            <w:pPr>
              <w:pStyle w:val="6"/>
              <w:spacing w:before="23" w:line="214" w:lineRule="auto"/>
              <w:ind w:left="218"/>
              <w:rPr>
                <w:sz w:val="20"/>
                <w:szCs w:val="20"/>
              </w:rPr>
            </w:pPr>
            <w:r>
              <w:rPr>
                <w:spacing w:val="4"/>
                <w:sz w:val="20"/>
                <w:szCs w:val="20"/>
              </w:rPr>
              <w:t>方法</w:t>
            </w:r>
          </w:p>
        </w:tc>
        <w:tc>
          <w:tcPr>
            <w:tcW w:w="754" w:type="dxa"/>
            <w:vAlign w:val="top"/>
          </w:tcPr>
          <w:p w14:paraId="5C9DB95E">
            <w:pPr>
              <w:pStyle w:val="6"/>
              <w:spacing w:before="61" w:line="239" w:lineRule="auto"/>
              <w:ind w:left="132" w:right="43" w:hanging="39"/>
              <w:rPr>
                <w:rFonts w:ascii="Times New Roman" w:hAnsi="Times New Roman" w:eastAsia="Times New Roman" w:cs="Times New Roman"/>
                <w:sz w:val="20"/>
                <w:szCs w:val="20"/>
              </w:rPr>
            </w:pPr>
            <w:r>
              <w:rPr>
                <w:spacing w:val="3"/>
                <w:sz w:val="20"/>
                <w:szCs w:val="20"/>
              </w:rPr>
              <w:t>噪声值</w:t>
            </w:r>
            <w:r>
              <w:rPr>
                <w:rFonts w:ascii="Times New Roman" w:hAnsi="Times New Roman" w:eastAsia="Times New Roman" w:cs="Times New Roman"/>
                <w:sz w:val="20"/>
                <w:szCs w:val="20"/>
              </w:rPr>
              <w:t>dB</w:t>
            </w:r>
            <w:r>
              <w:rPr>
                <w:rFonts w:ascii="Times New Roman" w:hAnsi="Times New Roman" w:eastAsia="Times New Roman" w:cs="Times New Roman"/>
                <w:spacing w:val="5"/>
                <w:sz w:val="20"/>
                <w:szCs w:val="20"/>
              </w:rPr>
              <w:t>(A)</w:t>
            </w:r>
          </w:p>
        </w:tc>
        <w:tc>
          <w:tcPr>
            <w:tcW w:w="616" w:type="dxa"/>
            <w:gridSpan w:val="2"/>
            <w:vMerge w:val="continue"/>
            <w:tcBorders>
              <w:top w:val="nil"/>
            </w:tcBorders>
            <w:vAlign w:val="top"/>
          </w:tcPr>
          <w:p w14:paraId="7BE53B82">
            <w:pPr>
              <w:rPr>
                <w:rFonts w:ascii="Arial"/>
                <w:sz w:val="21"/>
              </w:rPr>
            </w:pPr>
          </w:p>
        </w:tc>
        <w:tc>
          <w:tcPr>
            <w:tcW w:w="77" w:type="dxa"/>
            <w:tcBorders>
              <w:top w:val="nil"/>
              <w:bottom w:val="nil"/>
              <w:right w:val="single" w:color="000000" w:sz="6" w:space="0"/>
            </w:tcBorders>
            <w:vAlign w:val="top"/>
          </w:tcPr>
          <w:p w14:paraId="6B8F6200">
            <w:pPr>
              <w:rPr>
                <w:rFonts w:ascii="Arial"/>
                <w:sz w:val="21"/>
              </w:rPr>
            </w:pPr>
          </w:p>
        </w:tc>
      </w:tr>
      <w:tr w14:paraId="6110EF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trPr>
        <w:tc>
          <w:tcPr>
            <w:tcW w:w="758" w:type="dxa"/>
            <w:vMerge w:val="continue"/>
            <w:tcBorders>
              <w:top w:val="nil"/>
              <w:left w:val="single" w:color="000000" w:sz="6" w:space="0"/>
              <w:bottom w:val="nil"/>
            </w:tcBorders>
            <w:vAlign w:val="top"/>
          </w:tcPr>
          <w:p w14:paraId="1118CF25">
            <w:pPr>
              <w:rPr>
                <w:rFonts w:ascii="Arial"/>
                <w:sz w:val="21"/>
              </w:rPr>
            </w:pPr>
          </w:p>
        </w:tc>
        <w:tc>
          <w:tcPr>
            <w:tcW w:w="711" w:type="dxa"/>
            <w:vAlign w:val="top"/>
          </w:tcPr>
          <w:p w14:paraId="1D1C01DB">
            <w:pPr>
              <w:pStyle w:val="6"/>
              <w:spacing w:before="36" w:line="231" w:lineRule="auto"/>
              <w:ind w:left="162" w:right="63"/>
              <w:rPr>
                <w:sz w:val="20"/>
                <w:szCs w:val="20"/>
              </w:rPr>
            </w:pPr>
            <w:r>
              <w:rPr>
                <w:sz w:val="20"/>
                <w:szCs w:val="20"/>
              </w:rPr>
              <w:t>生</w:t>
            </w:r>
            <w:r>
              <w:rPr>
                <w:spacing w:val="-21"/>
                <w:sz w:val="20"/>
                <w:szCs w:val="20"/>
              </w:rPr>
              <w:t xml:space="preserve"> </w:t>
            </w:r>
            <w:r>
              <w:rPr>
                <w:sz w:val="20"/>
                <w:szCs w:val="20"/>
              </w:rPr>
              <w:t>产线</w:t>
            </w:r>
          </w:p>
        </w:tc>
        <w:tc>
          <w:tcPr>
            <w:tcW w:w="617" w:type="dxa"/>
            <w:gridSpan w:val="2"/>
            <w:vMerge w:val="restart"/>
            <w:tcBorders>
              <w:bottom w:val="nil"/>
            </w:tcBorders>
            <w:textDirection w:val="tbRlV"/>
            <w:vAlign w:val="top"/>
          </w:tcPr>
          <w:p w14:paraId="3E48FAE7">
            <w:pPr>
              <w:pStyle w:val="6"/>
              <w:spacing w:before="159" w:line="216" w:lineRule="auto"/>
              <w:ind w:left="3264"/>
              <w:rPr>
                <w:sz w:val="20"/>
                <w:szCs w:val="20"/>
              </w:rPr>
            </w:pPr>
            <w:r>
              <w:rPr>
                <w:spacing w:val="9"/>
                <w:sz w:val="20"/>
                <w:szCs w:val="20"/>
              </w:rPr>
              <w:t>生</w:t>
            </w:r>
            <w:r>
              <w:rPr>
                <w:spacing w:val="-35"/>
                <w:sz w:val="20"/>
                <w:szCs w:val="20"/>
              </w:rPr>
              <w:t xml:space="preserve"> </w:t>
            </w:r>
            <w:r>
              <w:rPr>
                <w:spacing w:val="9"/>
                <w:sz w:val="20"/>
                <w:szCs w:val="20"/>
              </w:rPr>
              <w:t>产</w:t>
            </w:r>
            <w:r>
              <w:rPr>
                <w:spacing w:val="-38"/>
                <w:sz w:val="20"/>
                <w:szCs w:val="20"/>
              </w:rPr>
              <w:t xml:space="preserve"> </w:t>
            </w:r>
            <w:r>
              <w:rPr>
                <w:spacing w:val="9"/>
                <w:sz w:val="20"/>
                <w:szCs w:val="20"/>
              </w:rPr>
              <w:t>设</w:t>
            </w:r>
            <w:r>
              <w:rPr>
                <w:spacing w:val="-36"/>
                <w:sz w:val="20"/>
                <w:szCs w:val="20"/>
              </w:rPr>
              <w:t xml:space="preserve"> </w:t>
            </w:r>
            <w:r>
              <w:rPr>
                <w:spacing w:val="9"/>
                <w:sz w:val="20"/>
                <w:szCs w:val="20"/>
              </w:rPr>
              <w:t>备</w:t>
            </w:r>
          </w:p>
        </w:tc>
        <w:tc>
          <w:tcPr>
            <w:tcW w:w="1101" w:type="dxa"/>
            <w:vAlign w:val="top"/>
          </w:tcPr>
          <w:p w14:paraId="107F9EF6">
            <w:pPr>
              <w:pStyle w:val="6"/>
              <w:spacing w:before="170" w:line="228" w:lineRule="auto"/>
              <w:ind w:left="279"/>
              <w:rPr>
                <w:sz w:val="20"/>
                <w:szCs w:val="20"/>
              </w:rPr>
            </w:pPr>
            <w:r>
              <w:rPr>
                <w:spacing w:val="6"/>
                <w:sz w:val="20"/>
                <w:szCs w:val="20"/>
              </w:rPr>
              <w:t>清洗机</w:t>
            </w:r>
          </w:p>
        </w:tc>
        <w:tc>
          <w:tcPr>
            <w:tcW w:w="668" w:type="dxa"/>
            <w:gridSpan w:val="2"/>
            <w:vAlign w:val="top"/>
          </w:tcPr>
          <w:p w14:paraId="575018FA">
            <w:pPr>
              <w:pStyle w:val="6"/>
              <w:spacing w:before="171" w:line="229" w:lineRule="auto"/>
              <w:ind w:left="166"/>
              <w:rPr>
                <w:sz w:val="20"/>
                <w:szCs w:val="20"/>
              </w:rPr>
            </w:pPr>
            <w:r>
              <w:rPr>
                <w:spacing w:val="4"/>
                <w:sz w:val="20"/>
                <w:szCs w:val="20"/>
              </w:rPr>
              <w:t>频发</w:t>
            </w:r>
          </w:p>
        </w:tc>
        <w:tc>
          <w:tcPr>
            <w:tcW w:w="666" w:type="dxa"/>
            <w:vAlign w:val="top"/>
          </w:tcPr>
          <w:p w14:paraId="52E46941">
            <w:pPr>
              <w:pStyle w:val="6"/>
              <w:spacing w:before="171" w:line="228" w:lineRule="auto"/>
              <w:ind w:left="162"/>
              <w:rPr>
                <w:sz w:val="20"/>
                <w:szCs w:val="20"/>
              </w:rPr>
            </w:pPr>
            <w:r>
              <w:rPr>
                <w:spacing w:val="4"/>
                <w:sz w:val="20"/>
                <w:szCs w:val="20"/>
              </w:rPr>
              <w:t>类比</w:t>
            </w:r>
          </w:p>
        </w:tc>
        <w:tc>
          <w:tcPr>
            <w:tcW w:w="828" w:type="dxa"/>
            <w:vAlign w:val="top"/>
          </w:tcPr>
          <w:p w14:paraId="5530CFD4">
            <w:pPr>
              <w:spacing w:before="142" w:line="274" w:lineRule="exact"/>
              <w:ind w:left="345"/>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70</w:t>
            </w:r>
          </w:p>
        </w:tc>
        <w:tc>
          <w:tcPr>
            <w:tcW w:w="623" w:type="dxa"/>
            <w:vMerge w:val="restart"/>
            <w:tcBorders>
              <w:bottom w:val="nil"/>
            </w:tcBorders>
            <w:textDirection w:val="tbRlV"/>
            <w:vAlign w:val="top"/>
          </w:tcPr>
          <w:p w14:paraId="56B09896">
            <w:pPr>
              <w:pStyle w:val="6"/>
              <w:spacing w:before="73" w:line="421" w:lineRule="exact"/>
              <w:ind w:left="2830"/>
              <w:rPr>
                <w:sz w:val="20"/>
                <w:szCs w:val="20"/>
              </w:rPr>
            </w:pPr>
            <w:r>
              <w:pict>
                <v:shape id="_x0000_s1035" o:spid="_x0000_s1035" o:spt="202" type="#_x0000_t202" style="position:absolute;left:0pt;margin-left:5.9pt;margin-top:128.75pt;height:14.7pt;width:22.5pt;mso-position-horizontal-relative:page;mso-position-vertical-relative:page;z-index:251677696;mso-width-relative:page;mso-height-relative:page;" filled="f" stroked="f" coordsize="21600,21600">
                  <v:path/>
                  <v:fill on="f" focussize="0,0"/>
                  <v:stroke on="f"/>
                  <v:imagedata o:title=""/>
                  <o:lock v:ext="edit" aspectratio="f"/>
                  <v:textbox inset="0mm,0mm,0mm,0mm">
                    <w:txbxContent>
                      <w:p w14:paraId="198A07E2">
                        <w:pPr>
                          <w:pStyle w:val="6"/>
                          <w:spacing w:before="20" w:line="234" w:lineRule="auto"/>
                          <w:ind w:left="20"/>
                          <w:rPr>
                            <w:sz w:val="20"/>
                            <w:szCs w:val="20"/>
                          </w:rPr>
                        </w:pPr>
                        <w:r>
                          <w:rPr>
                            <w:spacing w:val="4"/>
                            <w:sz w:val="20"/>
                            <w:szCs w:val="20"/>
                          </w:rPr>
                          <w:t>基础</w:t>
                        </w:r>
                      </w:p>
                    </w:txbxContent>
                  </v:textbox>
                </v:shape>
              </w:pict>
            </w:r>
            <w:r>
              <w:rPr>
                <w:spacing w:val="-25"/>
                <w:w w:val="98"/>
                <w:position w:val="7"/>
                <w:sz w:val="20"/>
                <w:szCs w:val="20"/>
              </w:rPr>
              <w:t>减</w:t>
            </w:r>
            <w:r>
              <w:rPr>
                <w:spacing w:val="-25"/>
                <w:w w:val="98"/>
                <w:position w:val="-3"/>
                <w:sz w:val="20"/>
                <w:szCs w:val="20"/>
              </w:rPr>
              <w:t>振</w:t>
            </w:r>
            <w:r>
              <w:rPr>
                <w:spacing w:val="-25"/>
                <w:w w:val="98"/>
                <w:position w:val="11"/>
                <w:sz w:val="20"/>
                <w:szCs w:val="20"/>
              </w:rPr>
              <w:t>、</w:t>
            </w:r>
            <w:r>
              <w:rPr>
                <w:spacing w:val="-25"/>
                <w:w w:val="98"/>
                <w:position w:val="7"/>
                <w:sz w:val="20"/>
                <w:szCs w:val="20"/>
              </w:rPr>
              <w:t>消</w:t>
            </w:r>
            <w:r>
              <w:rPr>
                <w:spacing w:val="-25"/>
                <w:w w:val="98"/>
                <w:position w:val="-2"/>
                <w:sz w:val="20"/>
                <w:szCs w:val="20"/>
              </w:rPr>
              <w:t>声</w:t>
            </w:r>
            <w:r>
              <w:rPr>
                <w:spacing w:val="-25"/>
                <w:w w:val="98"/>
                <w:position w:val="11"/>
                <w:sz w:val="20"/>
                <w:szCs w:val="20"/>
              </w:rPr>
              <w:t>、</w:t>
            </w:r>
            <w:r>
              <w:fldChar w:fldCharType="begin"/>
            </w:r>
            <w:r>
              <w:instrText xml:space="preserve">EQ \* jc3 \* hps20 \o\al(\s\up 5(</w:instrText>
            </w:r>
            <w:r>
              <w:rPr>
                <w:w w:val="116"/>
                <w:position w:val="6"/>
                <w:sz w:val="20"/>
                <w:szCs w:val="20"/>
              </w:rPr>
              <w:instrText xml:space="preserve">房声距衰</w:instrText>
            </w:r>
            <w:r>
              <w:instrText xml:space="preserve">),</w:instrText>
            </w:r>
            <w:r>
              <w:rPr>
                <w:w w:val="116"/>
                <w:position w:val="-2"/>
                <w:sz w:val="20"/>
                <w:szCs w:val="20"/>
              </w:rPr>
              <w:instrText xml:space="preserve">厂隔和离</w:instrText>
            </w:r>
            <w:r>
              <w:instrText xml:space="preserve">)</w:instrText>
            </w:r>
            <w:r>
              <w:fldChar w:fldCharType="end"/>
            </w:r>
            <w:r>
              <w:rPr>
                <w:spacing w:val="-25"/>
                <w:w w:val="98"/>
                <w:position w:val="7"/>
                <w:sz w:val="20"/>
                <w:szCs w:val="20"/>
              </w:rPr>
              <w:t>减</w:t>
            </w:r>
          </w:p>
        </w:tc>
        <w:tc>
          <w:tcPr>
            <w:tcW w:w="645" w:type="dxa"/>
            <w:vMerge w:val="restart"/>
            <w:tcBorders>
              <w:bottom w:val="nil"/>
            </w:tcBorders>
            <w:vAlign w:val="top"/>
          </w:tcPr>
          <w:p w14:paraId="6315C750">
            <w:pPr>
              <w:spacing w:line="247" w:lineRule="auto"/>
              <w:rPr>
                <w:rFonts w:ascii="Arial"/>
                <w:sz w:val="21"/>
              </w:rPr>
            </w:pPr>
          </w:p>
          <w:p w14:paraId="01362018">
            <w:pPr>
              <w:spacing w:line="247" w:lineRule="auto"/>
              <w:rPr>
                <w:rFonts w:ascii="Arial"/>
                <w:sz w:val="21"/>
              </w:rPr>
            </w:pPr>
          </w:p>
          <w:p w14:paraId="64014C9A">
            <w:pPr>
              <w:spacing w:line="247" w:lineRule="auto"/>
              <w:rPr>
                <w:rFonts w:ascii="Arial"/>
                <w:sz w:val="21"/>
              </w:rPr>
            </w:pPr>
          </w:p>
          <w:p w14:paraId="29BC3236">
            <w:pPr>
              <w:spacing w:line="247" w:lineRule="auto"/>
              <w:rPr>
                <w:rFonts w:ascii="Arial"/>
                <w:sz w:val="21"/>
              </w:rPr>
            </w:pPr>
          </w:p>
          <w:p w14:paraId="1B7A422A">
            <w:pPr>
              <w:spacing w:line="247" w:lineRule="auto"/>
              <w:rPr>
                <w:rFonts w:ascii="Arial"/>
                <w:sz w:val="21"/>
              </w:rPr>
            </w:pPr>
          </w:p>
          <w:p w14:paraId="011021E2">
            <w:pPr>
              <w:spacing w:line="247" w:lineRule="auto"/>
              <w:rPr>
                <w:rFonts w:ascii="Arial"/>
                <w:sz w:val="21"/>
              </w:rPr>
            </w:pPr>
          </w:p>
          <w:p w14:paraId="088DF72E">
            <w:pPr>
              <w:spacing w:line="247" w:lineRule="auto"/>
              <w:rPr>
                <w:rFonts w:ascii="Arial"/>
                <w:sz w:val="21"/>
              </w:rPr>
            </w:pPr>
          </w:p>
          <w:p w14:paraId="0FD9BE8E">
            <w:pPr>
              <w:spacing w:line="247" w:lineRule="auto"/>
              <w:rPr>
                <w:rFonts w:ascii="Arial"/>
                <w:sz w:val="21"/>
              </w:rPr>
            </w:pPr>
          </w:p>
          <w:p w14:paraId="19F52013">
            <w:pPr>
              <w:spacing w:line="248" w:lineRule="auto"/>
              <w:rPr>
                <w:rFonts w:ascii="Arial"/>
                <w:sz w:val="21"/>
              </w:rPr>
            </w:pPr>
          </w:p>
          <w:p w14:paraId="01990835">
            <w:pPr>
              <w:spacing w:line="248" w:lineRule="auto"/>
              <w:rPr>
                <w:rFonts w:ascii="Arial"/>
                <w:sz w:val="21"/>
              </w:rPr>
            </w:pPr>
          </w:p>
          <w:p w14:paraId="00D44F26">
            <w:pPr>
              <w:spacing w:line="248" w:lineRule="auto"/>
              <w:rPr>
                <w:rFonts w:ascii="Arial"/>
                <w:sz w:val="21"/>
              </w:rPr>
            </w:pPr>
          </w:p>
          <w:p w14:paraId="3064BE0E">
            <w:pPr>
              <w:spacing w:line="248" w:lineRule="auto"/>
              <w:rPr>
                <w:rFonts w:ascii="Arial"/>
                <w:sz w:val="21"/>
              </w:rPr>
            </w:pPr>
          </w:p>
          <w:p w14:paraId="47D6CD51">
            <w:pPr>
              <w:spacing w:line="248" w:lineRule="auto"/>
              <w:rPr>
                <w:rFonts w:ascii="Arial"/>
                <w:sz w:val="21"/>
              </w:rPr>
            </w:pPr>
          </w:p>
          <w:p w14:paraId="58434726">
            <w:pPr>
              <w:spacing w:line="248" w:lineRule="auto"/>
              <w:rPr>
                <w:rFonts w:ascii="Arial"/>
                <w:sz w:val="21"/>
              </w:rPr>
            </w:pPr>
          </w:p>
          <w:p w14:paraId="46D70FC0">
            <w:pPr>
              <w:pStyle w:val="6"/>
              <w:spacing w:before="65" w:line="225" w:lineRule="auto"/>
              <w:ind w:left="144" w:right="85" w:firstLine="3"/>
              <w:rPr>
                <w:sz w:val="20"/>
                <w:szCs w:val="20"/>
              </w:rPr>
            </w:pPr>
            <w:r>
              <w:rPr>
                <w:spacing w:val="3"/>
                <w:sz w:val="20"/>
                <w:szCs w:val="20"/>
              </w:rPr>
              <w:t>厂界</w:t>
            </w:r>
            <w:r>
              <w:rPr>
                <w:spacing w:val="5"/>
                <w:sz w:val="20"/>
                <w:szCs w:val="20"/>
              </w:rPr>
              <w:t>达标</w:t>
            </w:r>
          </w:p>
        </w:tc>
        <w:tc>
          <w:tcPr>
            <w:tcW w:w="796" w:type="dxa"/>
            <w:gridSpan w:val="2"/>
            <w:vAlign w:val="top"/>
          </w:tcPr>
          <w:p w14:paraId="54833CDD">
            <w:pPr>
              <w:pStyle w:val="6"/>
              <w:spacing w:before="171" w:line="228" w:lineRule="auto"/>
              <w:ind w:left="112"/>
              <w:rPr>
                <w:sz w:val="20"/>
                <w:szCs w:val="20"/>
              </w:rPr>
            </w:pPr>
            <w:r>
              <w:rPr>
                <w:spacing w:val="6"/>
                <w:sz w:val="20"/>
                <w:szCs w:val="20"/>
              </w:rPr>
              <w:t>类比法</w:t>
            </w:r>
          </w:p>
        </w:tc>
        <w:tc>
          <w:tcPr>
            <w:tcW w:w="754" w:type="dxa"/>
            <w:vAlign w:val="top"/>
          </w:tcPr>
          <w:p w14:paraId="2151169C">
            <w:pPr>
              <w:spacing w:before="142" w:line="274" w:lineRule="exact"/>
              <w:ind w:left="29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45</w:t>
            </w:r>
          </w:p>
        </w:tc>
        <w:tc>
          <w:tcPr>
            <w:tcW w:w="616" w:type="dxa"/>
            <w:gridSpan w:val="2"/>
            <w:vMerge w:val="restart"/>
            <w:tcBorders>
              <w:bottom w:val="nil"/>
            </w:tcBorders>
            <w:vAlign w:val="top"/>
          </w:tcPr>
          <w:p w14:paraId="5BB794D2">
            <w:pPr>
              <w:spacing w:line="254" w:lineRule="auto"/>
              <w:rPr>
                <w:rFonts w:ascii="Arial"/>
                <w:sz w:val="21"/>
              </w:rPr>
            </w:pPr>
          </w:p>
          <w:p w14:paraId="341FC67C">
            <w:pPr>
              <w:spacing w:line="254" w:lineRule="auto"/>
              <w:rPr>
                <w:rFonts w:ascii="Arial"/>
                <w:sz w:val="21"/>
              </w:rPr>
            </w:pPr>
          </w:p>
          <w:p w14:paraId="58739DFE">
            <w:pPr>
              <w:spacing w:line="254" w:lineRule="auto"/>
              <w:rPr>
                <w:rFonts w:ascii="Arial"/>
                <w:sz w:val="21"/>
              </w:rPr>
            </w:pPr>
          </w:p>
          <w:p w14:paraId="04DE56B8">
            <w:pPr>
              <w:spacing w:line="254" w:lineRule="auto"/>
              <w:rPr>
                <w:rFonts w:ascii="Arial"/>
                <w:sz w:val="21"/>
              </w:rPr>
            </w:pPr>
          </w:p>
          <w:p w14:paraId="46E390F3">
            <w:pPr>
              <w:spacing w:line="254" w:lineRule="auto"/>
              <w:rPr>
                <w:rFonts w:ascii="Arial"/>
                <w:sz w:val="21"/>
              </w:rPr>
            </w:pPr>
          </w:p>
          <w:p w14:paraId="6A821E80">
            <w:pPr>
              <w:spacing w:line="254" w:lineRule="auto"/>
              <w:rPr>
                <w:rFonts w:ascii="Arial"/>
                <w:sz w:val="21"/>
              </w:rPr>
            </w:pPr>
          </w:p>
          <w:p w14:paraId="4B3FC739">
            <w:pPr>
              <w:spacing w:line="255" w:lineRule="auto"/>
              <w:rPr>
                <w:rFonts w:ascii="Arial"/>
                <w:sz w:val="21"/>
              </w:rPr>
            </w:pPr>
          </w:p>
          <w:p w14:paraId="03EA4415">
            <w:pPr>
              <w:spacing w:line="255" w:lineRule="auto"/>
              <w:rPr>
                <w:rFonts w:ascii="Arial"/>
                <w:sz w:val="21"/>
              </w:rPr>
            </w:pPr>
          </w:p>
          <w:p w14:paraId="04CCF12F">
            <w:pPr>
              <w:spacing w:line="255" w:lineRule="auto"/>
              <w:rPr>
                <w:rFonts w:ascii="Arial"/>
                <w:sz w:val="21"/>
              </w:rPr>
            </w:pPr>
          </w:p>
          <w:p w14:paraId="0A840A70">
            <w:pPr>
              <w:spacing w:line="255" w:lineRule="auto"/>
              <w:rPr>
                <w:rFonts w:ascii="Arial"/>
                <w:sz w:val="21"/>
              </w:rPr>
            </w:pPr>
          </w:p>
          <w:p w14:paraId="413C491E">
            <w:pPr>
              <w:spacing w:line="255" w:lineRule="auto"/>
              <w:rPr>
                <w:rFonts w:ascii="Arial"/>
                <w:sz w:val="21"/>
              </w:rPr>
            </w:pPr>
          </w:p>
          <w:p w14:paraId="5EF870EE">
            <w:pPr>
              <w:spacing w:line="255" w:lineRule="auto"/>
              <w:rPr>
                <w:rFonts w:ascii="Arial"/>
                <w:sz w:val="21"/>
              </w:rPr>
            </w:pPr>
          </w:p>
          <w:p w14:paraId="46279BEB">
            <w:pPr>
              <w:spacing w:line="255" w:lineRule="auto"/>
              <w:rPr>
                <w:rFonts w:ascii="Arial"/>
                <w:sz w:val="21"/>
              </w:rPr>
            </w:pPr>
          </w:p>
          <w:p w14:paraId="169B95F2">
            <w:pPr>
              <w:spacing w:line="255" w:lineRule="auto"/>
              <w:rPr>
                <w:rFonts w:ascii="Arial"/>
                <w:sz w:val="21"/>
              </w:rPr>
            </w:pPr>
          </w:p>
          <w:p w14:paraId="2E7B8318">
            <w:pPr>
              <w:spacing w:before="58" w:line="274" w:lineRule="exact"/>
              <w:ind w:left="285"/>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8</w:t>
            </w:r>
          </w:p>
        </w:tc>
        <w:tc>
          <w:tcPr>
            <w:tcW w:w="77" w:type="dxa"/>
            <w:tcBorders>
              <w:top w:val="nil"/>
              <w:bottom w:val="nil"/>
              <w:right w:val="single" w:color="000000" w:sz="6" w:space="0"/>
            </w:tcBorders>
            <w:vAlign w:val="top"/>
          </w:tcPr>
          <w:p w14:paraId="5D313B82">
            <w:pPr>
              <w:rPr>
                <w:rFonts w:ascii="Arial"/>
                <w:sz w:val="21"/>
              </w:rPr>
            </w:pPr>
          </w:p>
        </w:tc>
      </w:tr>
      <w:tr w14:paraId="7673B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758" w:type="dxa"/>
            <w:vMerge w:val="continue"/>
            <w:tcBorders>
              <w:top w:val="nil"/>
              <w:left w:val="single" w:color="000000" w:sz="6" w:space="0"/>
              <w:bottom w:val="nil"/>
            </w:tcBorders>
            <w:vAlign w:val="top"/>
          </w:tcPr>
          <w:p w14:paraId="2297E5C9">
            <w:pPr>
              <w:rPr>
                <w:rFonts w:ascii="Arial"/>
                <w:sz w:val="21"/>
              </w:rPr>
            </w:pPr>
          </w:p>
        </w:tc>
        <w:tc>
          <w:tcPr>
            <w:tcW w:w="711" w:type="dxa"/>
            <w:vMerge w:val="restart"/>
            <w:tcBorders>
              <w:bottom w:val="nil"/>
            </w:tcBorders>
            <w:vAlign w:val="top"/>
          </w:tcPr>
          <w:p w14:paraId="43B527E7">
            <w:pPr>
              <w:spacing w:line="305" w:lineRule="auto"/>
              <w:rPr>
                <w:rFonts w:ascii="Arial"/>
                <w:sz w:val="21"/>
              </w:rPr>
            </w:pPr>
          </w:p>
          <w:p w14:paraId="4D22887E">
            <w:pPr>
              <w:spacing w:line="306" w:lineRule="auto"/>
              <w:rPr>
                <w:rFonts w:ascii="Arial"/>
                <w:sz w:val="21"/>
              </w:rPr>
            </w:pPr>
          </w:p>
          <w:p w14:paraId="1C624498">
            <w:pPr>
              <w:spacing w:line="306" w:lineRule="auto"/>
              <w:rPr>
                <w:rFonts w:ascii="Arial"/>
                <w:sz w:val="21"/>
              </w:rPr>
            </w:pPr>
          </w:p>
          <w:p w14:paraId="25636FC3">
            <w:pPr>
              <w:pStyle w:val="6"/>
              <w:spacing w:before="65" w:line="253" w:lineRule="auto"/>
              <w:ind w:left="197" w:right="99" w:hanging="1"/>
              <w:jc w:val="both"/>
              <w:rPr>
                <w:sz w:val="20"/>
                <w:szCs w:val="20"/>
              </w:rPr>
            </w:pPr>
            <w:r>
              <w:rPr>
                <w:spacing w:val="4"/>
                <w:sz w:val="20"/>
                <w:szCs w:val="20"/>
              </w:rPr>
              <w:t>粿条</w:t>
            </w:r>
            <w:r>
              <w:rPr>
                <w:spacing w:val="3"/>
                <w:sz w:val="20"/>
                <w:szCs w:val="20"/>
              </w:rPr>
              <w:t>生产</w:t>
            </w:r>
            <w:r>
              <w:rPr>
                <w:spacing w:val="40"/>
                <w:w w:val="132"/>
                <w:sz w:val="20"/>
                <w:szCs w:val="20"/>
              </w:rPr>
              <w:t>线</w:t>
            </w:r>
          </w:p>
        </w:tc>
        <w:tc>
          <w:tcPr>
            <w:tcW w:w="617" w:type="dxa"/>
            <w:gridSpan w:val="2"/>
            <w:vMerge w:val="continue"/>
            <w:tcBorders>
              <w:top w:val="nil"/>
              <w:bottom w:val="nil"/>
            </w:tcBorders>
            <w:textDirection w:val="tbRlV"/>
            <w:vAlign w:val="top"/>
          </w:tcPr>
          <w:p w14:paraId="503E5F58">
            <w:pPr>
              <w:rPr>
                <w:rFonts w:ascii="Arial"/>
                <w:sz w:val="21"/>
              </w:rPr>
            </w:pPr>
          </w:p>
        </w:tc>
        <w:tc>
          <w:tcPr>
            <w:tcW w:w="1101" w:type="dxa"/>
            <w:vAlign w:val="top"/>
          </w:tcPr>
          <w:p w14:paraId="7B1C1F64">
            <w:pPr>
              <w:pStyle w:val="6"/>
              <w:spacing w:before="115" w:line="228" w:lineRule="auto"/>
              <w:ind w:left="282"/>
              <w:rPr>
                <w:sz w:val="20"/>
                <w:szCs w:val="20"/>
              </w:rPr>
            </w:pPr>
            <w:r>
              <w:rPr>
                <w:spacing w:val="6"/>
                <w:sz w:val="20"/>
                <w:szCs w:val="20"/>
              </w:rPr>
              <w:t>磨浆机</w:t>
            </w:r>
          </w:p>
        </w:tc>
        <w:tc>
          <w:tcPr>
            <w:tcW w:w="668" w:type="dxa"/>
            <w:gridSpan w:val="2"/>
            <w:vAlign w:val="top"/>
          </w:tcPr>
          <w:p w14:paraId="2F99F477">
            <w:pPr>
              <w:pStyle w:val="6"/>
              <w:spacing w:before="116" w:line="229" w:lineRule="auto"/>
              <w:ind w:left="166"/>
              <w:rPr>
                <w:sz w:val="20"/>
                <w:szCs w:val="20"/>
              </w:rPr>
            </w:pPr>
            <w:r>
              <w:rPr>
                <w:spacing w:val="4"/>
                <w:sz w:val="20"/>
                <w:szCs w:val="20"/>
              </w:rPr>
              <w:t>频发</w:t>
            </w:r>
          </w:p>
        </w:tc>
        <w:tc>
          <w:tcPr>
            <w:tcW w:w="666" w:type="dxa"/>
            <w:vAlign w:val="top"/>
          </w:tcPr>
          <w:p w14:paraId="4262EA03">
            <w:pPr>
              <w:pStyle w:val="6"/>
              <w:spacing w:before="116" w:line="228" w:lineRule="auto"/>
              <w:ind w:left="162"/>
              <w:rPr>
                <w:sz w:val="20"/>
                <w:szCs w:val="20"/>
              </w:rPr>
            </w:pPr>
            <w:r>
              <w:rPr>
                <w:spacing w:val="4"/>
                <w:sz w:val="20"/>
                <w:szCs w:val="20"/>
              </w:rPr>
              <w:t>类比</w:t>
            </w:r>
          </w:p>
        </w:tc>
        <w:tc>
          <w:tcPr>
            <w:tcW w:w="828" w:type="dxa"/>
            <w:vAlign w:val="top"/>
          </w:tcPr>
          <w:p w14:paraId="16FD953C">
            <w:pPr>
              <w:spacing w:before="85" w:line="274" w:lineRule="exact"/>
              <w:ind w:left="35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80</w:t>
            </w:r>
          </w:p>
        </w:tc>
        <w:tc>
          <w:tcPr>
            <w:tcW w:w="623" w:type="dxa"/>
            <w:vMerge w:val="continue"/>
            <w:tcBorders>
              <w:top w:val="nil"/>
              <w:bottom w:val="nil"/>
            </w:tcBorders>
            <w:textDirection w:val="tbRlV"/>
            <w:vAlign w:val="top"/>
          </w:tcPr>
          <w:p w14:paraId="76389947">
            <w:pPr>
              <w:rPr>
                <w:rFonts w:ascii="Arial"/>
                <w:sz w:val="21"/>
              </w:rPr>
            </w:pPr>
          </w:p>
        </w:tc>
        <w:tc>
          <w:tcPr>
            <w:tcW w:w="645" w:type="dxa"/>
            <w:vMerge w:val="continue"/>
            <w:tcBorders>
              <w:top w:val="nil"/>
              <w:bottom w:val="nil"/>
            </w:tcBorders>
            <w:vAlign w:val="top"/>
          </w:tcPr>
          <w:p w14:paraId="3150649A">
            <w:pPr>
              <w:rPr>
                <w:rFonts w:ascii="Arial"/>
                <w:sz w:val="21"/>
              </w:rPr>
            </w:pPr>
          </w:p>
        </w:tc>
        <w:tc>
          <w:tcPr>
            <w:tcW w:w="796" w:type="dxa"/>
            <w:gridSpan w:val="2"/>
            <w:vAlign w:val="top"/>
          </w:tcPr>
          <w:p w14:paraId="219ED1C8">
            <w:pPr>
              <w:pStyle w:val="6"/>
              <w:spacing w:before="116" w:line="228" w:lineRule="auto"/>
              <w:ind w:left="112"/>
              <w:rPr>
                <w:sz w:val="20"/>
                <w:szCs w:val="20"/>
              </w:rPr>
            </w:pPr>
            <w:r>
              <w:rPr>
                <w:spacing w:val="6"/>
                <w:sz w:val="20"/>
                <w:szCs w:val="20"/>
              </w:rPr>
              <w:t>类比法</w:t>
            </w:r>
          </w:p>
        </w:tc>
        <w:tc>
          <w:tcPr>
            <w:tcW w:w="754" w:type="dxa"/>
            <w:vAlign w:val="top"/>
          </w:tcPr>
          <w:p w14:paraId="2F8C04A3">
            <w:pPr>
              <w:spacing w:before="154" w:line="192" w:lineRule="auto"/>
              <w:ind w:left="299"/>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616" w:type="dxa"/>
            <w:gridSpan w:val="2"/>
            <w:vMerge w:val="continue"/>
            <w:tcBorders>
              <w:top w:val="nil"/>
              <w:bottom w:val="nil"/>
            </w:tcBorders>
            <w:vAlign w:val="top"/>
          </w:tcPr>
          <w:p w14:paraId="3D3B76CA">
            <w:pPr>
              <w:rPr>
                <w:rFonts w:ascii="Arial"/>
                <w:sz w:val="21"/>
              </w:rPr>
            </w:pPr>
          </w:p>
        </w:tc>
        <w:tc>
          <w:tcPr>
            <w:tcW w:w="77" w:type="dxa"/>
            <w:tcBorders>
              <w:top w:val="nil"/>
              <w:bottom w:val="nil"/>
              <w:right w:val="single" w:color="000000" w:sz="6" w:space="0"/>
            </w:tcBorders>
            <w:vAlign w:val="top"/>
          </w:tcPr>
          <w:p w14:paraId="21530145">
            <w:pPr>
              <w:rPr>
                <w:rFonts w:ascii="Arial"/>
                <w:sz w:val="21"/>
              </w:rPr>
            </w:pPr>
          </w:p>
        </w:tc>
      </w:tr>
      <w:tr w14:paraId="4CE52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758" w:type="dxa"/>
            <w:vMerge w:val="continue"/>
            <w:tcBorders>
              <w:top w:val="nil"/>
              <w:left w:val="single" w:color="000000" w:sz="6" w:space="0"/>
              <w:bottom w:val="nil"/>
            </w:tcBorders>
            <w:vAlign w:val="top"/>
          </w:tcPr>
          <w:p w14:paraId="7A4A903D">
            <w:pPr>
              <w:rPr>
                <w:rFonts w:ascii="Arial"/>
                <w:sz w:val="21"/>
              </w:rPr>
            </w:pPr>
          </w:p>
        </w:tc>
        <w:tc>
          <w:tcPr>
            <w:tcW w:w="711" w:type="dxa"/>
            <w:vMerge w:val="continue"/>
            <w:tcBorders>
              <w:top w:val="nil"/>
              <w:bottom w:val="nil"/>
            </w:tcBorders>
            <w:vAlign w:val="top"/>
          </w:tcPr>
          <w:p w14:paraId="5FFA524D">
            <w:pPr>
              <w:rPr>
                <w:rFonts w:ascii="Arial"/>
                <w:sz w:val="21"/>
              </w:rPr>
            </w:pPr>
          </w:p>
        </w:tc>
        <w:tc>
          <w:tcPr>
            <w:tcW w:w="617" w:type="dxa"/>
            <w:gridSpan w:val="2"/>
            <w:vMerge w:val="continue"/>
            <w:tcBorders>
              <w:top w:val="nil"/>
              <w:bottom w:val="nil"/>
            </w:tcBorders>
            <w:textDirection w:val="tbRlV"/>
            <w:vAlign w:val="top"/>
          </w:tcPr>
          <w:p w14:paraId="68B12A0F">
            <w:pPr>
              <w:rPr>
                <w:rFonts w:ascii="Arial"/>
                <w:sz w:val="21"/>
              </w:rPr>
            </w:pPr>
          </w:p>
        </w:tc>
        <w:tc>
          <w:tcPr>
            <w:tcW w:w="1101" w:type="dxa"/>
            <w:vAlign w:val="top"/>
          </w:tcPr>
          <w:p w14:paraId="027FBE0A">
            <w:pPr>
              <w:pStyle w:val="6"/>
              <w:spacing w:before="117" w:line="228" w:lineRule="auto"/>
              <w:ind w:left="279"/>
              <w:rPr>
                <w:sz w:val="20"/>
                <w:szCs w:val="20"/>
              </w:rPr>
            </w:pPr>
            <w:r>
              <w:rPr>
                <w:spacing w:val="7"/>
                <w:sz w:val="20"/>
                <w:szCs w:val="20"/>
              </w:rPr>
              <w:t>搅拌桶</w:t>
            </w:r>
          </w:p>
        </w:tc>
        <w:tc>
          <w:tcPr>
            <w:tcW w:w="668" w:type="dxa"/>
            <w:gridSpan w:val="2"/>
            <w:vAlign w:val="top"/>
          </w:tcPr>
          <w:p w14:paraId="32B41E7E">
            <w:pPr>
              <w:pStyle w:val="6"/>
              <w:spacing w:before="117" w:line="229" w:lineRule="auto"/>
              <w:ind w:left="166"/>
              <w:rPr>
                <w:sz w:val="20"/>
                <w:szCs w:val="20"/>
              </w:rPr>
            </w:pPr>
            <w:r>
              <w:rPr>
                <w:spacing w:val="4"/>
                <w:sz w:val="20"/>
                <w:szCs w:val="20"/>
              </w:rPr>
              <w:t>频发</w:t>
            </w:r>
          </w:p>
        </w:tc>
        <w:tc>
          <w:tcPr>
            <w:tcW w:w="666" w:type="dxa"/>
            <w:vAlign w:val="top"/>
          </w:tcPr>
          <w:p w14:paraId="5E82EA1F">
            <w:pPr>
              <w:pStyle w:val="6"/>
              <w:spacing w:before="117" w:line="228" w:lineRule="auto"/>
              <w:ind w:left="162"/>
              <w:rPr>
                <w:sz w:val="20"/>
                <w:szCs w:val="20"/>
              </w:rPr>
            </w:pPr>
            <w:r>
              <w:rPr>
                <w:spacing w:val="4"/>
                <w:sz w:val="20"/>
                <w:szCs w:val="20"/>
              </w:rPr>
              <w:t>类比</w:t>
            </w:r>
          </w:p>
        </w:tc>
        <w:tc>
          <w:tcPr>
            <w:tcW w:w="828" w:type="dxa"/>
            <w:vAlign w:val="top"/>
          </w:tcPr>
          <w:p w14:paraId="228246A7">
            <w:pPr>
              <w:spacing w:before="86" w:line="274" w:lineRule="exact"/>
              <w:ind w:left="35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80</w:t>
            </w:r>
          </w:p>
        </w:tc>
        <w:tc>
          <w:tcPr>
            <w:tcW w:w="623" w:type="dxa"/>
            <w:vMerge w:val="continue"/>
            <w:tcBorders>
              <w:top w:val="nil"/>
              <w:bottom w:val="nil"/>
            </w:tcBorders>
            <w:textDirection w:val="tbRlV"/>
            <w:vAlign w:val="top"/>
          </w:tcPr>
          <w:p w14:paraId="1FF9211C">
            <w:pPr>
              <w:rPr>
                <w:rFonts w:ascii="Arial"/>
                <w:sz w:val="21"/>
              </w:rPr>
            </w:pPr>
          </w:p>
        </w:tc>
        <w:tc>
          <w:tcPr>
            <w:tcW w:w="645" w:type="dxa"/>
            <w:vMerge w:val="continue"/>
            <w:tcBorders>
              <w:top w:val="nil"/>
              <w:bottom w:val="nil"/>
            </w:tcBorders>
            <w:vAlign w:val="top"/>
          </w:tcPr>
          <w:p w14:paraId="629A2312">
            <w:pPr>
              <w:rPr>
                <w:rFonts w:ascii="Arial"/>
                <w:sz w:val="21"/>
              </w:rPr>
            </w:pPr>
          </w:p>
        </w:tc>
        <w:tc>
          <w:tcPr>
            <w:tcW w:w="796" w:type="dxa"/>
            <w:gridSpan w:val="2"/>
            <w:vAlign w:val="top"/>
          </w:tcPr>
          <w:p w14:paraId="4FC6C3C3">
            <w:pPr>
              <w:pStyle w:val="6"/>
              <w:spacing w:before="117" w:line="228" w:lineRule="auto"/>
              <w:ind w:left="112"/>
              <w:rPr>
                <w:sz w:val="20"/>
                <w:szCs w:val="20"/>
              </w:rPr>
            </w:pPr>
            <w:r>
              <w:rPr>
                <w:spacing w:val="6"/>
                <w:sz w:val="20"/>
                <w:szCs w:val="20"/>
              </w:rPr>
              <w:t>类比法</w:t>
            </w:r>
          </w:p>
        </w:tc>
        <w:tc>
          <w:tcPr>
            <w:tcW w:w="754" w:type="dxa"/>
            <w:vAlign w:val="top"/>
          </w:tcPr>
          <w:p w14:paraId="5BC0BDB4">
            <w:pPr>
              <w:spacing w:before="156" w:line="192" w:lineRule="auto"/>
              <w:ind w:left="299"/>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616" w:type="dxa"/>
            <w:gridSpan w:val="2"/>
            <w:vMerge w:val="continue"/>
            <w:tcBorders>
              <w:top w:val="nil"/>
              <w:bottom w:val="nil"/>
            </w:tcBorders>
            <w:vAlign w:val="top"/>
          </w:tcPr>
          <w:p w14:paraId="211A098D">
            <w:pPr>
              <w:rPr>
                <w:rFonts w:ascii="Arial"/>
                <w:sz w:val="21"/>
              </w:rPr>
            </w:pPr>
          </w:p>
        </w:tc>
        <w:tc>
          <w:tcPr>
            <w:tcW w:w="77" w:type="dxa"/>
            <w:tcBorders>
              <w:top w:val="nil"/>
              <w:bottom w:val="nil"/>
              <w:right w:val="single" w:color="000000" w:sz="6" w:space="0"/>
            </w:tcBorders>
            <w:vAlign w:val="top"/>
          </w:tcPr>
          <w:p w14:paraId="7B30A9ED">
            <w:pPr>
              <w:rPr>
                <w:rFonts w:ascii="Arial"/>
                <w:sz w:val="21"/>
              </w:rPr>
            </w:pPr>
          </w:p>
        </w:tc>
      </w:tr>
      <w:tr w14:paraId="778214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758" w:type="dxa"/>
            <w:vMerge w:val="continue"/>
            <w:tcBorders>
              <w:top w:val="nil"/>
              <w:left w:val="single" w:color="000000" w:sz="6" w:space="0"/>
              <w:bottom w:val="nil"/>
            </w:tcBorders>
            <w:vAlign w:val="top"/>
          </w:tcPr>
          <w:p w14:paraId="50D7A8B2">
            <w:pPr>
              <w:rPr>
                <w:rFonts w:ascii="Arial"/>
                <w:sz w:val="21"/>
              </w:rPr>
            </w:pPr>
          </w:p>
        </w:tc>
        <w:tc>
          <w:tcPr>
            <w:tcW w:w="711" w:type="dxa"/>
            <w:vMerge w:val="continue"/>
            <w:tcBorders>
              <w:top w:val="nil"/>
              <w:bottom w:val="nil"/>
            </w:tcBorders>
            <w:vAlign w:val="top"/>
          </w:tcPr>
          <w:p w14:paraId="495166A9">
            <w:pPr>
              <w:rPr>
                <w:rFonts w:ascii="Arial"/>
                <w:sz w:val="21"/>
              </w:rPr>
            </w:pPr>
          </w:p>
        </w:tc>
        <w:tc>
          <w:tcPr>
            <w:tcW w:w="617" w:type="dxa"/>
            <w:gridSpan w:val="2"/>
            <w:vMerge w:val="continue"/>
            <w:tcBorders>
              <w:top w:val="nil"/>
              <w:bottom w:val="nil"/>
            </w:tcBorders>
            <w:textDirection w:val="tbRlV"/>
            <w:vAlign w:val="top"/>
          </w:tcPr>
          <w:p w14:paraId="59B3F7A9">
            <w:pPr>
              <w:rPr>
                <w:rFonts w:ascii="Arial"/>
                <w:sz w:val="21"/>
              </w:rPr>
            </w:pPr>
          </w:p>
        </w:tc>
        <w:tc>
          <w:tcPr>
            <w:tcW w:w="1101" w:type="dxa"/>
            <w:vAlign w:val="top"/>
          </w:tcPr>
          <w:p w14:paraId="7A98ACA7">
            <w:pPr>
              <w:pStyle w:val="6"/>
              <w:spacing w:before="118" w:line="228" w:lineRule="auto"/>
              <w:ind w:left="282"/>
              <w:rPr>
                <w:sz w:val="20"/>
                <w:szCs w:val="20"/>
              </w:rPr>
            </w:pPr>
            <w:r>
              <w:rPr>
                <w:spacing w:val="6"/>
                <w:sz w:val="20"/>
                <w:szCs w:val="20"/>
              </w:rPr>
              <w:t>蒸煮机</w:t>
            </w:r>
          </w:p>
        </w:tc>
        <w:tc>
          <w:tcPr>
            <w:tcW w:w="668" w:type="dxa"/>
            <w:gridSpan w:val="2"/>
            <w:vAlign w:val="top"/>
          </w:tcPr>
          <w:p w14:paraId="3277FB4E">
            <w:pPr>
              <w:pStyle w:val="6"/>
              <w:spacing w:before="118" w:line="229" w:lineRule="auto"/>
              <w:ind w:left="166"/>
              <w:rPr>
                <w:sz w:val="20"/>
                <w:szCs w:val="20"/>
              </w:rPr>
            </w:pPr>
            <w:r>
              <w:rPr>
                <w:spacing w:val="4"/>
                <w:sz w:val="20"/>
                <w:szCs w:val="20"/>
              </w:rPr>
              <w:t>频发</w:t>
            </w:r>
          </w:p>
        </w:tc>
        <w:tc>
          <w:tcPr>
            <w:tcW w:w="666" w:type="dxa"/>
            <w:vAlign w:val="top"/>
          </w:tcPr>
          <w:p w14:paraId="7CFBDA94">
            <w:pPr>
              <w:pStyle w:val="6"/>
              <w:spacing w:before="119" w:line="228" w:lineRule="auto"/>
              <w:ind w:left="162"/>
              <w:rPr>
                <w:sz w:val="20"/>
                <w:szCs w:val="20"/>
              </w:rPr>
            </w:pPr>
            <w:r>
              <w:rPr>
                <w:spacing w:val="4"/>
                <w:sz w:val="20"/>
                <w:szCs w:val="20"/>
              </w:rPr>
              <w:t>类比</w:t>
            </w:r>
          </w:p>
        </w:tc>
        <w:tc>
          <w:tcPr>
            <w:tcW w:w="828" w:type="dxa"/>
            <w:vAlign w:val="top"/>
          </w:tcPr>
          <w:p w14:paraId="51EE129B">
            <w:pPr>
              <w:spacing w:before="87" w:line="275" w:lineRule="exact"/>
              <w:ind w:left="35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80</w:t>
            </w:r>
          </w:p>
        </w:tc>
        <w:tc>
          <w:tcPr>
            <w:tcW w:w="623" w:type="dxa"/>
            <w:vMerge w:val="continue"/>
            <w:tcBorders>
              <w:top w:val="nil"/>
              <w:bottom w:val="nil"/>
            </w:tcBorders>
            <w:textDirection w:val="tbRlV"/>
            <w:vAlign w:val="top"/>
          </w:tcPr>
          <w:p w14:paraId="4BC247D1">
            <w:pPr>
              <w:rPr>
                <w:rFonts w:ascii="Arial"/>
                <w:sz w:val="21"/>
              </w:rPr>
            </w:pPr>
          </w:p>
        </w:tc>
        <w:tc>
          <w:tcPr>
            <w:tcW w:w="645" w:type="dxa"/>
            <w:vMerge w:val="continue"/>
            <w:tcBorders>
              <w:top w:val="nil"/>
              <w:bottom w:val="nil"/>
            </w:tcBorders>
            <w:vAlign w:val="top"/>
          </w:tcPr>
          <w:p w14:paraId="5CBECBE3">
            <w:pPr>
              <w:rPr>
                <w:rFonts w:ascii="Arial"/>
                <w:sz w:val="21"/>
              </w:rPr>
            </w:pPr>
          </w:p>
        </w:tc>
        <w:tc>
          <w:tcPr>
            <w:tcW w:w="796" w:type="dxa"/>
            <w:gridSpan w:val="2"/>
            <w:vAlign w:val="top"/>
          </w:tcPr>
          <w:p w14:paraId="06ED2556">
            <w:pPr>
              <w:pStyle w:val="6"/>
              <w:spacing w:before="119" w:line="228" w:lineRule="auto"/>
              <w:ind w:left="112"/>
              <w:rPr>
                <w:sz w:val="20"/>
                <w:szCs w:val="20"/>
              </w:rPr>
            </w:pPr>
            <w:r>
              <w:rPr>
                <w:spacing w:val="6"/>
                <w:sz w:val="20"/>
                <w:szCs w:val="20"/>
              </w:rPr>
              <w:t>类比法</w:t>
            </w:r>
          </w:p>
        </w:tc>
        <w:tc>
          <w:tcPr>
            <w:tcW w:w="754" w:type="dxa"/>
            <w:vAlign w:val="top"/>
          </w:tcPr>
          <w:p w14:paraId="4F74889D">
            <w:pPr>
              <w:spacing w:before="157" w:line="192" w:lineRule="auto"/>
              <w:ind w:left="299"/>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616" w:type="dxa"/>
            <w:gridSpan w:val="2"/>
            <w:vMerge w:val="continue"/>
            <w:tcBorders>
              <w:top w:val="nil"/>
              <w:bottom w:val="nil"/>
            </w:tcBorders>
            <w:vAlign w:val="top"/>
          </w:tcPr>
          <w:p w14:paraId="78708A0B">
            <w:pPr>
              <w:rPr>
                <w:rFonts w:ascii="Arial"/>
                <w:sz w:val="21"/>
              </w:rPr>
            </w:pPr>
          </w:p>
        </w:tc>
        <w:tc>
          <w:tcPr>
            <w:tcW w:w="77" w:type="dxa"/>
            <w:tcBorders>
              <w:top w:val="nil"/>
              <w:bottom w:val="nil"/>
              <w:right w:val="single" w:color="000000" w:sz="6" w:space="0"/>
            </w:tcBorders>
            <w:vAlign w:val="top"/>
          </w:tcPr>
          <w:p w14:paraId="6325281D">
            <w:pPr>
              <w:rPr>
                <w:rFonts w:ascii="Arial"/>
                <w:sz w:val="21"/>
              </w:rPr>
            </w:pPr>
          </w:p>
        </w:tc>
      </w:tr>
      <w:tr w14:paraId="22B1DC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758" w:type="dxa"/>
            <w:vMerge w:val="continue"/>
            <w:tcBorders>
              <w:top w:val="nil"/>
              <w:left w:val="single" w:color="000000" w:sz="6" w:space="0"/>
              <w:bottom w:val="nil"/>
            </w:tcBorders>
            <w:vAlign w:val="top"/>
          </w:tcPr>
          <w:p w14:paraId="4384B4CB">
            <w:pPr>
              <w:rPr>
                <w:rFonts w:ascii="Arial"/>
                <w:sz w:val="21"/>
              </w:rPr>
            </w:pPr>
          </w:p>
        </w:tc>
        <w:tc>
          <w:tcPr>
            <w:tcW w:w="711" w:type="dxa"/>
            <w:vMerge w:val="continue"/>
            <w:tcBorders>
              <w:top w:val="nil"/>
              <w:bottom w:val="nil"/>
            </w:tcBorders>
            <w:vAlign w:val="top"/>
          </w:tcPr>
          <w:p w14:paraId="14CBCF73">
            <w:pPr>
              <w:rPr>
                <w:rFonts w:ascii="Arial"/>
                <w:sz w:val="21"/>
              </w:rPr>
            </w:pPr>
          </w:p>
        </w:tc>
        <w:tc>
          <w:tcPr>
            <w:tcW w:w="617" w:type="dxa"/>
            <w:gridSpan w:val="2"/>
            <w:vMerge w:val="continue"/>
            <w:tcBorders>
              <w:top w:val="nil"/>
              <w:bottom w:val="nil"/>
            </w:tcBorders>
            <w:textDirection w:val="tbRlV"/>
            <w:vAlign w:val="top"/>
          </w:tcPr>
          <w:p w14:paraId="2BAB62D5">
            <w:pPr>
              <w:rPr>
                <w:rFonts w:ascii="Arial"/>
                <w:sz w:val="21"/>
              </w:rPr>
            </w:pPr>
          </w:p>
        </w:tc>
        <w:tc>
          <w:tcPr>
            <w:tcW w:w="1101" w:type="dxa"/>
            <w:vAlign w:val="top"/>
          </w:tcPr>
          <w:p w14:paraId="51238959">
            <w:pPr>
              <w:pStyle w:val="6"/>
              <w:spacing w:before="122" w:line="228" w:lineRule="auto"/>
              <w:ind w:left="281"/>
              <w:rPr>
                <w:sz w:val="20"/>
                <w:szCs w:val="20"/>
              </w:rPr>
            </w:pPr>
            <w:r>
              <w:rPr>
                <w:spacing w:val="6"/>
                <w:sz w:val="20"/>
                <w:szCs w:val="20"/>
              </w:rPr>
              <w:t>冷却机</w:t>
            </w:r>
          </w:p>
        </w:tc>
        <w:tc>
          <w:tcPr>
            <w:tcW w:w="668" w:type="dxa"/>
            <w:gridSpan w:val="2"/>
            <w:vAlign w:val="top"/>
          </w:tcPr>
          <w:p w14:paraId="694BDE80">
            <w:pPr>
              <w:pStyle w:val="6"/>
              <w:spacing w:before="122" w:line="229" w:lineRule="auto"/>
              <w:ind w:left="166"/>
              <w:rPr>
                <w:sz w:val="20"/>
                <w:szCs w:val="20"/>
              </w:rPr>
            </w:pPr>
            <w:r>
              <w:rPr>
                <w:spacing w:val="4"/>
                <w:sz w:val="20"/>
                <w:szCs w:val="20"/>
              </w:rPr>
              <w:t>频发</w:t>
            </w:r>
          </w:p>
        </w:tc>
        <w:tc>
          <w:tcPr>
            <w:tcW w:w="666" w:type="dxa"/>
            <w:vAlign w:val="top"/>
          </w:tcPr>
          <w:p w14:paraId="55734B9E">
            <w:pPr>
              <w:pStyle w:val="6"/>
              <w:spacing w:before="122" w:line="228" w:lineRule="auto"/>
              <w:ind w:left="162"/>
              <w:rPr>
                <w:sz w:val="20"/>
                <w:szCs w:val="20"/>
              </w:rPr>
            </w:pPr>
            <w:r>
              <w:rPr>
                <w:spacing w:val="4"/>
                <w:sz w:val="20"/>
                <w:szCs w:val="20"/>
              </w:rPr>
              <w:t>类比</w:t>
            </w:r>
          </w:p>
        </w:tc>
        <w:tc>
          <w:tcPr>
            <w:tcW w:w="828" w:type="dxa"/>
            <w:vAlign w:val="top"/>
          </w:tcPr>
          <w:p w14:paraId="49FE9B73">
            <w:pPr>
              <w:spacing w:before="91" w:line="274" w:lineRule="exact"/>
              <w:ind w:left="35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80</w:t>
            </w:r>
          </w:p>
        </w:tc>
        <w:tc>
          <w:tcPr>
            <w:tcW w:w="623" w:type="dxa"/>
            <w:vMerge w:val="continue"/>
            <w:tcBorders>
              <w:top w:val="nil"/>
              <w:bottom w:val="nil"/>
            </w:tcBorders>
            <w:textDirection w:val="tbRlV"/>
            <w:vAlign w:val="top"/>
          </w:tcPr>
          <w:p w14:paraId="37CB4B2D">
            <w:pPr>
              <w:rPr>
                <w:rFonts w:ascii="Arial"/>
                <w:sz w:val="21"/>
              </w:rPr>
            </w:pPr>
          </w:p>
        </w:tc>
        <w:tc>
          <w:tcPr>
            <w:tcW w:w="645" w:type="dxa"/>
            <w:vMerge w:val="continue"/>
            <w:tcBorders>
              <w:top w:val="nil"/>
              <w:bottom w:val="nil"/>
            </w:tcBorders>
            <w:vAlign w:val="top"/>
          </w:tcPr>
          <w:p w14:paraId="1CCF0847">
            <w:pPr>
              <w:rPr>
                <w:rFonts w:ascii="Arial"/>
                <w:sz w:val="21"/>
              </w:rPr>
            </w:pPr>
          </w:p>
        </w:tc>
        <w:tc>
          <w:tcPr>
            <w:tcW w:w="796" w:type="dxa"/>
            <w:gridSpan w:val="2"/>
            <w:vAlign w:val="top"/>
          </w:tcPr>
          <w:p w14:paraId="56D95D2D">
            <w:pPr>
              <w:pStyle w:val="6"/>
              <w:spacing w:before="122" w:line="228" w:lineRule="auto"/>
              <w:ind w:left="112"/>
              <w:rPr>
                <w:sz w:val="20"/>
                <w:szCs w:val="20"/>
              </w:rPr>
            </w:pPr>
            <w:r>
              <w:rPr>
                <w:spacing w:val="6"/>
                <w:sz w:val="20"/>
                <w:szCs w:val="20"/>
              </w:rPr>
              <w:t>类比法</w:t>
            </w:r>
          </w:p>
        </w:tc>
        <w:tc>
          <w:tcPr>
            <w:tcW w:w="754" w:type="dxa"/>
            <w:vAlign w:val="top"/>
          </w:tcPr>
          <w:p w14:paraId="106EBCDA">
            <w:pPr>
              <w:spacing w:before="161" w:line="192" w:lineRule="auto"/>
              <w:ind w:left="299"/>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616" w:type="dxa"/>
            <w:gridSpan w:val="2"/>
            <w:vMerge w:val="continue"/>
            <w:tcBorders>
              <w:top w:val="nil"/>
              <w:bottom w:val="nil"/>
            </w:tcBorders>
            <w:vAlign w:val="top"/>
          </w:tcPr>
          <w:p w14:paraId="2BF7B72F">
            <w:pPr>
              <w:rPr>
                <w:rFonts w:ascii="Arial"/>
                <w:sz w:val="21"/>
              </w:rPr>
            </w:pPr>
          </w:p>
        </w:tc>
        <w:tc>
          <w:tcPr>
            <w:tcW w:w="77" w:type="dxa"/>
            <w:tcBorders>
              <w:top w:val="nil"/>
              <w:bottom w:val="nil"/>
              <w:right w:val="single" w:color="000000" w:sz="6" w:space="0"/>
            </w:tcBorders>
            <w:vAlign w:val="top"/>
          </w:tcPr>
          <w:p w14:paraId="38531A13">
            <w:pPr>
              <w:rPr>
                <w:rFonts w:ascii="Arial"/>
                <w:sz w:val="21"/>
              </w:rPr>
            </w:pPr>
          </w:p>
        </w:tc>
      </w:tr>
      <w:tr w14:paraId="1D81F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758" w:type="dxa"/>
            <w:vMerge w:val="continue"/>
            <w:tcBorders>
              <w:top w:val="nil"/>
              <w:left w:val="single" w:color="000000" w:sz="6" w:space="0"/>
              <w:bottom w:val="nil"/>
            </w:tcBorders>
            <w:vAlign w:val="top"/>
          </w:tcPr>
          <w:p w14:paraId="26C2A4B6">
            <w:pPr>
              <w:rPr>
                <w:rFonts w:ascii="Arial"/>
                <w:sz w:val="21"/>
              </w:rPr>
            </w:pPr>
          </w:p>
        </w:tc>
        <w:tc>
          <w:tcPr>
            <w:tcW w:w="711" w:type="dxa"/>
            <w:vMerge w:val="continue"/>
            <w:tcBorders>
              <w:top w:val="nil"/>
              <w:bottom w:val="nil"/>
            </w:tcBorders>
            <w:vAlign w:val="top"/>
          </w:tcPr>
          <w:p w14:paraId="39BD2003">
            <w:pPr>
              <w:rPr>
                <w:rFonts w:ascii="Arial"/>
                <w:sz w:val="21"/>
              </w:rPr>
            </w:pPr>
          </w:p>
        </w:tc>
        <w:tc>
          <w:tcPr>
            <w:tcW w:w="617" w:type="dxa"/>
            <w:gridSpan w:val="2"/>
            <w:vMerge w:val="continue"/>
            <w:tcBorders>
              <w:top w:val="nil"/>
              <w:bottom w:val="nil"/>
            </w:tcBorders>
            <w:textDirection w:val="tbRlV"/>
            <w:vAlign w:val="top"/>
          </w:tcPr>
          <w:p w14:paraId="20344786">
            <w:pPr>
              <w:rPr>
                <w:rFonts w:ascii="Arial"/>
                <w:sz w:val="21"/>
              </w:rPr>
            </w:pPr>
          </w:p>
        </w:tc>
        <w:tc>
          <w:tcPr>
            <w:tcW w:w="1101" w:type="dxa"/>
            <w:vAlign w:val="top"/>
          </w:tcPr>
          <w:p w14:paraId="6393982B">
            <w:pPr>
              <w:pStyle w:val="6"/>
              <w:spacing w:before="123" w:line="228" w:lineRule="auto"/>
              <w:ind w:left="279"/>
              <w:rPr>
                <w:sz w:val="20"/>
                <w:szCs w:val="20"/>
              </w:rPr>
            </w:pPr>
            <w:r>
              <w:rPr>
                <w:spacing w:val="6"/>
                <w:sz w:val="20"/>
                <w:szCs w:val="20"/>
              </w:rPr>
              <w:t>包装机</w:t>
            </w:r>
          </w:p>
        </w:tc>
        <w:tc>
          <w:tcPr>
            <w:tcW w:w="668" w:type="dxa"/>
            <w:gridSpan w:val="2"/>
            <w:vAlign w:val="top"/>
          </w:tcPr>
          <w:p w14:paraId="38E4DAF9">
            <w:pPr>
              <w:pStyle w:val="6"/>
              <w:spacing w:before="124" w:line="229" w:lineRule="auto"/>
              <w:ind w:left="166"/>
              <w:rPr>
                <w:sz w:val="20"/>
                <w:szCs w:val="20"/>
              </w:rPr>
            </w:pPr>
            <w:r>
              <w:rPr>
                <w:spacing w:val="4"/>
                <w:sz w:val="20"/>
                <w:szCs w:val="20"/>
              </w:rPr>
              <w:t>频发</w:t>
            </w:r>
          </w:p>
        </w:tc>
        <w:tc>
          <w:tcPr>
            <w:tcW w:w="666" w:type="dxa"/>
            <w:vAlign w:val="top"/>
          </w:tcPr>
          <w:p w14:paraId="427C85FA">
            <w:pPr>
              <w:pStyle w:val="6"/>
              <w:spacing w:before="124" w:line="228" w:lineRule="auto"/>
              <w:ind w:left="162"/>
              <w:rPr>
                <w:sz w:val="20"/>
                <w:szCs w:val="20"/>
              </w:rPr>
            </w:pPr>
            <w:r>
              <w:rPr>
                <w:spacing w:val="4"/>
                <w:sz w:val="20"/>
                <w:szCs w:val="20"/>
              </w:rPr>
              <w:t>类比</w:t>
            </w:r>
          </w:p>
        </w:tc>
        <w:tc>
          <w:tcPr>
            <w:tcW w:w="828" w:type="dxa"/>
            <w:vAlign w:val="top"/>
          </w:tcPr>
          <w:p w14:paraId="74EBD3DD">
            <w:pPr>
              <w:spacing w:before="93" w:line="274" w:lineRule="exact"/>
              <w:ind w:left="346"/>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60</w:t>
            </w:r>
          </w:p>
        </w:tc>
        <w:tc>
          <w:tcPr>
            <w:tcW w:w="623" w:type="dxa"/>
            <w:vMerge w:val="continue"/>
            <w:tcBorders>
              <w:top w:val="nil"/>
              <w:bottom w:val="nil"/>
            </w:tcBorders>
            <w:textDirection w:val="tbRlV"/>
            <w:vAlign w:val="top"/>
          </w:tcPr>
          <w:p w14:paraId="17DE73C3">
            <w:pPr>
              <w:rPr>
                <w:rFonts w:ascii="Arial"/>
                <w:sz w:val="21"/>
              </w:rPr>
            </w:pPr>
          </w:p>
        </w:tc>
        <w:tc>
          <w:tcPr>
            <w:tcW w:w="645" w:type="dxa"/>
            <w:vMerge w:val="continue"/>
            <w:tcBorders>
              <w:top w:val="nil"/>
              <w:bottom w:val="nil"/>
            </w:tcBorders>
            <w:vAlign w:val="top"/>
          </w:tcPr>
          <w:p w14:paraId="1CCF637F">
            <w:pPr>
              <w:rPr>
                <w:rFonts w:ascii="Arial"/>
                <w:sz w:val="21"/>
              </w:rPr>
            </w:pPr>
          </w:p>
        </w:tc>
        <w:tc>
          <w:tcPr>
            <w:tcW w:w="796" w:type="dxa"/>
            <w:gridSpan w:val="2"/>
            <w:vAlign w:val="top"/>
          </w:tcPr>
          <w:p w14:paraId="0BD4E6C8">
            <w:pPr>
              <w:pStyle w:val="6"/>
              <w:spacing w:before="124" w:line="228" w:lineRule="auto"/>
              <w:ind w:left="112"/>
              <w:rPr>
                <w:sz w:val="20"/>
                <w:szCs w:val="20"/>
              </w:rPr>
            </w:pPr>
            <w:r>
              <w:rPr>
                <w:spacing w:val="6"/>
                <w:sz w:val="20"/>
                <w:szCs w:val="20"/>
              </w:rPr>
              <w:t>类比法</w:t>
            </w:r>
          </w:p>
        </w:tc>
        <w:tc>
          <w:tcPr>
            <w:tcW w:w="754" w:type="dxa"/>
            <w:vAlign w:val="top"/>
          </w:tcPr>
          <w:p w14:paraId="554EA370">
            <w:pPr>
              <w:spacing w:before="93" w:line="274" w:lineRule="exact"/>
              <w:ind w:left="29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35</w:t>
            </w:r>
          </w:p>
        </w:tc>
        <w:tc>
          <w:tcPr>
            <w:tcW w:w="616" w:type="dxa"/>
            <w:gridSpan w:val="2"/>
            <w:vMerge w:val="continue"/>
            <w:tcBorders>
              <w:top w:val="nil"/>
              <w:bottom w:val="nil"/>
            </w:tcBorders>
            <w:vAlign w:val="top"/>
          </w:tcPr>
          <w:p w14:paraId="2A1BA879">
            <w:pPr>
              <w:rPr>
                <w:rFonts w:ascii="Arial"/>
                <w:sz w:val="21"/>
              </w:rPr>
            </w:pPr>
          </w:p>
        </w:tc>
        <w:tc>
          <w:tcPr>
            <w:tcW w:w="77" w:type="dxa"/>
            <w:tcBorders>
              <w:top w:val="nil"/>
              <w:bottom w:val="nil"/>
              <w:right w:val="single" w:color="000000" w:sz="6" w:space="0"/>
            </w:tcBorders>
            <w:vAlign w:val="top"/>
          </w:tcPr>
          <w:p w14:paraId="78717BB1">
            <w:pPr>
              <w:rPr>
                <w:rFonts w:ascii="Arial"/>
                <w:sz w:val="21"/>
              </w:rPr>
            </w:pPr>
          </w:p>
        </w:tc>
      </w:tr>
      <w:tr w14:paraId="5396C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trPr>
        <w:tc>
          <w:tcPr>
            <w:tcW w:w="758" w:type="dxa"/>
            <w:vMerge w:val="continue"/>
            <w:tcBorders>
              <w:top w:val="nil"/>
              <w:left w:val="single" w:color="000000" w:sz="6" w:space="0"/>
              <w:bottom w:val="nil"/>
            </w:tcBorders>
            <w:vAlign w:val="top"/>
          </w:tcPr>
          <w:p w14:paraId="02967A72">
            <w:pPr>
              <w:rPr>
                <w:rFonts w:ascii="Arial"/>
                <w:sz w:val="21"/>
              </w:rPr>
            </w:pPr>
          </w:p>
        </w:tc>
        <w:tc>
          <w:tcPr>
            <w:tcW w:w="711" w:type="dxa"/>
            <w:vMerge w:val="continue"/>
            <w:tcBorders>
              <w:top w:val="nil"/>
            </w:tcBorders>
            <w:vAlign w:val="top"/>
          </w:tcPr>
          <w:p w14:paraId="04EA8112">
            <w:pPr>
              <w:rPr>
                <w:rFonts w:ascii="Arial"/>
                <w:sz w:val="21"/>
              </w:rPr>
            </w:pPr>
          </w:p>
        </w:tc>
        <w:tc>
          <w:tcPr>
            <w:tcW w:w="617" w:type="dxa"/>
            <w:gridSpan w:val="2"/>
            <w:vMerge w:val="continue"/>
            <w:tcBorders>
              <w:top w:val="nil"/>
              <w:bottom w:val="nil"/>
            </w:tcBorders>
            <w:textDirection w:val="tbRlV"/>
            <w:vAlign w:val="top"/>
          </w:tcPr>
          <w:p w14:paraId="05ED9D98">
            <w:pPr>
              <w:rPr>
                <w:rFonts w:ascii="Arial"/>
                <w:sz w:val="21"/>
              </w:rPr>
            </w:pPr>
          </w:p>
        </w:tc>
        <w:tc>
          <w:tcPr>
            <w:tcW w:w="1101" w:type="dxa"/>
            <w:vAlign w:val="top"/>
          </w:tcPr>
          <w:p w14:paraId="2EDC5F93">
            <w:pPr>
              <w:pStyle w:val="6"/>
              <w:spacing w:before="48" w:line="230" w:lineRule="auto"/>
              <w:ind w:left="489" w:right="89" w:hanging="308"/>
              <w:rPr>
                <w:sz w:val="20"/>
                <w:szCs w:val="20"/>
              </w:rPr>
            </w:pPr>
            <w:r>
              <w:rPr>
                <w:spacing w:val="6"/>
                <w:sz w:val="20"/>
                <w:szCs w:val="20"/>
              </w:rPr>
              <w:t>斗式提升</w:t>
            </w:r>
            <w:r>
              <w:rPr>
                <w:spacing w:val="1"/>
                <w:sz w:val="20"/>
                <w:szCs w:val="20"/>
              </w:rPr>
              <w:t>机</w:t>
            </w:r>
          </w:p>
        </w:tc>
        <w:tc>
          <w:tcPr>
            <w:tcW w:w="668" w:type="dxa"/>
            <w:gridSpan w:val="2"/>
            <w:vAlign w:val="top"/>
          </w:tcPr>
          <w:p w14:paraId="485E3A93">
            <w:pPr>
              <w:pStyle w:val="6"/>
              <w:spacing w:before="185" w:line="229" w:lineRule="auto"/>
              <w:ind w:left="166"/>
              <w:rPr>
                <w:sz w:val="20"/>
                <w:szCs w:val="20"/>
              </w:rPr>
            </w:pPr>
            <w:r>
              <w:rPr>
                <w:spacing w:val="4"/>
                <w:sz w:val="20"/>
                <w:szCs w:val="20"/>
              </w:rPr>
              <w:t>频发</w:t>
            </w:r>
          </w:p>
        </w:tc>
        <w:tc>
          <w:tcPr>
            <w:tcW w:w="666" w:type="dxa"/>
            <w:vAlign w:val="top"/>
          </w:tcPr>
          <w:p w14:paraId="7C21CE61">
            <w:pPr>
              <w:pStyle w:val="6"/>
              <w:spacing w:before="185" w:line="228" w:lineRule="auto"/>
              <w:ind w:left="162"/>
              <w:rPr>
                <w:sz w:val="20"/>
                <w:szCs w:val="20"/>
              </w:rPr>
            </w:pPr>
            <w:r>
              <w:rPr>
                <w:spacing w:val="4"/>
                <w:sz w:val="20"/>
                <w:szCs w:val="20"/>
              </w:rPr>
              <w:t>类比</w:t>
            </w:r>
          </w:p>
        </w:tc>
        <w:tc>
          <w:tcPr>
            <w:tcW w:w="828" w:type="dxa"/>
            <w:vAlign w:val="top"/>
          </w:tcPr>
          <w:p w14:paraId="2A3A08AE">
            <w:pPr>
              <w:spacing w:before="154" w:line="274" w:lineRule="exact"/>
              <w:ind w:left="345"/>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70</w:t>
            </w:r>
          </w:p>
        </w:tc>
        <w:tc>
          <w:tcPr>
            <w:tcW w:w="623" w:type="dxa"/>
            <w:vMerge w:val="continue"/>
            <w:tcBorders>
              <w:top w:val="nil"/>
              <w:bottom w:val="nil"/>
            </w:tcBorders>
            <w:textDirection w:val="tbRlV"/>
            <w:vAlign w:val="top"/>
          </w:tcPr>
          <w:p w14:paraId="2101BF64">
            <w:pPr>
              <w:rPr>
                <w:rFonts w:ascii="Arial"/>
                <w:sz w:val="21"/>
              </w:rPr>
            </w:pPr>
          </w:p>
        </w:tc>
        <w:tc>
          <w:tcPr>
            <w:tcW w:w="645" w:type="dxa"/>
            <w:vMerge w:val="continue"/>
            <w:tcBorders>
              <w:top w:val="nil"/>
              <w:bottom w:val="nil"/>
            </w:tcBorders>
            <w:vAlign w:val="top"/>
          </w:tcPr>
          <w:p w14:paraId="7D56FBBC">
            <w:pPr>
              <w:rPr>
                <w:rFonts w:ascii="Arial"/>
                <w:sz w:val="21"/>
              </w:rPr>
            </w:pPr>
          </w:p>
        </w:tc>
        <w:tc>
          <w:tcPr>
            <w:tcW w:w="796" w:type="dxa"/>
            <w:gridSpan w:val="2"/>
            <w:vAlign w:val="top"/>
          </w:tcPr>
          <w:p w14:paraId="2BA3AFA6">
            <w:pPr>
              <w:pStyle w:val="6"/>
              <w:spacing w:before="185" w:line="228" w:lineRule="auto"/>
              <w:ind w:left="112"/>
              <w:rPr>
                <w:sz w:val="20"/>
                <w:szCs w:val="20"/>
              </w:rPr>
            </w:pPr>
            <w:r>
              <w:rPr>
                <w:spacing w:val="6"/>
                <w:sz w:val="20"/>
                <w:szCs w:val="20"/>
              </w:rPr>
              <w:t>类比法</w:t>
            </w:r>
          </w:p>
        </w:tc>
        <w:tc>
          <w:tcPr>
            <w:tcW w:w="754" w:type="dxa"/>
            <w:vAlign w:val="top"/>
          </w:tcPr>
          <w:p w14:paraId="2F08C5B4">
            <w:pPr>
              <w:spacing w:before="154" w:line="274" w:lineRule="exact"/>
              <w:ind w:left="29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45</w:t>
            </w:r>
          </w:p>
        </w:tc>
        <w:tc>
          <w:tcPr>
            <w:tcW w:w="616" w:type="dxa"/>
            <w:gridSpan w:val="2"/>
            <w:vMerge w:val="continue"/>
            <w:tcBorders>
              <w:top w:val="nil"/>
              <w:bottom w:val="nil"/>
            </w:tcBorders>
            <w:vAlign w:val="top"/>
          </w:tcPr>
          <w:p w14:paraId="5B6B131D">
            <w:pPr>
              <w:rPr>
                <w:rFonts w:ascii="Arial"/>
                <w:sz w:val="21"/>
              </w:rPr>
            </w:pPr>
          </w:p>
        </w:tc>
        <w:tc>
          <w:tcPr>
            <w:tcW w:w="77" w:type="dxa"/>
            <w:tcBorders>
              <w:top w:val="nil"/>
              <w:bottom w:val="nil"/>
              <w:right w:val="single" w:color="000000" w:sz="6" w:space="0"/>
            </w:tcBorders>
            <w:vAlign w:val="top"/>
          </w:tcPr>
          <w:p w14:paraId="5A7A0B39">
            <w:pPr>
              <w:rPr>
                <w:rFonts w:ascii="Arial"/>
                <w:sz w:val="21"/>
              </w:rPr>
            </w:pPr>
          </w:p>
        </w:tc>
      </w:tr>
      <w:tr w14:paraId="1AE42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758" w:type="dxa"/>
            <w:vMerge w:val="continue"/>
            <w:tcBorders>
              <w:top w:val="nil"/>
              <w:left w:val="single" w:color="000000" w:sz="6" w:space="0"/>
              <w:bottom w:val="nil"/>
            </w:tcBorders>
            <w:vAlign w:val="top"/>
          </w:tcPr>
          <w:p w14:paraId="232CFAF7">
            <w:pPr>
              <w:rPr>
                <w:rFonts w:ascii="Arial"/>
                <w:sz w:val="21"/>
              </w:rPr>
            </w:pPr>
          </w:p>
        </w:tc>
        <w:tc>
          <w:tcPr>
            <w:tcW w:w="711" w:type="dxa"/>
            <w:vMerge w:val="restart"/>
            <w:tcBorders>
              <w:bottom w:val="nil"/>
            </w:tcBorders>
            <w:vAlign w:val="top"/>
          </w:tcPr>
          <w:p w14:paraId="0187ADDA">
            <w:pPr>
              <w:spacing w:line="260" w:lineRule="auto"/>
              <w:rPr>
                <w:rFonts w:ascii="Arial"/>
                <w:sz w:val="21"/>
              </w:rPr>
            </w:pPr>
          </w:p>
          <w:p w14:paraId="4B0CBB09">
            <w:pPr>
              <w:spacing w:line="260" w:lineRule="auto"/>
              <w:rPr>
                <w:rFonts w:ascii="Arial"/>
                <w:sz w:val="21"/>
              </w:rPr>
            </w:pPr>
          </w:p>
          <w:p w14:paraId="2B514B40">
            <w:pPr>
              <w:spacing w:line="260" w:lineRule="auto"/>
              <w:rPr>
                <w:rFonts w:ascii="Arial"/>
                <w:sz w:val="21"/>
              </w:rPr>
            </w:pPr>
          </w:p>
          <w:p w14:paraId="11A5C7E8">
            <w:pPr>
              <w:spacing w:line="261" w:lineRule="auto"/>
              <w:rPr>
                <w:rFonts w:ascii="Arial"/>
                <w:sz w:val="21"/>
              </w:rPr>
            </w:pPr>
          </w:p>
          <w:p w14:paraId="59DE5D95">
            <w:pPr>
              <w:spacing w:line="261" w:lineRule="auto"/>
              <w:rPr>
                <w:rFonts w:ascii="Arial"/>
                <w:sz w:val="21"/>
              </w:rPr>
            </w:pPr>
          </w:p>
          <w:p w14:paraId="1F2F524B">
            <w:pPr>
              <w:spacing w:line="261" w:lineRule="auto"/>
              <w:rPr>
                <w:rFonts w:ascii="Arial"/>
                <w:sz w:val="21"/>
              </w:rPr>
            </w:pPr>
          </w:p>
          <w:p w14:paraId="1360BF6D">
            <w:pPr>
              <w:spacing w:line="261" w:lineRule="auto"/>
              <w:rPr>
                <w:rFonts w:ascii="Arial"/>
                <w:sz w:val="21"/>
              </w:rPr>
            </w:pPr>
          </w:p>
          <w:p w14:paraId="414BE554">
            <w:pPr>
              <w:pStyle w:val="6"/>
              <w:spacing w:before="65" w:line="254" w:lineRule="auto"/>
              <w:ind w:left="198" w:right="99" w:hanging="4"/>
              <w:rPr>
                <w:sz w:val="20"/>
                <w:szCs w:val="20"/>
              </w:rPr>
            </w:pPr>
            <w:r>
              <w:rPr>
                <w:spacing w:val="6"/>
                <w:sz w:val="20"/>
                <w:szCs w:val="20"/>
              </w:rPr>
              <w:t>炒米</w:t>
            </w:r>
            <w:r>
              <w:rPr>
                <w:spacing w:val="3"/>
                <w:sz w:val="20"/>
                <w:szCs w:val="20"/>
              </w:rPr>
              <w:t>生产</w:t>
            </w:r>
          </w:p>
        </w:tc>
        <w:tc>
          <w:tcPr>
            <w:tcW w:w="617" w:type="dxa"/>
            <w:gridSpan w:val="2"/>
            <w:vMerge w:val="continue"/>
            <w:tcBorders>
              <w:top w:val="nil"/>
              <w:bottom w:val="nil"/>
            </w:tcBorders>
            <w:textDirection w:val="tbRlV"/>
            <w:vAlign w:val="top"/>
          </w:tcPr>
          <w:p w14:paraId="3407A2C4">
            <w:pPr>
              <w:rPr>
                <w:rFonts w:ascii="Arial"/>
                <w:sz w:val="21"/>
              </w:rPr>
            </w:pPr>
          </w:p>
        </w:tc>
        <w:tc>
          <w:tcPr>
            <w:tcW w:w="1101" w:type="dxa"/>
            <w:vAlign w:val="top"/>
          </w:tcPr>
          <w:p w14:paraId="32CA37E4">
            <w:pPr>
              <w:pStyle w:val="6"/>
              <w:spacing w:before="44" w:line="227" w:lineRule="auto"/>
              <w:ind w:left="386" w:right="89" w:hanging="209"/>
              <w:rPr>
                <w:sz w:val="20"/>
                <w:szCs w:val="20"/>
              </w:rPr>
            </w:pPr>
            <w:r>
              <w:rPr>
                <w:spacing w:val="7"/>
                <w:sz w:val="20"/>
                <w:szCs w:val="20"/>
              </w:rPr>
              <w:t>诱导斗提</w:t>
            </w:r>
            <w:r>
              <w:rPr>
                <w:spacing w:val="3"/>
                <w:sz w:val="20"/>
                <w:szCs w:val="20"/>
              </w:rPr>
              <w:t>升机</w:t>
            </w:r>
          </w:p>
        </w:tc>
        <w:tc>
          <w:tcPr>
            <w:tcW w:w="668" w:type="dxa"/>
            <w:gridSpan w:val="2"/>
            <w:vAlign w:val="top"/>
          </w:tcPr>
          <w:p w14:paraId="128571C8">
            <w:pPr>
              <w:pStyle w:val="6"/>
              <w:spacing w:before="177" w:line="229" w:lineRule="auto"/>
              <w:ind w:left="166"/>
              <w:rPr>
                <w:sz w:val="20"/>
                <w:szCs w:val="20"/>
              </w:rPr>
            </w:pPr>
            <w:r>
              <w:rPr>
                <w:spacing w:val="4"/>
                <w:sz w:val="20"/>
                <w:szCs w:val="20"/>
              </w:rPr>
              <w:t>频发</w:t>
            </w:r>
          </w:p>
        </w:tc>
        <w:tc>
          <w:tcPr>
            <w:tcW w:w="666" w:type="dxa"/>
            <w:vAlign w:val="top"/>
          </w:tcPr>
          <w:p w14:paraId="3FB73101">
            <w:pPr>
              <w:pStyle w:val="6"/>
              <w:spacing w:before="178" w:line="228" w:lineRule="auto"/>
              <w:ind w:left="162"/>
              <w:rPr>
                <w:sz w:val="20"/>
                <w:szCs w:val="20"/>
              </w:rPr>
            </w:pPr>
            <w:r>
              <w:rPr>
                <w:spacing w:val="4"/>
                <w:sz w:val="20"/>
                <w:szCs w:val="20"/>
              </w:rPr>
              <w:t>类比</w:t>
            </w:r>
          </w:p>
        </w:tc>
        <w:tc>
          <w:tcPr>
            <w:tcW w:w="828" w:type="dxa"/>
            <w:vAlign w:val="top"/>
          </w:tcPr>
          <w:p w14:paraId="0D5A8514">
            <w:pPr>
              <w:spacing w:before="146" w:line="275" w:lineRule="exact"/>
              <w:ind w:left="345"/>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70</w:t>
            </w:r>
          </w:p>
        </w:tc>
        <w:tc>
          <w:tcPr>
            <w:tcW w:w="623" w:type="dxa"/>
            <w:vMerge w:val="continue"/>
            <w:tcBorders>
              <w:top w:val="nil"/>
              <w:bottom w:val="nil"/>
            </w:tcBorders>
            <w:textDirection w:val="tbRlV"/>
            <w:vAlign w:val="top"/>
          </w:tcPr>
          <w:p w14:paraId="365F9D72">
            <w:pPr>
              <w:rPr>
                <w:rFonts w:ascii="Arial"/>
                <w:sz w:val="21"/>
              </w:rPr>
            </w:pPr>
          </w:p>
        </w:tc>
        <w:tc>
          <w:tcPr>
            <w:tcW w:w="645" w:type="dxa"/>
            <w:vMerge w:val="continue"/>
            <w:tcBorders>
              <w:top w:val="nil"/>
              <w:bottom w:val="nil"/>
            </w:tcBorders>
            <w:vAlign w:val="top"/>
          </w:tcPr>
          <w:p w14:paraId="2361FBE4">
            <w:pPr>
              <w:rPr>
                <w:rFonts w:ascii="Arial"/>
                <w:sz w:val="21"/>
              </w:rPr>
            </w:pPr>
          </w:p>
        </w:tc>
        <w:tc>
          <w:tcPr>
            <w:tcW w:w="796" w:type="dxa"/>
            <w:gridSpan w:val="2"/>
            <w:vAlign w:val="top"/>
          </w:tcPr>
          <w:p w14:paraId="030EE508">
            <w:pPr>
              <w:pStyle w:val="6"/>
              <w:spacing w:before="178" w:line="228" w:lineRule="auto"/>
              <w:ind w:left="112"/>
              <w:rPr>
                <w:sz w:val="20"/>
                <w:szCs w:val="20"/>
              </w:rPr>
            </w:pPr>
            <w:r>
              <w:rPr>
                <w:spacing w:val="6"/>
                <w:sz w:val="20"/>
                <w:szCs w:val="20"/>
              </w:rPr>
              <w:t>类比法</w:t>
            </w:r>
          </w:p>
        </w:tc>
        <w:tc>
          <w:tcPr>
            <w:tcW w:w="754" w:type="dxa"/>
            <w:vAlign w:val="top"/>
          </w:tcPr>
          <w:p w14:paraId="41B2C8B0">
            <w:pPr>
              <w:spacing w:before="146" w:line="275" w:lineRule="exact"/>
              <w:ind w:left="29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45</w:t>
            </w:r>
          </w:p>
        </w:tc>
        <w:tc>
          <w:tcPr>
            <w:tcW w:w="616" w:type="dxa"/>
            <w:gridSpan w:val="2"/>
            <w:vMerge w:val="continue"/>
            <w:tcBorders>
              <w:top w:val="nil"/>
              <w:bottom w:val="nil"/>
            </w:tcBorders>
            <w:vAlign w:val="top"/>
          </w:tcPr>
          <w:p w14:paraId="0672493C">
            <w:pPr>
              <w:rPr>
                <w:rFonts w:ascii="Arial"/>
                <w:sz w:val="21"/>
              </w:rPr>
            </w:pPr>
          </w:p>
        </w:tc>
        <w:tc>
          <w:tcPr>
            <w:tcW w:w="77" w:type="dxa"/>
            <w:tcBorders>
              <w:top w:val="nil"/>
              <w:bottom w:val="nil"/>
              <w:right w:val="single" w:color="000000" w:sz="6" w:space="0"/>
            </w:tcBorders>
            <w:vAlign w:val="top"/>
          </w:tcPr>
          <w:p w14:paraId="34392832">
            <w:pPr>
              <w:rPr>
                <w:rFonts w:ascii="Arial"/>
                <w:sz w:val="21"/>
              </w:rPr>
            </w:pPr>
          </w:p>
        </w:tc>
      </w:tr>
      <w:tr w14:paraId="2E01F1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758" w:type="dxa"/>
            <w:vMerge w:val="continue"/>
            <w:tcBorders>
              <w:top w:val="nil"/>
              <w:left w:val="single" w:color="000000" w:sz="6" w:space="0"/>
              <w:bottom w:val="nil"/>
            </w:tcBorders>
            <w:vAlign w:val="top"/>
          </w:tcPr>
          <w:p w14:paraId="46A0B674">
            <w:pPr>
              <w:rPr>
                <w:rFonts w:ascii="Arial"/>
                <w:sz w:val="21"/>
              </w:rPr>
            </w:pPr>
          </w:p>
        </w:tc>
        <w:tc>
          <w:tcPr>
            <w:tcW w:w="711" w:type="dxa"/>
            <w:vMerge w:val="continue"/>
            <w:tcBorders>
              <w:top w:val="nil"/>
              <w:bottom w:val="nil"/>
            </w:tcBorders>
            <w:vAlign w:val="top"/>
          </w:tcPr>
          <w:p w14:paraId="529C9989">
            <w:pPr>
              <w:rPr>
                <w:rFonts w:ascii="Arial"/>
                <w:sz w:val="21"/>
              </w:rPr>
            </w:pPr>
          </w:p>
        </w:tc>
        <w:tc>
          <w:tcPr>
            <w:tcW w:w="617" w:type="dxa"/>
            <w:gridSpan w:val="2"/>
            <w:vMerge w:val="continue"/>
            <w:tcBorders>
              <w:top w:val="nil"/>
              <w:bottom w:val="nil"/>
            </w:tcBorders>
            <w:textDirection w:val="tbRlV"/>
            <w:vAlign w:val="top"/>
          </w:tcPr>
          <w:p w14:paraId="1BC32A67">
            <w:pPr>
              <w:rPr>
                <w:rFonts w:ascii="Arial"/>
                <w:sz w:val="21"/>
              </w:rPr>
            </w:pPr>
          </w:p>
        </w:tc>
        <w:tc>
          <w:tcPr>
            <w:tcW w:w="1101" w:type="dxa"/>
            <w:vAlign w:val="top"/>
          </w:tcPr>
          <w:p w14:paraId="232688BC">
            <w:pPr>
              <w:pStyle w:val="6"/>
              <w:spacing w:before="46" w:line="226" w:lineRule="auto"/>
              <w:ind w:left="489" w:right="89" w:hanging="312"/>
              <w:rPr>
                <w:sz w:val="20"/>
                <w:szCs w:val="20"/>
              </w:rPr>
            </w:pPr>
            <w:r>
              <w:rPr>
                <w:spacing w:val="7"/>
                <w:sz w:val="20"/>
                <w:szCs w:val="20"/>
              </w:rPr>
              <w:t>流化烘干</w:t>
            </w:r>
            <w:r>
              <w:rPr>
                <w:spacing w:val="1"/>
                <w:sz w:val="20"/>
                <w:szCs w:val="20"/>
              </w:rPr>
              <w:t>机</w:t>
            </w:r>
          </w:p>
        </w:tc>
        <w:tc>
          <w:tcPr>
            <w:tcW w:w="668" w:type="dxa"/>
            <w:gridSpan w:val="2"/>
            <w:vAlign w:val="top"/>
          </w:tcPr>
          <w:p w14:paraId="649D56FA">
            <w:pPr>
              <w:pStyle w:val="6"/>
              <w:spacing w:before="181" w:line="229" w:lineRule="auto"/>
              <w:ind w:left="166"/>
              <w:rPr>
                <w:sz w:val="20"/>
                <w:szCs w:val="20"/>
              </w:rPr>
            </w:pPr>
            <w:r>
              <w:rPr>
                <w:spacing w:val="4"/>
                <w:sz w:val="20"/>
                <w:szCs w:val="20"/>
              </w:rPr>
              <w:t>频发</w:t>
            </w:r>
          </w:p>
        </w:tc>
        <w:tc>
          <w:tcPr>
            <w:tcW w:w="666" w:type="dxa"/>
            <w:vAlign w:val="top"/>
          </w:tcPr>
          <w:p w14:paraId="6D2F72C5">
            <w:pPr>
              <w:pStyle w:val="6"/>
              <w:spacing w:before="181" w:line="228" w:lineRule="auto"/>
              <w:ind w:left="162"/>
              <w:rPr>
                <w:sz w:val="20"/>
                <w:szCs w:val="20"/>
              </w:rPr>
            </w:pPr>
            <w:r>
              <w:rPr>
                <w:spacing w:val="4"/>
                <w:sz w:val="20"/>
                <w:szCs w:val="20"/>
              </w:rPr>
              <w:t>类比</w:t>
            </w:r>
          </w:p>
        </w:tc>
        <w:tc>
          <w:tcPr>
            <w:tcW w:w="828" w:type="dxa"/>
            <w:vAlign w:val="top"/>
          </w:tcPr>
          <w:p w14:paraId="41E9B192">
            <w:pPr>
              <w:spacing w:before="152" w:line="274" w:lineRule="exact"/>
              <w:ind w:left="35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80</w:t>
            </w:r>
          </w:p>
        </w:tc>
        <w:tc>
          <w:tcPr>
            <w:tcW w:w="623" w:type="dxa"/>
            <w:vMerge w:val="continue"/>
            <w:tcBorders>
              <w:top w:val="nil"/>
              <w:bottom w:val="nil"/>
            </w:tcBorders>
            <w:textDirection w:val="tbRlV"/>
            <w:vAlign w:val="top"/>
          </w:tcPr>
          <w:p w14:paraId="261F3297">
            <w:pPr>
              <w:rPr>
                <w:rFonts w:ascii="Arial"/>
                <w:sz w:val="21"/>
              </w:rPr>
            </w:pPr>
          </w:p>
        </w:tc>
        <w:tc>
          <w:tcPr>
            <w:tcW w:w="645" w:type="dxa"/>
            <w:vMerge w:val="continue"/>
            <w:tcBorders>
              <w:top w:val="nil"/>
              <w:bottom w:val="nil"/>
            </w:tcBorders>
            <w:vAlign w:val="top"/>
          </w:tcPr>
          <w:p w14:paraId="137467C7">
            <w:pPr>
              <w:rPr>
                <w:rFonts w:ascii="Arial"/>
                <w:sz w:val="21"/>
              </w:rPr>
            </w:pPr>
          </w:p>
        </w:tc>
        <w:tc>
          <w:tcPr>
            <w:tcW w:w="796" w:type="dxa"/>
            <w:gridSpan w:val="2"/>
            <w:vAlign w:val="top"/>
          </w:tcPr>
          <w:p w14:paraId="2F9BE009">
            <w:pPr>
              <w:pStyle w:val="6"/>
              <w:spacing w:before="181" w:line="228" w:lineRule="auto"/>
              <w:ind w:left="112"/>
              <w:rPr>
                <w:sz w:val="20"/>
                <w:szCs w:val="20"/>
              </w:rPr>
            </w:pPr>
            <w:r>
              <w:rPr>
                <w:spacing w:val="6"/>
                <w:sz w:val="20"/>
                <w:szCs w:val="20"/>
              </w:rPr>
              <w:t>类比法</w:t>
            </w:r>
          </w:p>
        </w:tc>
        <w:tc>
          <w:tcPr>
            <w:tcW w:w="754" w:type="dxa"/>
            <w:vAlign w:val="top"/>
          </w:tcPr>
          <w:p w14:paraId="3E921635">
            <w:pPr>
              <w:spacing w:before="222" w:line="192" w:lineRule="auto"/>
              <w:ind w:left="299"/>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616" w:type="dxa"/>
            <w:gridSpan w:val="2"/>
            <w:vMerge w:val="continue"/>
            <w:tcBorders>
              <w:top w:val="nil"/>
              <w:bottom w:val="nil"/>
            </w:tcBorders>
            <w:vAlign w:val="top"/>
          </w:tcPr>
          <w:p w14:paraId="101BBBE0">
            <w:pPr>
              <w:rPr>
                <w:rFonts w:ascii="Arial"/>
                <w:sz w:val="21"/>
              </w:rPr>
            </w:pPr>
          </w:p>
        </w:tc>
        <w:tc>
          <w:tcPr>
            <w:tcW w:w="77" w:type="dxa"/>
            <w:tcBorders>
              <w:top w:val="nil"/>
              <w:bottom w:val="nil"/>
              <w:right w:val="single" w:color="000000" w:sz="6" w:space="0"/>
            </w:tcBorders>
            <w:vAlign w:val="top"/>
          </w:tcPr>
          <w:p w14:paraId="2068171D">
            <w:pPr>
              <w:rPr>
                <w:rFonts w:ascii="Arial"/>
                <w:sz w:val="21"/>
              </w:rPr>
            </w:pPr>
          </w:p>
        </w:tc>
      </w:tr>
      <w:tr w14:paraId="36268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758" w:type="dxa"/>
            <w:vMerge w:val="continue"/>
            <w:tcBorders>
              <w:top w:val="nil"/>
              <w:left w:val="single" w:color="000000" w:sz="6" w:space="0"/>
              <w:bottom w:val="nil"/>
            </w:tcBorders>
            <w:vAlign w:val="top"/>
          </w:tcPr>
          <w:p w14:paraId="1AFD7A4D">
            <w:pPr>
              <w:rPr>
                <w:rFonts w:ascii="Arial"/>
                <w:sz w:val="21"/>
              </w:rPr>
            </w:pPr>
          </w:p>
        </w:tc>
        <w:tc>
          <w:tcPr>
            <w:tcW w:w="711" w:type="dxa"/>
            <w:vMerge w:val="continue"/>
            <w:tcBorders>
              <w:top w:val="nil"/>
              <w:bottom w:val="nil"/>
            </w:tcBorders>
            <w:vAlign w:val="top"/>
          </w:tcPr>
          <w:p w14:paraId="3C02BC79">
            <w:pPr>
              <w:rPr>
                <w:rFonts w:ascii="Arial"/>
                <w:sz w:val="21"/>
              </w:rPr>
            </w:pPr>
          </w:p>
        </w:tc>
        <w:tc>
          <w:tcPr>
            <w:tcW w:w="617" w:type="dxa"/>
            <w:gridSpan w:val="2"/>
            <w:vMerge w:val="continue"/>
            <w:tcBorders>
              <w:top w:val="nil"/>
              <w:bottom w:val="nil"/>
            </w:tcBorders>
            <w:textDirection w:val="tbRlV"/>
            <w:vAlign w:val="top"/>
          </w:tcPr>
          <w:p w14:paraId="5A7C18A1">
            <w:pPr>
              <w:rPr>
                <w:rFonts w:ascii="Arial"/>
                <w:sz w:val="21"/>
              </w:rPr>
            </w:pPr>
          </w:p>
        </w:tc>
        <w:tc>
          <w:tcPr>
            <w:tcW w:w="1101" w:type="dxa"/>
            <w:vAlign w:val="top"/>
          </w:tcPr>
          <w:p w14:paraId="2356FCC3">
            <w:pPr>
              <w:pStyle w:val="6"/>
              <w:spacing w:before="50" w:line="224" w:lineRule="auto"/>
              <w:ind w:left="489" w:right="89" w:hanging="313"/>
              <w:rPr>
                <w:sz w:val="20"/>
                <w:szCs w:val="20"/>
              </w:rPr>
            </w:pPr>
            <w:r>
              <w:rPr>
                <w:spacing w:val="7"/>
                <w:sz w:val="20"/>
                <w:szCs w:val="20"/>
              </w:rPr>
              <w:t>微波烘干</w:t>
            </w:r>
            <w:r>
              <w:rPr>
                <w:spacing w:val="1"/>
                <w:sz w:val="20"/>
                <w:szCs w:val="20"/>
              </w:rPr>
              <w:t>机</w:t>
            </w:r>
          </w:p>
        </w:tc>
        <w:tc>
          <w:tcPr>
            <w:tcW w:w="668" w:type="dxa"/>
            <w:gridSpan w:val="2"/>
            <w:vAlign w:val="top"/>
          </w:tcPr>
          <w:p w14:paraId="3FB1E833">
            <w:pPr>
              <w:pStyle w:val="6"/>
              <w:spacing w:before="184" w:line="229" w:lineRule="auto"/>
              <w:ind w:left="166"/>
              <w:rPr>
                <w:sz w:val="20"/>
                <w:szCs w:val="20"/>
              </w:rPr>
            </w:pPr>
            <w:r>
              <w:rPr>
                <w:spacing w:val="4"/>
                <w:sz w:val="20"/>
                <w:szCs w:val="20"/>
              </w:rPr>
              <w:t>频发</w:t>
            </w:r>
          </w:p>
        </w:tc>
        <w:tc>
          <w:tcPr>
            <w:tcW w:w="666" w:type="dxa"/>
            <w:vAlign w:val="top"/>
          </w:tcPr>
          <w:p w14:paraId="4F9B424D">
            <w:pPr>
              <w:pStyle w:val="6"/>
              <w:spacing w:before="184" w:line="228" w:lineRule="auto"/>
              <w:ind w:left="162"/>
              <w:rPr>
                <w:sz w:val="20"/>
                <w:szCs w:val="20"/>
              </w:rPr>
            </w:pPr>
            <w:r>
              <w:rPr>
                <w:spacing w:val="4"/>
                <w:sz w:val="20"/>
                <w:szCs w:val="20"/>
              </w:rPr>
              <w:t>类比</w:t>
            </w:r>
          </w:p>
        </w:tc>
        <w:tc>
          <w:tcPr>
            <w:tcW w:w="828" w:type="dxa"/>
            <w:vAlign w:val="top"/>
          </w:tcPr>
          <w:p w14:paraId="750EFDC2">
            <w:pPr>
              <w:spacing w:before="153" w:line="274" w:lineRule="exact"/>
              <w:ind w:left="345"/>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70</w:t>
            </w:r>
          </w:p>
        </w:tc>
        <w:tc>
          <w:tcPr>
            <w:tcW w:w="623" w:type="dxa"/>
            <w:vMerge w:val="continue"/>
            <w:tcBorders>
              <w:top w:val="nil"/>
              <w:bottom w:val="nil"/>
            </w:tcBorders>
            <w:textDirection w:val="tbRlV"/>
            <w:vAlign w:val="top"/>
          </w:tcPr>
          <w:p w14:paraId="5C22281F">
            <w:pPr>
              <w:rPr>
                <w:rFonts w:ascii="Arial"/>
                <w:sz w:val="21"/>
              </w:rPr>
            </w:pPr>
          </w:p>
        </w:tc>
        <w:tc>
          <w:tcPr>
            <w:tcW w:w="645" w:type="dxa"/>
            <w:vMerge w:val="continue"/>
            <w:tcBorders>
              <w:top w:val="nil"/>
              <w:bottom w:val="nil"/>
            </w:tcBorders>
            <w:vAlign w:val="top"/>
          </w:tcPr>
          <w:p w14:paraId="6BDE8797">
            <w:pPr>
              <w:rPr>
                <w:rFonts w:ascii="Arial"/>
                <w:sz w:val="21"/>
              </w:rPr>
            </w:pPr>
          </w:p>
        </w:tc>
        <w:tc>
          <w:tcPr>
            <w:tcW w:w="796" w:type="dxa"/>
            <w:gridSpan w:val="2"/>
            <w:vAlign w:val="top"/>
          </w:tcPr>
          <w:p w14:paraId="13A7E5C2">
            <w:pPr>
              <w:pStyle w:val="6"/>
              <w:spacing w:before="184" w:line="228" w:lineRule="auto"/>
              <w:ind w:left="112"/>
              <w:rPr>
                <w:sz w:val="20"/>
                <w:szCs w:val="20"/>
              </w:rPr>
            </w:pPr>
            <w:r>
              <w:rPr>
                <w:spacing w:val="6"/>
                <w:sz w:val="20"/>
                <w:szCs w:val="20"/>
              </w:rPr>
              <w:t>类比法</w:t>
            </w:r>
          </w:p>
        </w:tc>
        <w:tc>
          <w:tcPr>
            <w:tcW w:w="754" w:type="dxa"/>
            <w:vAlign w:val="top"/>
          </w:tcPr>
          <w:p w14:paraId="6A2381D8">
            <w:pPr>
              <w:spacing w:before="153" w:line="274" w:lineRule="exact"/>
              <w:ind w:left="29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45</w:t>
            </w:r>
          </w:p>
        </w:tc>
        <w:tc>
          <w:tcPr>
            <w:tcW w:w="616" w:type="dxa"/>
            <w:gridSpan w:val="2"/>
            <w:vMerge w:val="continue"/>
            <w:tcBorders>
              <w:top w:val="nil"/>
              <w:bottom w:val="nil"/>
            </w:tcBorders>
            <w:vAlign w:val="top"/>
          </w:tcPr>
          <w:p w14:paraId="31FD7F84">
            <w:pPr>
              <w:rPr>
                <w:rFonts w:ascii="Arial"/>
                <w:sz w:val="21"/>
              </w:rPr>
            </w:pPr>
          </w:p>
        </w:tc>
        <w:tc>
          <w:tcPr>
            <w:tcW w:w="77" w:type="dxa"/>
            <w:tcBorders>
              <w:top w:val="nil"/>
              <w:bottom w:val="nil"/>
              <w:right w:val="single" w:color="000000" w:sz="6" w:space="0"/>
            </w:tcBorders>
            <w:vAlign w:val="top"/>
          </w:tcPr>
          <w:p w14:paraId="7CE4A783">
            <w:pPr>
              <w:rPr>
                <w:rFonts w:ascii="Arial"/>
                <w:sz w:val="21"/>
              </w:rPr>
            </w:pPr>
          </w:p>
        </w:tc>
      </w:tr>
      <w:tr w14:paraId="59A722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758" w:type="dxa"/>
            <w:vMerge w:val="continue"/>
            <w:tcBorders>
              <w:top w:val="nil"/>
              <w:left w:val="single" w:color="000000" w:sz="6" w:space="0"/>
              <w:bottom w:val="nil"/>
            </w:tcBorders>
            <w:vAlign w:val="top"/>
          </w:tcPr>
          <w:p w14:paraId="00E280AD">
            <w:pPr>
              <w:rPr>
                <w:rFonts w:ascii="Arial"/>
                <w:sz w:val="21"/>
              </w:rPr>
            </w:pPr>
          </w:p>
        </w:tc>
        <w:tc>
          <w:tcPr>
            <w:tcW w:w="711" w:type="dxa"/>
            <w:vMerge w:val="continue"/>
            <w:tcBorders>
              <w:top w:val="nil"/>
              <w:bottom w:val="nil"/>
            </w:tcBorders>
            <w:vAlign w:val="top"/>
          </w:tcPr>
          <w:p w14:paraId="22D45320">
            <w:pPr>
              <w:rPr>
                <w:rFonts w:ascii="Arial"/>
                <w:sz w:val="21"/>
              </w:rPr>
            </w:pPr>
          </w:p>
        </w:tc>
        <w:tc>
          <w:tcPr>
            <w:tcW w:w="617" w:type="dxa"/>
            <w:gridSpan w:val="2"/>
            <w:vMerge w:val="continue"/>
            <w:tcBorders>
              <w:top w:val="nil"/>
              <w:bottom w:val="nil"/>
            </w:tcBorders>
            <w:textDirection w:val="tbRlV"/>
            <w:vAlign w:val="top"/>
          </w:tcPr>
          <w:p w14:paraId="02F87981">
            <w:pPr>
              <w:rPr>
                <w:rFonts w:ascii="Arial"/>
                <w:sz w:val="21"/>
              </w:rPr>
            </w:pPr>
          </w:p>
        </w:tc>
        <w:tc>
          <w:tcPr>
            <w:tcW w:w="1101" w:type="dxa"/>
            <w:vAlign w:val="top"/>
          </w:tcPr>
          <w:p w14:paraId="096D11C4">
            <w:pPr>
              <w:pStyle w:val="6"/>
              <w:spacing w:before="130" w:line="228" w:lineRule="auto"/>
              <w:ind w:left="279"/>
              <w:rPr>
                <w:sz w:val="20"/>
                <w:szCs w:val="20"/>
              </w:rPr>
            </w:pPr>
            <w:r>
              <w:rPr>
                <w:spacing w:val="7"/>
                <w:sz w:val="20"/>
                <w:szCs w:val="20"/>
              </w:rPr>
              <w:t>输送带</w:t>
            </w:r>
          </w:p>
        </w:tc>
        <w:tc>
          <w:tcPr>
            <w:tcW w:w="668" w:type="dxa"/>
            <w:gridSpan w:val="2"/>
            <w:vAlign w:val="top"/>
          </w:tcPr>
          <w:p w14:paraId="0CD75923">
            <w:pPr>
              <w:pStyle w:val="6"/>
              <w:spacing w:before="130" w:line="229" w:lineRule="auto"/>
              <w:ind w:left="166"/>
              <w:rPr>
                <w:sz w:val="20"/>
                <w:szCs w:val="20"/>
              </w:rPr>
            </w:pPr>
            <w:r>
              <w:rPr>
                <w:spacing w:val="4"/>
                <w:sz w:val="20"/>
                <w:szCs w:val="20"/>
              </w:rPr>
              <w:t>频发</w:t>
            </w:r>
          </w:p>
        </w:tc>
        <w:tc>
          <w:tcPr>
            <w:tcW w:w="666" w:type="dxa"/>
            <w:vAlign w:val="top"/>
          </w:tcPr>
          <w:p w14:paraId="1EC92653">
            <w:pPr>
              <w:pStyle w:val="6"/>
              <w:spacing w:before="130" w:line="228" w:lineRule="auto"/>
              <w:ind w:left="162"/>
              <w:rPr>
                <w:sz w:val="20"/>
                <w:szCs w:val="20"/>
              </w:rPr>
            </w:pPr>
            <w:r>
              <w:rPr>
                <w:spacing w:val="4"/>
                <w:sz w:val="20"/>
                <w:szCs w:val="20"/>
              </w:rPr>
              <w:t>类比</w:t>
            </w:r>
          </w:p>
        </w:tc>
        <w:tc>
          <w:tcPr>
            <w:tcW w:w="828" w:type="dxa"/>
            <w:vAlign w:val="top"/>
          </w:tcPr>
          <w:p w14:paraId="0E360843">
            <w:pPr>
              <w:spacing w:before="99" w:line="274" w:lineRule="exact"/>
              <w:ind w:left="345"/>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70</w:t>
            </w:r>
          </w:p>
        </w:tc>
        <w:tc>
          <w:tcPr>
            <w:tcW w:w="623" w:type="dxa"/>
            <w:vMerge w:val="continue"/>
            <w:tcBorders>
              <w:top w:val="nil"/>
              <w:bottom w:val="nil"/>
            </w:tcBorders>
            <w:textDirection w:val="tbRlV"/>
            <w:vAlign w:val="top"/>
          </w:tcPr>
          <w:p w14:paraId="3B913062">
            <w:pPr>
              <w:rPr>
                <w:rFonts w:ascii="Arial"/>
                <w:sz w:val="21"/>
              </w:rPr>
            </w:pPr>
          </w:p>
        </w:tc>
        <w:tc>
          <w:tcPr>
            <w:tcW w:w="645" w:type="dxa"/>
            <w:vMerge w:val="continue"/>
            <w:tcBorders>
              <w:top w:val="nil"/>
              <w:bottom w:val="nil"/>
            </w:tcBorders>
            <w:vAlign w:val="top"/>
          </w:tcPr>
          <w:p w14:paraId="3B39DC6C">
            <w:pPr>
              <w:rPr>
                <w:rFonts w:ascii="Arial"/>
                <w:sz w:val="21"/>
              </w:rPr>
            </w:pPr>
          </w:p>
        </w:tc>
        <w:tc>
          <w:tcPr>
            <w:tcW w:w="796" w:type="dxa"/>
            <w:gridSpan w:val="2"/>
            <w:vAlign w:val="top"/>
          </w:tcPr>
          <w:p w14:paraId="5D0B2B3E">
            <w:pPr>
              <w:pStyle w:val="6"/>
              <w:spacing w:before="130" w:line="228" w:lineRule="auto"/>
              <w:ind w:left="112"/>
              <w:rPr>
                <w:sz w:val="20"/>
                <w:szCs w:val="20"/>
              </w:rPr>
            </w:pPr>
            <w:r>
              <w:rPr>
                <w:spacing w:val="6"/>
                <w:sz w:val="20"/>
                <w:szCs w:val="20"/>
              </w:rPr>
              <w:t>类比法</w:t>
            </w:r>
          </w:p>
        </w:tc>
        <w:tc>
          <w:tcPr>
            <w:tcW w:w="754" w:type="dxa"/>
            <w:vAlign w:val="top"/>
          </w:tcPr>
          <w:p w14:paraId="6194A945">
            <w:pPr>
              <w:spacing w:before="99" w:line="274" w:lineRule="exact"/>
              <w:ind w:left="29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45</w:t>
            </w:r>
          </w:p>
        </w:tc>
        <w:tc>
          <w:tcPr>
            <w:tcW w:w="616" w:type="dxa"/>
            <w:gridSpan w:val="2"/>
            <w:vMerge w:val="continue"/>
            <w:tcBorders>
              <w:top w:val="nil"/>
              <w:bottom w:val="nil"/>
            </w:tcBorders>
            <w:vAlign w:val="top"/>
          </w:tcPr>
          <w:p w14:paraId="69FDE5DD">
            <w:pPr>
              <w:rPr>
                <w:rFonts w:ascii="Arial"/>
                <w:sz w:val="21"/>
              </w:rPr>
            </w:pPr>
          </w:p>
        </w:tc>
        <w:tc>
          <w:tcPr>
            <w:tcW w:w="77" w:type="dxa"/>
            <w:tcBorders>
              <w:top w:val="nil"/>
              <w:bottom w:val="nil"/>
              <w:right w:val="single" w:color="000000" w:sz="6" w:space="0"/>
            </w:tcBorders>
            <w:vAlign w:val="top"/>
          </w:tcPr>
          <w:p w14:paraId="50FA3CEF">
            <w:pPr>
              <w:rPr>
                <w:rFonts w:ascii="Arial"/>
                <w:sz w:val="21"/>
              </w:rPr>
            </w:pPr>
          </w:p>
        </w:tc>
      </w:tr>
      <w:tr w14:paraId="1D6159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758" w:type="dxa"/>
            <w:vMerge w:val="continue"/>
            <w:tcBorders>
              <w:top w:val="nil"/>
              <w:left w:val="single" w:color="000000" w:sz="6" w:space="0"/>
              <w:bottom w:val="nil"/>
            </w:tcBorders>
            <w:vAlign w:val="top"/>
          </w:tcPr>
          <w:p w14:paraId="06CA772A">
            <w:pPr>
              <w:rPr>
                <w:rFonts w:ascii="Arial"/>
                <w:sz w:val="21"/>
              </w:rPr>
            </w:pPr>
          </w:p>
        </w:tc>
        <w:tc>
          <w:tcPr>
            <w:tcW w:w="711" w:type="dxa"/>
            <w:vMerge w:val="continue"/>
            <w:tcBorders>
              <w:top w:val="nil"/>
              <w:bottom w:val="nil"/>
            </w:tcBorders>
            <w:vAlign w:val="top"/>
          </w:tcPr>
          <w:p w14:paraId="7794F9E0">
            <w:pPr>
              <w:rPr>
                <w:rFonts w:ascii="Arial"/>
                <w:sz w:val="21"/>
              </w:rPr>
            </w:pPr>
          </w:p>
        </w:tc>
        <w:tc>
          <w:tcPr>
            <w:tcW w:w="617" w:type="dxa"/>
            <w:gridSpan w:val="2"/>
            <w:vMerge w:val="continue"/>
            <w:tcBorders>
              <w:top w:val="nil"/>
              <w:bottom w:val="nil"/>
            </w:tcBorders>
            <w:textDirection w:val="tbRlV"/>
            <w:vAlign w:val="top"/>
          </w:tcPr>
          <w:p w14:paraId="049747AD">
            <w:pPr>
              <w:rPr>
                <w:rFonts w:ascii="Arial"/>
                <w:sz w:val="21"/>
              </w:rPr>
            </w:pPr>
          </w:p>
        </w:tc>
        <w:tc>
          <w:tcPr>
            <w:tcW w:w="1101" w:type="dxa"/>
            <w:vAlign w:val="top"/>
          </w:tcPr>
          <w:p w14:paraId="2F4A68CC">
            <w:pPr>
              <w:pStyle w:val="6"/>
              <w:spacing w:before="131" w:line="228" w:lineRule="auto"/>
              <w:ind w:left="279"/>
              <w:rPr>
                <w:sz w:val="20"/>
                <w:szCs w:val="20"/>
              </w:rPr>
            </w:pPr>
            <w:r>
              <w:rPr>
                <w:spacing w:val="6"/>
                <w:sz w:val="20"/>
                <w:szCs w:val="20"/>
              </w:rPr>
              <w:t>刮板机</w:t>
            </w:r>
          </w:p>
        </w:tc>
        <w:tc>
          <w:tcPr>
            <w:tcW w:w="668" w:type="dxa"/>
            <w:gridSpan w:val="2"/>
            <w:vAlign w:val="top"/>
          </w:tcPr>
          <w:p w14:paraId="3172D509">
            <w:pPr>
              <w:pStyle w:val="6"/>
              <w:spacing w:before="131" w:line="229" w:lineRule="auto"/>
              <w:ind w:left="166"/>
              <w:rPr>
                <w:sz w:val="20"/>
                <w:szCs w:val="20"/>
              </w:rPr>
            </w:pPr>
            <w:r>
              <w:rPr>
                <w:spacing w:val="4"/>
                <w:sz w:val="20"/>
                <w:szCs w:val="20"/>
              </w:rPr>
              <w:t>频发</w:t>
            </w:r>
          </w:p>
        </w:tc>
        <w:tc>
          <w:tcPr>
            <w:tcW w:w="666" w:type="dxa"/>
            <w:vAlign w:val="top"/>
          </w:tcPr>
          <w:p w14:paraId="48D9E20F">
            <w:pPr>
              <w:pStyle w:val="6"/>
              <w:spacing w:before="132" w:line="228" w:lineRule="auto"/>
              <w:ind w:left="162"/>
              <w:rPr>
                <w:sz w:val="20"/>
                <w:szCs w:val="20"/>
              </w:rPr>
            </w:pPr>
            <w:r>
              <w:rPr>
                <w:spacing w:val="4"/>
                <w:sz w:val="20"/>
                <w:szCs w:val="20"/>
              </w:rPr>
              <w:t>类比</w:t>
            </w:r>
          </w:p>
        </w:tc>
        <w:tc>
          <w:tcPr>
            <w:tcW w:w="828" w:type="dxa"/>
            <w:vAlign w:val="top"/>
          </w:tcPr>
          <w:p w14:paraId="7913AE59">
            <w:pPr>
              <w:spacing w:before="100" w:line="275" w:lineRule="exact"/>
              <w:ind w:left="345"/>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70</w:t>
            </w:r>
          </w:p>
        </w:tc>
        <w:tc>
          <w:tcPr>
            <w:tcW w:w="623" w:type="dxa"/>
            <w:vMerge w:val="continue"/>
            <w:tcBorders>
              <w:top w:val="nil"/>
              <w:bottom w:val="nil"/>
            </w:tcBorders>
            <w:textDirection w:val="tbRlV"/>
            <w:vAlign w:val="top"/>
          </w:tcPr>
          <w:p w14:paraId="0A637468">
            <w:pPr>
              <w:rPr>
                <w:rFonts w:ascii="Arial"/>
                <w:sz w:val="21"/>
              </w:rPr>
            </w:pPr>
          </w:p>
        </w:tc>
        <w:tc>
          <w:tcPr>
            <w:tcW w:w="645" w:type="dxa"/>
            <w:vMerge w:val="continue"/>
            <w:tcBorders>
              <w:top w:val="nil"/>
              <w:bottom w:val="nil"/>
            </w:tcBorders>
            <w:vAlign w:val="top"/>
          </w:tcPr>
          <w:p w14:paraId="638FBB8B">
            <w:pPr>
              <w:rPr>
                <w:rFonts w:ascii="Arial"/>
                <w:sz w:val="21"/>
              </w:rPr>
            </w:pPr>
          </w:p>
        </w:tc>
        <w:tc>
          <w:tcPr>
            <w:tcW w:w="796" w:type="dxa"/>
            <w:gridSpan w:val="2"/>
            <w:vAlign w:val="top"/>
          </w:tcPr>
          <w:p w14:paraId="0B2FA7DC">
            <w:pPr>
              <w:pStyle w:val="6"/>
              <w:spacing w:before="132" w:line="228" w:lineRule="auto"/>
              <w:ind w:left="112"/>
              <w:rPr>
                <w:sz w:val="20"/>
                <w:szCs w:val="20"/>
              </w:rPr>
            </w:pPr>
            <w:r>
              <w:rPr>
                <w:spacing w:val="6"/>
                <w:sz w:val="20"/>
                <w:szCs w:val="20"/>
              </w:rPr>
              <w:t>类比法</w:t>
            </w:r>
          </w:p>
        </w:tc>
        <w:tc>
          <w:tcPr>
            <w:tcW w:w="754" w:type="dxa"/>
            <w:vAlign w:val="top"/>
          </w:tcPr>
          <w:p w14:paraId="253403DD">
            <w:pPr>
              <w:spacing w:before="100" w:line="275" w:lineRule="exact"/>
              <w:ind w:left="292"/>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45</w:t>
            </w:r>
          </w:p>
        </w:tc>
        <w:tc>
          <w:tcPr>
            <w:tcW w:w="616" w:type="dxa"/>
            <w:gridSpan w:val="2"/>
            <w:vMerge w:val="continue"/>
            <w:tcBorders>
              <w:top w:val="nil"/>
              <w:bottom w:val="nil"/>
            </w:tcBorders>
            <w:vAlign w:val="top"/>
          </w:tcPr>
          <w:p w14:paraId="1E5FBFED">
            <w:pPr>
              <w:rPr>
                <w:rFonts w:ascii="Arial"/>
                <w:sz w:val="21"/>
              </w:rPr>
            </w:pPr>
          </w:p>
        </w:tc>
        <w:tc>
          <w:tcPr>
            <w:tcW w:w="77" w:type="dxa"/>
            <w:tcBorders>
              <w:top w:val="nil"/>
              <w:bottom w:val="nil"/>
              <w:right w:val="single" w:color="000000" w:sz="6" w:space="0"/>
            </w:tcBorders>
            <w:vAlign w:val="top"/>
          </w:tcPr>
          <w:p w14:paraId="1CC7D379">
            <w:pPr>
              <w:rPr>
                <w:rFonts w:ascii="Arial"/>
                <w:sz w:val="21"/>
              </w:rPr>
            </w:pPr>
          </w:p>
        </w:tc>
      </w:tr>
      <w:tr w14:paraId="7D4165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758" w:type="dxa"/>
            <w:vMerge w:val="continue"/>
            <w:tcBorders>
              <w:top w:val="nil"/>
              <w:left w:val="single" w:color="000000" w:sz="6" w:space="0"/>
              <w:bottom w:val="nil"/>
            </w:tcBorders>
            <w:vAlign w:val="top"/>
          </w:tcPr>
          <w:p w14:paraId="14C8058A">
            <w:pPr>
              <w:rPr>
                <w:rFonts w:ascii="Arial"/>
                <w:sz w:val="21"/>
              </w:rPr>
            </w:pPr>
          </w:p>
        </w:tc>
        <w:tc>
          <w:tcPr>
            <w:tcW w:w="711" w:type="dxa"/>
            <w:vMerge w:val="continue"/>
            <w:tcBorders>
              <w:top w:val="nil"/>
              <w:bottom w:val="nil"/>
            </w:tcBorders>
            <w:vAlign w:val="top"/>
          </w:tcPr>
          <w:p w14:paraId="30547990">
            <w:pPr>
              <w:rPr>
                <w:rFonts w:ascii="Arial"/>
                <w:sz w:val="21"/>
              </w:rPr>
            </w:pPr>
          </w:p>
        </w:tc>
        <w:tc>
          <w:tcPr>
            <w:tcW w:w="617" w:type="dxa"/>
            <w:gridSpan w:val="2"/>
            <w:vMerge w:val="continue"/>
            <w:tcBorders>
              <w:top w:val="nil"/>
              <w:bottom w:val="nil"/>
            </w:tcBorders>
            <w:textDirection w:val="tbRlV"/>
            <w:vAlign w:val="top"/>
          </w:tcPr>
          <w:p w14:paraId="2CF0FCB4">
            <w:pPr>
              <w:rPr>
                <w:rFonts w:ascii="Arial"/>
                <w:sz w:val="21"/>
              </w:rPr>
            </w:pPr>
          </w:p>
        </w:tc>
        <w:tc>
          <w:tcPr>
            <w:tcW w:w="1101" w:type="dxa"/>
            <w:vAlign w:val="top"/>
          </w:tcPr>
          <w:p w14:paraId="57878741">
            <w:pPr>
              <w:pStyle w:val="6"/>
              <w:spacing w:before="120" w:line="228" w:lineRule="auto"/>
              <w:ind w:left="277"/>
              <w:rPr>
                <w:sz w:val="20"/>
                <w:szCs w:val="20"/>
              </w:rPr>
            </w:pPr>
            <w:r>
              <w:rPr>
                <w:spacing w:val="7"/>
                <w:sz w:val="20"/>
                <w:szCs w:val="20"/>
              </w:rPr>
              <w:t>炒米机</w:t>
            </w:r>
          </w:p>
        </w:tc>
        <w:tc>
          <w:tcPr>
            <w:tcW w:w="668" w:type="dxa"/>
            <w:gridSpan w:val="2"/>
            <w:vAlign w:val="top"/>
          </w:tcPr>
          <w:p w14:paraId="787DA52C">
            <w:pPr>
              <w:pStyle w:val="6"/>
              <w:spacing w:before="121" w:line="229" w:lineRule="auto"/>
              <w:ind w:left="166"/>
              <w:rPr>
                <w:sz w:val="20"/>
                <w:szCs w:val="20"/>
              </w:rPr>
            </w:pPr>
            <w:r>
              <w:rPr>
                <w:spacing w:val="4"/>
                <w:sz w:val="20"/>
                <w:szCs w:val="20"/>
              </w:rPr>
              <w:t>频发</w:t>
            </w:r>
          </w:p>
        </w:tc>
        <w:tc>
          <w:tcPr>
            <w:tcW w:w="666" w:type="dxa"/>
            <w:vAlign w:val="top"/>
          </w:tcPr>
          <w:p w14:paraId="6B27E667">
            <w:pPr>
              <w:pStyle w:val="6"/>
              <w:spacing w:before="121" w:line="228" w:lineRule="auto"/>
              <w:ind w:left="162"/>
              <w:rPr>
                <w:sz w:val="20"/>
                <w:szCs w:val="20"/>
              </w:rPr>
            </w:pPr>
            <w:r>
              <w:rPr>
                <w:spacing w:val="4"/>
                <w:sz w:val="20"/>
                <w:szCs w:val="20"/>
              </w:rPr>
              <w:t>类比</w:t>
            </w:r>
          </w:p>
        </w:tc>
        <w:tc>
          <w:tcPr>
            <w:tcW w:w="828" w:type="dxa"/>
            <w:vAlign w:val="top"/>
          </w:tcPr>
          <w:p w14:paraId="11E8D389">
            <w:pPr>
              <w:spacing w:before="90" w:line="274" w:lineRule="exact"/>
              <w:ind w:left="35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80</w:t>
            </w:r>
          </w:p>
        </w:tc>
        <w:tc>
          <w:tcPr>
            <w:tcW w:w="623" w:type="dxa"/>
            <w:vMerge w:val="continue"/>
            <w:tcBorders>
              <w:top w:val="nil"/>
              <w:bottom w:val="nil"/>
            </w:tcBorders>
            <w:textDirection w:val="tbRlV"/>
            <w:vAlign w:val="top"/>
          </w:tcPr>
          <w:p w14:paraId="6CE9E0DD">
            <w:pPr>
              <w:rPr>
                <w:rFonts w:ascii="Arial"/>
                <w:sz w:val="21"/>
              </w:rPr>
            </w:pPr>
          </w:p>
        </w:tc>
        <w:tc>
          <w:tcPr>
            <w:tcW w:w="645" w:type="dxa"/>
            <w:vMerge w:val="continue"/>
            <w:tcBorders>
              <w:top w:val="nil"/>
              <w:bottom w:val="nil"/>
            </w:tcBorders>
            <w:vAlign w:val="top"/>
          </w:tcPr>
          <w:p w14:paraId="5F991EBC">
            <w:pPr>
              <w:rPr>
                <w:rFonts w:ascii="Arial"/>
                <w:sz w:val="21"/>
              </w:rPr>
            </w:pPr>
          </w:p>
        </w:tc>
        <w:tc>
          <w:tcPr>
            <w:tcW w:w="796" w:type="dxa"/>
            <w:gridSpan w:val="2"/>
            <w:vAlign w:val="top"/>
          </w:tcPr>
          <w:p w14:paraId="09C7FEF9">
            <w:pPr>
              <w:pStyle w:val="6"/>
              <w:spacing w:before="121" w:line="228" w:lineRule="auto"/>
              <w:ind w:left="112"/>
              <w:rPr>
                <w:sz w:val="20"/>
                <w:szCs w:val="20"/>
              </w:rPr>
            </w:pPr>
            <w:r>
              <w:rPr>
                <w:spacing w:val="6"/>
                <w:sz w:val="20"/>
                <w:szCs w:val="20"/>
              </w:rPr>
              <w:t>类比法</w:t>
            </w:r>
          </w:p>
        </w:tc>
        <w:tc>
          <w:tcPr>
            <w:tcW w:w="754" w:type="dxa"/>
            <w:vAlign w:val="top"/>
          </w:tcPr>
          <w:p w14:paraId="41CA47CD">
            <w:pPr>
              <w:spacing w:before="159" w:line="192" w:lineRule="auto"/>
              <w:ind w:left="299"/>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616" w:type="dxa"/>
            <w:gridSpan w:val="2"/>
            <w:vMerge w:val="continue"/>
            <w:tcBorders>
              <w:top w:val="nil"/>
              <w:bottom w:val="nil"/>
            </w:tcBorders>
            <w:vAlign w:val="top"/>
          </w:tcPr>
          <w:p w14:paraId="32649C30">
            <w:pPr>
              <w:rPr>
                <w:rFonts w:ascii="Arial"/>
                <w:sz w:val="21"/>
              </w:rPr>
            </w:pPr>
          </w:p>
        </w:tc>
        <w:tc>
          <w:tcPr>
            <w:tcW w:w="77" w:type="dxa"/>
            <w:tcBorders>
              <w:top w:val="nil"/>
              <w:bottom w:val="nil"/>
              <w:right w:val="single" w:color="000000" w:sz="6" w:space="0"/>
            </w:tcBorders>
            <w:vAlign w:val="top"/>
          </w:tcPr>
          <w:p w14:paraId="61B3E967">
            <w:pPr>
              <w:rPr>
                <w:rFonts w:ascii="Arial"/>
                <w:sz w:val="21"/>
              </w:rPr>
            </w:pPr>
          </w:p>
        </w:tc>
      </w:tr>
      <w:tr w14:paraId="54A63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758" w:type="dxa"/>
            <w:vMerge w:val="continue"/>
            <w:tcBorders>
              <w:top w:val="nil"/>
              <w:left w:val="single" w:color="000000" w:sz="6" w:space="0"/>
              <w:bottom w:val="nil"/>
            </w:tcBorders>
            <w:vAlign w:val="top"/>
          </w:tcPr>
          <w:p w14:paraId="30BE1DB0">
            <w:pPr>
              <w:rPr>
                <w:rFonts w:ascii="Arial"/>
                <w:sz w:val="21"/>
              </w:rPr>
            </w:pPr>
          </w:p>
        </w:tc>
        <w:tc>
          <w:tcPr>
            <w:tcW w:w="711" w:type="dxa"/>
            <w:vMerge w:val="continue"/>
            <w:tcBorders>
              <w:top w:val="nil"/>
              <w:bottom w:val="nil"/>
            </w:tcBorders>
            <w:vAlign w:val="top"/>
          </w:tcPr>
          <w:p w14:paraId="5403B744">
            <w:pPr>
              <w:rPr>
                <w:rFonts w:ascii="Arial"/>
                <w:sz w:val="21"/>
              </w:rPr>
            </w:pPr>
          </w:p>
        </w:tc>
        <w:tc>
          <w:tcPr>
            <w:tcW w:w="617" w:type="dxa"/>
            <w:gridSpan w:val="2"/>
            <w:vMerge w:val="continue"/>
            <w:tcBorders>
              <w:top w:val="nil"/>
              <w:bottom w:val="nil"/>
            </w:tcBorders>
            <w:textDirection w:val="tbRlV"/>
            <w:vAlign w:val="top"/>
          </w:tcPr>
          <w:p w14:paraId="58E04131">
            <w:pPr>
              <w:rPr>
                <w:rFonts w:ascii="Arial"/>
                <w:sz w:val="21"/>
              </w:rPr>
            </w:pPr>
          </w:p>
        </w:tc>
        <w:tc>
          <w:tcPr>
            <w:tcW w:w="1101" w:type="dxa"/>
            <w:vAlign w:val="top"/>
          </w:tcPr>
          <w:p w14:paraId="364E0666">
            <w:pPr>
              <w:pStyle w:val="6"/>
              <w:spacing w:before="122" w:line="228" w:lineRule="auto"/>
              <w:ind w:left="282"/>
              <w:rPr>
                <w:sz w:val="20"/>
                <w:szCs w:val="20"/>
              </w:rPr>
            </w:pPr>
            <w:r>
              <w:rPr>
                <w:spacing w:val="6"/>
                <w:sz w:val="20"/>
                <w:szCs w:val="20"/>
              </w:rPr>
              <w:t>蒸煮机</w:t>
            </w:r>
          </w:p>
        </w:tc>
        <w:tc>
          <w:tcPr>
            <w:tcW w:w="668" w:type="dxa"/>
            <w:gridSpan w:val="2"/>
            <w:vAlign w:val="top"/>
          </w:tcPr>
          <w:p w14:paraId="2B2A4818">
            <w:pPr>
              <w:pStyle w:val="6"/>
              <w:spacing w:before="122" w:line="229" w:lineRule="auto"/>
              <w:ind w:left="166"/>
              <w:rPr>
                <w:sz w:val="20"/>
                <w:szCs w:val="20"/>
              </w:rPr>
            </w:pPr>
            <w:r>
              <w:rPr>
                <w:spacing w:val="4"/>
                <w:sz w:val="20"/>
                <w:szCs w:val="20"/>
              </w:rPr>
              <w:t>频发</w:t>
            </w:r>
          </w:p>
        </w:tc>
        <w:tc>
          <w:tcPr>
            <w:tcW w:w="666" w:type="dxa"/>
            <w:vAlign w:val="top"/>
          </w:tcPr>
          <w:p w14:paraId="121DBAD2">
            <w:pPr>
              <w:pStyle w:val="6"/>
              <w:spacing w:before="122" w:line="228" w:lineRule="auto"/>
              <w:ind w:left="162"/>
              <w:rPr>
                <w:sz w:val="20"/>
                <w:szCs w:val="20"/>
              </w:rPr>
            </w:pPr>
            <w:r>
              <w:rPr>
                <w:spacing w:val="4"/>
                <w:sz w:val="20"/>
                <w:szCs w:val="20"/>
              </w:rPr>
              <w:t>类比</w:t>
            </w:r>
          </w:p>
        </w:tc>
        <w:tc>
          <w:tcPr>
            <w:tcW w:w="828" w:type="dxa"/>
            <w:vAlign w:val="top"/>
          </w:tcPr>
          <w:p w14:paraId="0436B3F5">
            <w:pPr>
              <w:spacing w:before="91" w:line="274" w:lineRule="exact"/>
              <w:ind w:left="35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80</w:t>
            </w:r>
          </w:p>
        </w:tc>
        <w:tc>
          <w:tcPr>
            <w:tcW w:w="623" w:type="dxa"/>
            <w:vMerge w:val="continue"/>
            <w:tcBorders>
              <w:top w:val="nil"/>
              <w:bottom w:val="nil"/>
            </w:tcBorders>
            <w:textDirection w:val="tbRlV"/>
            <w:vAlign w:val="top"/>
          </w:tcPr>
          <w:p w14:paraId="2F2BEBB0">
            <w:pPr>
              <w:rPr>
                <w:rFonts w:ascii="Arial"/>
                <w:sz w:val="21"/>
              </w:rPr>
            </w:pPr>
          </w:p>
        </w:tc>
        <w:tc>
          <w:tcPr>
            <w:tcW w:w="645" w:type="dxa"/>
            <w:vMerge w:val="continue"/>
            <w:tcBorders>
              <w:top w:val="nil"/>
              <w:bottom w:val="nil"/>
            </w:tcBorders>
            <w:vAlign w:val="top"/>
          </w:tcPr>
          <w:p w14:paraId="0D4E4154">
            <w:pPr>
              <w:rPr>
                <w:rFonts w:ascii="Arial"/>
                <w:sz w:val="21"/>
              </w:rPr>
            </w:pPr>
          </w:p>
        </w:tc>
        <w:tc>
          <w:tcPr>
            <w:tcW w:w="796" w:type="dxa"/>
            <w:gridSpan w:val="2"/>
            <w:vAlign w:val="top"/>
          </w:tcPr>
          <w:p w14:paraId="6FDFC884">
            <w:pPr>
              <w:pStyle w:val="6"/>
              <w:spacing w:before="122" w:line="228" w:lineRule="auto"/>
              <w:ind w:left="112"/>
              <w:rPr>
                <w:sz w:val="20"/>
                <w:szCs w:val="20"/>
              </w:rPr>
            </w:pPr>
            <w:r>
              <w:rPr>
                <w:spacing w:val="6"/>
                <w:sz w:val="20"/>
                <w:szCs w:val="20"/>
              </w:rPr>
              <w:t>类比法</w:t>
            </w:r>
          </w:p>
        </w:tc>
        <w:tc>
          <w:tcPr>
            <w:tcW w:w="754" w:type="dxa"/>
            <w:vAlign w:val="top"/>
          </w:tcPr>
          <w:p w14:paraId="31E61176">
            <w:pPr>
              <w:spacing w:before="161" w:line="192" w:lineRule="auto"/>
              <w:ind w:left="299"/>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616" w:type="dxa"/>
            <w:gridSpan w:val="2"/>
            <w:vMerge w:val="continue"/>
            <w:tcBorders>
              <w:top w:val="nil"/>
              <w:bottom w:val="nil"/>
            </w:tcBorders>
            <w:vAlign w:val="top"/>
          </w:tcPr>
          <w:p w14:paraId="594CE1B8">
            <w:pPr>
              <w:rPr>
                <w:rFonts w:ascii="Arial"/>
                <w:sz w:val="21"/>
              </w:rPr>
            </w:pPr>
          </w:p>
        </w:tc>
        <w:tc>
          <w:tcPr>
            <w:tcW w:w="77" w:type="dxa"/>
            <w:tcBorders>
              <w:top w:val="nil"/>
              <w:bottom w:val="nil"/>
              <w:right w:val="single" w:color="000000" w:sz="6" w:space="0"/>
            </w:tcBorders>
            <w:vAlign w:val="top"/>
          </w:tcPr>
          <w:p w14:paraId="323B6C29">
            <w:pPr>
              <w:rPr>
                <w:rFonts w:ascii="Arial"/>
                <w:sz w:val="21"/>
              </w:rPr>
            </w:pPr>
          </w:p>
        </w:tc>
      </w:tr>
      <w:tr w14:paraId="22E61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8" w:hRule="atLeast"/>
        </w:trPr>
        <w:tc>
          <w:tcPr>
            <w:tcW w:w="758" w:type="dxa"/>
            <w:vMerge w:val="continue"/>
            <w:tcBorders>
              <w:top w:val="nil"/>
              <w:left w:val="single" w:color="000000" w:sz="6" w:space="0"/>
              <w:bottom w:val="nil"/>
            </w:tcBorders>
            <w:vAlign w:val="top"/>
          </w:tcPr>
          <w:p w14:paraId="6B11209A">
            <w:pPr>
              <w:rPr>
                <w:rFonts w:ascii="Arial"/>
                <w:sz w:val="21"/>
              </w:rPr>
            </w:pPr>
          </w:p>
        </w:tc>
        <w:tc>
          <w:tcPr>
            <w:tcW w:w="711" w:type="dxa"/>
            <w:vMerge w:val="continue"/>
            <w:tcBorders>
              <w:top w:val="nil"/>
              <w:bottom w:val="nil"/>
            </w:tcBorders>
            <w:vAlign w:val="top"/>
          </w:tcPr>
          <w:p w14:paraId="77852884">
            <w:pPr>
              <w:rPr>
                <w:rFonts w:ascii="Arial"/>
                <w:sz w:val="21"/>
              </w:rPr>
            </w:pPr>
          </w:p>
        </w:tc>
        <w:tc>
          <w:tcPr>
            <w:tcW w:w="617" w:type="dxa"/>
            <w:gridSpan w:val="2"/>
            <w:vMerge w:val="continue"/>
            <w:tcBorders>
              <w:top w:val="nil"/>
              <w:bottom w:val="nil"/>
            </w:tcBorders>
            <w:textDirection w:val="tbRlV"/>
            <w:vAlign w:val="top"/>
          </w:tcPr>
          <w:p w14:paraId="499C6424">
            <w:pPr>
              <w:rPr>
                <w:rFonts w:ascii="Arial"/>
                <w:sz w:val="21"/>
              </w:rPr>
            </w:pPr>
          </w:p>
        </w:tc>
        <w:tc>
          <w:tcPr>
            <w:tcW w:w="1101" w:type="dxa"/>
            <w:vAlign w:val="top"/>
          </w:tcPr>
          <w:p w14:paraId="3B3DEAB7">
            <w:pPr>
              <w:pStyle w:val="6"/>
              <w:spacing w:before="125" w:line="228" w:lineRule="auto"/>
              <w:ind w:left="180"/>
              <w:rPr>
                <w:sz w:val="20"/>
                <w:szCs w:val="20"/>
              </w:rPr>
            </w:pPr>
            <w:r>
              <w:rPr>
                <w:spacing w:val="6"/>
                <w:sz w:val="20"/>
                <w:szCs w:val="20"/>
              </w:rPr>
              <w:t>离心风机</w:t>
            </w:r>
          </w:p>
        </w:tc>
        <w:tc>
          <w:tcPr>
            <w:tcW w:w="668" w:type="dxa"/>
            <w:gridSpan w:val="2"/>
            <w:vAlign w:val="top"/>
          </w:tcPr>
          <w:p w14:paraId="5368DFC4">
            <w:pPr>
              <w:pStyle w:val="6"/>
              <w:spacing w:before="126" w:line="229" w:lineRule="auto"/>
              <w:ind w:left="166"/>
              <w:rPr>
                <w:sz w:val="20"/>
                <w:szCs w:val="20"/>
              </w:rPr>
            </w:pPr>
            <w:r>
              <w:rPr>
                <w:spacing w:val="4"/>
                <w:sz w:val="20"/>
                <w:szCs w:val="20"/>
              </w:rPr>
              <w:t>频发</w:t>
            </w:r>
          </w:p>
        </w:tc>
        <w:tc>
          <w:tcPr>
            <w:tcW w:w="666" w:type="dxa"/>
            <w:vAlign w:val="top"/>
          </w:tcPr>
          <w:p w14:paraId="14378288">
            <w:pPr>
              <w:pStyle w:val="6"/>
              <w:spacing w:before="126" w:line="228" w:lineRule="auto"/>
              <w:ind w:left="162"/>
              <w:rPr>
                <w:sz w:val="20"/>
                <w:szCs w:val="20"/>
              </w:rPr>
            </w:pPr>
            <w:r>
              <w:rPr>
                <w:spacing w:val="4"/>
                <w:sz w:val="20"/>
                <w:szCs w:val="20"/>
              </w:rPr>
              <w:t>类比</w:t>
            </w:r>
          </w:p>
        </w:tc>
        <w:tc>
          <w:tcPr>
            <w:tcW w:w="828" w:type="dxa"/>
            <w:vAlign w:val="top"/>
          </w:tcPr>
          <w:p w14:paraId="584AB551">
            <w:pPr>
              <w:spacing w:before="95" w:line="274" w:lineRule="exact"/>
              <w:ind w:left="35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85</w:t>
            </w:r>
          </w:p>
        </w:tc>
        <w:tc>
          <w:tcPr>
            <w:tcW w:w="623" w:type="dxa"/>
            <w:vMerge w:val="continue"/>
            <w:tcBorders>
              <w:top w:val="nil"/>
              <w:bottom w:val="nil"/>
            </w:tcBorders>
            <w:textDirection w:val="tbRlV"/>
            <w:vAlign w:val="top"/>
          </w:tcPr>
          <w:p w14:paraId="48E11243">
            <w:pPr>
              <w:rPr>
                <w:rFonts w:ascii="Arial"/>
                <w:sz w:val="21"/>
              </w:rPr>
            </w:pPr>
          </w:p>
        </w:tc>
        <w:tc>
          <w:tcPr>
            <w:tcW w:w="645" w:type="dxa"/>
            <w:vMerge w:val="continue"/>
            <w:tcBorders>
              <w:top w:val="nil"/>
              <w:bottom w:val="nil"/>
            </w:tcBorders>
            <w:vAlign w:val="top"/>
          </w:tcPr>
          <w:p w14:paraId="7FCE2FD3">
            <w:pPr>
              <w:rPr>
                <w:rFonts w:ascii="Arial"/>
                <w:sz w:val="21"/>
              </w:rPr>
            </w:pPr>
          </w:p>
        </w:tc>
        <w:tc>
          <w:tcPr>
            <w:tcW w:w="796" w:type="dxa"/>
            <w:gridSpan w:val="2"/>
            <w:vAlign w:val="top"/>
          </w:tcPr>
          <w:p w14:paraId="75F13291">
            <w:pPr>
              <w:pStyle w:val="6"/>
              <w:spacing w:before="126" w:line="228" w:lineRule="auto"/>
              <w:ind w:left="112"/>
              <w:rPr>
                <w:sz w:val="20"/>
                <w:szCs w:val="20"/>
              </w:rPr>
            </w:pPr>
            <w:r>
              <w:rPr>
                <w:spacing w:val="6"/>
                <w:sz w:val="20"/>
                <w:szCs w:val="20"/>
              </w:rPr>
              <w:t>类比法</w:t>
            </w:r>
          </w:p>
        </w:tc>
        <w:tc>
          <w:tcPr>
            <w:tcW w:w="754" w:type="dxa"/>
            <w:vAlign w:val="top"/>
          </w:tcPr>
          <w:p w14:paraId="170E6F5F">
            <w:pPr>
              <w:spacing w:before="95" w:line="274" w:lineRule="exact"/>
              <w:ind w:left="29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60</w:t>
            </w:r>
          </w:p>
        </w:tc>
        <w:tc>
          <w:tcPr>
            <w:tcW w:w="616" w:type="dxa"/>
            <w:gridSpan w:val="2"/>
            <w:vMerge w:val="continue"/>
            <w:tcBorders>
              <w:top w:val="nil"/>
              <w:bottom w:val="nil"/>
            </w:tcBorders>
            <w:vAlign w:val="top"/>
          </w:tcPr>
          <w:p w14:paraId="2196B6BA">
            <w:pPr>
              <w:rPr>
                <w:rFonts w:ascii="Arial"/>
                <w:sz w:val="21"/>
              </w:rPr>
            </w:pPr>
          </w:p>
        </w:tc>
        <w:tc>
          <w:tcPr>
            <w:tcW w:w="77" w:type="dxa"/>
            <w:tcBorders>
              <w:top w:val="nil"/>
              <w:bottom w:val="nil"/>
              <w:right w:val="single" w:color="000000" w:sz="6" w:space="0"/>
            </w:tcBorders>
            <w:vAlign w:val="top"/>
          </w:tcPr>
          <w:p w14:paraId="2C3A5287">
            <w:pPr>
              <w:rPr>
                <w:rFonts w:ascii="Arial"/>
                <w:sz w:val="21"/>
              </w:rPr>
            </w:pPr>
          </w:p>
        </w:tc>
      </w:tr>
      <w:tr w14:paraId="1F34F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7" w:hRule="atLeast"/>
        </w:trPr>
        <w:tc>
          <w:tcPr>
            <w:tcW w:w="758" w:type="dxa"/>
            <w:vMerge w:val="continue"/>
            <w:tcBorders>
              <w:top w:val="nil"/>
              <w:left w:val="single" w:color="000000" w:sz="6" w:space="0"/>
              <w:bottom w:val="single" w:color="000000" w:sz="6" w:space="0"/>
            </w:tcBorders>
            <w:vAlign w:val="top"/>
          </w:tcPr>
          <w:p w14:paraId="0161EA2D">
            <w:pPr>
              <w:rPr>
                <w:rFonts w:ascii="Arial"/>
                <w:sz w:val="21"/>
              </w:rPr>
            </w:pPr>
          </w:p>
        </w:tc>
        <w:tc>
          <w:tcPr>
            <w:tcW w:w="711" w:type="dxa"/>
            <w:vMerge w:val="continue"/>
            <w:tcBorders>
              <w:top w:val="nil"/>
              <w:bottom w:val="single" w:color="000000" w:sz="6" w:space="0"/>
            </w:tcBorders>
            <w:vAlign w:val="top"/>
          </w:tcPr>
          <w:p w14:paraId="14655253">
            <w:pPr>
              <w:rPr>
                <w:rFonts w:ascii="Arial"/>
                <w:sz w:val="21"/>
              </w:rPr>
            </w:pPr>
          </w:p>
        </w:tc>
        <w:tc>
          <w:tcPr>
            <w:tcW w:w="617" w:type="dxa"/>
            <w:gridSpan w:val="2"/>
            <w:vMerge w:val="continue"/>
            <w:tcBorders>
              <w:top w:val="nil"/>
              <w:bottom w:val="single" w:color="000000" w:sz="6" w:space="0"/>
            </w:tcBorders>
            <w:textDirection w:val="tbRlV"/>
            <w:vAlign w:val="top"/>
          </w:tcPr>
          <w:p w14:paraId="3D3C79FC">
            <w:pPr>
              <w:rPr>
                <w:rFonts w:ascii="Arial"/>
                <w:sz w:val="21"/>
              </w:rPr>
            </w:pPr>
          </w:p>
        </w:tc>
        <w:tc>
          <w:tcPr>
            <w:tcW w:w="1101" w:type="dxa"/>
            <w:tcBorders>
              <w:bottom w:val="single" w:color="000000" w:sz="6" w:space="0"/>
            </w:tcBorders>
            <w:vAlign w:val="top"/>
          </w:tcPr>
          <w:p w14:paraId="2AB9F80E">
            <w:pPr>
              <w:pStyle w:val="6"/>
              <w:spacing w:before="128" w:line="228" w:lineRule="auto"/>
              <w:ind w:left="279"/>
              <w:rPr>
                <w:sz w:val="20"/>
                <w:szCs w:val="20"/>
              </w:rPr>
            </w:pPr>
            <w:r>
              <w:rPr>
                <w:spacing w:val="7"/>
                <w:sz w:val="20"/>
                <w:szCs w:val="20"/>
              </w:rPr>
              <w:t>振动筛</w:t>
            </w:r>
          </w:p>
        </w:tc>
        <w:tc>
          <w:tcPr>
            <w:tcW w:w="668" w:type="dxa"/>
            <w:gridSpan w:val="2"/>
            <w:tcBorders>
              <w:bottom w:val="single" w:color="000000" w:sz="6" w:space="0"/>
            </w:tcBorders>
            <w:vAlign w:val="top"/>
          </w:tcPr>
          <w:p w14:paraId="6F6C4A0C">
            <w:pPr>
              <w:pStyle w:val="6"/>
              <w:spacing w:before="127" w:line="229" w:lineRule="auto"/>
              <w:ind w:left="166"/>
              <w:rPr>
                <w:sz w:val="20"/>
                <w:szCs w:val="20"/>
              </w:rPr>
            </w:pPr>
            <w:r>
              <w:rPr>
                <w:spacing w:val="4"/>
                <w:sz w:val="20"/>
                <w:szCs w:val="20"/>
              </w:rPr>
              <w:t>频发</w:t>
            </w:r>
          </w:p>
        </w:tc>
        <w:tc>
          <w:tcPr>
            <w:tcW w:w="666" w:type="dxa"/>
            <w:tcBorders>
              <w:bottom w:val="single" w:color="000000" w:sz="6" w:space="0"/>
            </w:tcBorders>
            <w:vAlign w:val="top"/>
          </w:tcPr>
          <w:p w14:paraId="7B50986B">
            <w:pPr>
              <w:pStyle w:val="6"/>
              <w:spacing w:before="128" w:line="228" w:lineRule="auto"/>
              <w:ind w:left="162"/>
              <w:rPr>
                <w:sz w:val="20"/>
                <w:szCs w:val="20"/>
              </w:rPr>
            </w:pPr>
            <w:r>
              <w:rPr>
                <w:spacing w:val="4"/>
                <w:sz w:val="20"/>
                <w:szCs w:val="20"/>
              </w:rPr>
              <w:t>类比</w:t>
            </w:r>
          </w:p>
        </w:tc>
        <w:tc>
          <w:tcPr>
            <w:tcW w:w="828" w:type="dxa"/>
            <w:tcBorders>
              <w:bottom w:val="single" w:color="000000" w:sz="6" w:space="0"/>
            </w:tcBorders>
            <w:vAlign w:val="top"/>
          </w:tcPr>
          <w:p w14:paraId="283FE5DC">
            <w:pPr>
              <w:spacing w:before="96" w:line="275" w:lineRule="exact"/>
              <w:ind w:left="35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80</w:t>
            </w:r>
          </w:p>
        </w:tc>
        <w:tc>
          <w:tcPr>
            <w:tcW w:w="623" w:type="dxa"/>
            <w:vMerge w:val="continue"/>
            <w:tcBorders>
              <w:top w:val="nil"/>
              <w:bottom w:val="single" w:color="000000" w:sz="6" w:space="0"/>
            </w:tcBorders>
            <w:textDirection w:val="tbRlV"/>
            <w:vAlign w:val="top"/>
          </w:tcPr>
          <w:p w14:paraId="750BD4BC">
            <w:pPr>
              <w:rPr>
                <w:rFonts w:ascii="Arial"/>
                <w:sz w:val="21"/>
              </w:rPr>
            </w:pPr>
          </w:p>
        </w:tc>
        <w:tc>
          <w:tcPr>
            <w:tcW w:w="645" w:type="dxa"/>
            <w:vMerge w:val="continue"/>
            <w:tcBorders>
              <w:top w:val="nil"/>
              <w:bottom w:val="single" w:color="000000" w:sz="6" w:space="0"/>
            </w:tcBorders>
            <w:vAlign w:val="top"/>
          </w:tcPr>
          <w:p w14:paraId="6C78305B">
            <w:pPr>
              <w:rPr>
                <w:rFonts w:ascii="Arial"/>
                <w:sz w:val="21"/>
              </w:rPr>
            </w:pPr>
          </w:p>
        </w:tc>
        <w:tc>
          <w:tcPr>
            <w:tcW w:w="796" w:type="dxa"/>
            <w:gridSpan w:val="2"/>
            <w:tcBorders>
              <w:bottom w:val="single" w:color="000000" w:sz="6" w:space="0"/>
            </w:tcBorders>
            <w:vAlign w:val="top"/>
          </w:tcPr>
          <w:p w14:paraId="5184662A">
            <w:pPr>
              <w:pStyle w:val="6"/>
              <w:spacing w:before="128" w:line="228" w:lineRule="auto"/>
              <w:ind w:left="112"/>
              <w:rPr>
                <w:sz w:val="20"/>
                <w:szCs w:val="20"/>
              </w:rPr>
            </w:pPr>
            <w:r>
              <w:rPr>
                <w:spacing w:val="6"/>
                <w:sz w:val="20"/>
                <w:szCs w:val="20"/>
              </w:rPr>
              <w:t>类比法</w:t>
            </w:r>
          </w:p>
        </w:tc>
        <w:tc>
          <w:tcPr>
            <w:tcW w:w="754" w:type="dxa"/>
            <w:tcBorders>
              <w:bottom w:val="single" w:color="000000" w:sz="6" w:space="0"/>
            </w:tcBorders>
            <w:vAlign w:val="top"/>
          </w:tcPr>
          <w:p w14:paraId="0246DBE5">
            <w:pPr>
              <w:spacing w:before="166" w:line="192" w:lineRule="auto"/>
              <w:ind w:left="299"/>
              <w:rPr>
                <w:rFonts w:ascii="Times New Roman" w:hAnsi="Times New Roman" w:eastAsia="Times New Roman" w:cs="Times New Roman"/>
                <w:sz w:val="20"/>
                <w:szCs w:val="20"/>
              </w:rPr>
            </w:pPr>
            <w:r>
              <w:rPr>
                <w:rFonts w:ascii="Times New Roman" w:hAnsi="Times New Roman" w:eastAsia="Times New Roman" w:cs="Times New Roman"/>
                <w:sz w:val="20"/>
                <w:szCs w:val="20"/>
              </w:rPr>
              <w:t>55</w:t>
            </w:r>
          </w:p>
        </w:tc>
        <w:tc>
          <w:tcPr>
            <w:tcW w:w="616" w:type="dxa"/>
            <w:gridSpan w:val="2"/>
            <w:vMerge w:val="continue"/>
            <w:tcBorders>
              <w:top w:val="nil"/>
              <w:bottom w:val="single" w:color="000000" w:sz="6" w:space="0"/>
            </w:tcBorders>
            <w:vAlign w:val="top"/>
          </w:tcPr>
          <w:p w14:paraId="58218425">
            <w:pPr>
              <w:rPr>
                <w:rFonts w:ascii="Arial"/>
                <w:sz w:val="21"/>
              </w:rPr>
            </w:pPr>
          </w:p>
        </w:tc>
        <w:tc>
          <w:tcPr>
            <w:tcW w:w="77" w:type="dxa"/>
            <w:tcBorders>
              <w:top w:val="nil"/>
              <w:bottom w:val="single" w:color="000000" w:sz="6" w:space="0"/>
              <w:right w:val="single" w:color="000000" w:sz="6" w:space="0"/>
            </w:tcBorders>
            <w:vAlign w:val="top"/>
          </w:tcPr>
          <w:p w14:paraId="1AF862D7">
            <w:pPr>
              <w:rPr>
                <w:rFonts w:ascii="Arial"/>
                <w:sz w:val="21"/>
              </w:rPr>
            </w:pPr>
          </w:p>
        </w:tc>
      </w:tr>
    </w:tbl>
    <w:p w14:paraId="2A4A38B2">
      <w:pPr>
        <w:pStyle w:val="2"/>
      </w:pPr>
    </w:p>
    <w:p w14:paraId="55B837E4">
      <w:pPr>
        <w:sectPr>
          <w:footerReference r:id="rId43" w:type="default"/>
          <w:pgSz w:w="11907" w:h="16840"/>
          <w:pgMar w:top="1431" w:right="1516" w:bottom="1297" w:left="1515" w:header="0" w:footer="1061" w:gutter="0"/>
          <w:cols w:space="720" w:num="1"/>
        </w:sectPr>
      </w:pPr>
    </w:p>
    <w:p w14:paraId="26657E78">
      <w:pPr>
        <w:spacing w:before="28"/>
      </w:pPr>
      <w:r>
        <w:pict>
          <v:shape id="_x0000_s1036" o:spid="_x0000_s1036" style="position:absolute;left:0pt;margin-left:511pt;margin-top:579.7pt;height:84.5pt;width:0.5pt;mso-position-horizontal-relative:page;mso-position-vertical-relative:page;z-index:251679744;mso-width-relative:page;mso-height-relative:page;" filled="f" stroked="t" coordsize="10,1690" o:allowincell="f" path="m4,0l4,1690e">
            <v:fill on="f" focussize="0,0"/>
            <v:stroke weight="0.48pt" color="#000000" miterlimit="2" joinstyle="bevel"/>
            <v:imagedata o:title=""/>
            <o:lock v:ext="edit"/>
          </v:shape>
        </w:pict>
      </w:r>
      <w:r>
        <w:pict>
          <v:shape id="_x0000_s1037" o:spid="_x0000_s1037" style="position:absolute;left:0pt;margin-left:121.1pt;margin-top:579.7pt;height:84.5pt;width:0.5pt;mso-position-horizontal-relative:page;mso-position-vertical-relative:page;z-index:251680768;mso-width-relative:page;mso-height-relative:page;" filled="f" stroked="t" coordsize="10,1690" o:allowincell="f" path="m4,0l4,1690e">
            <v:fill on="f" focussize="0,0"/>
            <v:stroke weight="0.48pt" color="#000000" miterlimit="2" joinstyle="bevel"/>
            <v:imagedata o:title=""/>
            <o:lock v:ext="edit"/>
          </v:shape>
        </w:pict>
      </w:r>
    </w:p>
    <w:tbl>
      <w:tblPr>
        <w:tblStyle w:val="5"/>
        <w:tblW w:w="886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7"/>
        <w:gridCol w:w="709"/>
        <w:gridCol w:w="616"/>
        <w:gridCol w:w="1023"/>
        <w:gridCol w:w="76"/>
        <w:gridCol w:w="666"/>
        <w:gridCol w:w="604"/>
        <w:gridCol w:w="61"/>
        <w:gridCol w:w="826"/>
        <w:gridCol w:w="533"/>
        <w:gridCol w:w="89"/>
        <w:gridCol w:w="644"/>
        <w:gridCol w:w="794"/>
        <w:gridCol w:w="752"/>
        <w:gridCol w:w="710"/>
      </w:tblGrid>
      <w:tr w14:paraId="7D396C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trPr>
        <w:tc>
          <w:tcPr>
            <w:tcW w:w="757" w:type="dxa"/>
            <w:vMerge w:val="restart"/>
            <w:tcBorders>
              <w:top w:val="single" w:color="000000" w:sz="6" w:space="0"/>
              <w:left w:val="single" w:color="000000" w:sz="6" w:space="0"/>
              <w:bottom w:val="nil"/>
            </w:tcBorders>
            <w:vAlign w:val="top"/>
          </w:tcPr>
          <w:p w14:paraId="5EC9505B">
            <w:pPr>
              <w:rPr>
                <w:rFonts w:ascii="Arial"/>
                <w:sz w:val="21"/>
              </w:rPr>
            </w:pPr>
          </w:p>
        </w:tc>
        <w:tc>
          <w:tcPr>
            <w:tcW w:w="709" w:type="dxa"/>
            <w:tcBorders>
              <w:top w:val="single" w:color="000000" w:sz="6" w:space="0"/>
            </w:tcBorders>
            <w:vAlign w:val="top"/>
          </w:tcPr>
          <w:p w14:paraId="3DAA97FA">
            <w:pPr>
              <w:pStyle w:val="6"/>
              <w:spacing w:before="37" w:line="228" w:lineRule="auto"/>
              <w:ind w:left="196"/>
              <w:rPr>
                <w:sz w:val="20"/>
                <w:szCs w:val="20"/>
              </w:rPr>
            </w:pPr>
            <w:r>
              <w:rPr>
                <w:spacing w:val="5"/>
                <w:sz w:val="20"/>
                <w:szCs w:val="20"/>
              </w:rPr>
              <w:t>糕粉</w:t>
            </w:r>
          </w:p>
          <w:p w14:paraId="1D25FB87">
            <w:pPr>
              <w:pStyle w:val="6"/>
              <w:spacing w:before="24" w:line="217" w:lineRule="auto"/>
              <w:ind w:left="199"/>
              <w:rPr>
                <w:sz w:val="20"/>
                <w:szCs w:val="20"/>
              </w:rPr>
            </w:pPr>
            <w:r>
              <w:rPr>
                <w:spacing w:val="3"/>
                <w:sz w:val="20"/>
                <w:szCs w:val="20"/>
              </w:rPr>
              <w:t>生产</w:t>
            </w:r>
          </w:p>
        </w:tc>
        <w:tc>
          <w:tcPr>
            <w:tcW w:w="616" w:type="dxa"/>
            <w:vMerge w:val="restart"/>
            <w:tcBorders>
              <w:top w:val="single" w:color="000000" w:sz="6" w:space="0"/>
              <w:bottom w:val="nil"/>
            </w:tcBorders>
            <w:vAlign w:val="top"/>
          </w:tcPr>
          <w:p w14:paraId="112D6950">
            <w:pPr>
              <w:rPr>
                <w:rFonts w:ascii="Arial"/>
                <w:sz w:val="21"/>
              </w:rPr>
            </w:pPr>
          </w:p>
        </w:tc>
        <w:tc>
          <w:tcPr>
            <w:tcW w:w="1099" w:type="dxa"/>
            <w:gridSpan w:val="2"/>
            <w:tcBorders>
              <w:top w:val="single" w:color="000000" w:sz="6" w:space="0"/>
            </w:tcBorders>
            <w:vAlign w:val="top"/>
          </w:tcPr>
          <w:p w14:paraId="35C519A8">
            <w:pPr>
              <w:pStyle w:val="6"/>
              <w:spacing w:before="171" w:line="228" w:lineRule="auto"/>
              <w:ind w:left="283"/>
              <w:rPr>
                <w:sz w:val="20"/>
                <w:szCs w:val="20"/>
              </w:rPr>
            </w:pPr>
            <w:r>
              <w:rPr>
                <w:spacing w:val="7"/>
                <w:sz w:val="20"/>
                <w:szCs w:val="20"/>
              </w:rPr>
              <w:t>粉碎机</w:t>
            </w:r>
          </w:p>
        </w:tc>
        <w:tc>
          <w:tcPr>
            <w:tcW w:w="666" w:type="dxa"/>
            <w:tcBorders>
              <w:top w:val="single" w:color="000000" w:sz="6" w:space="0"/>
            </w:tcBorders>
            <w:vAlign w:val="top"/>
          </w:tcPr>
          <w:p w14:paraId="396E65D6">
            <w:pPr>
              <w:pStyle w:val="6"/>
              <w:spacing w:before="172" w:line="229" w:lineRule="auto"/>
              <w:ind w:left="172"/>
              <w:rPr>
                <w:sz w:val="20"/>
                <w:szCs w:val="20"/>
              </w:rPr>
            </w:pPr>
            <w:r>
              <w:rPr>
                <w:spacing w:val="4"/>
                <w:sz w:val="20"/>
                <w:szCs w:val="20"/>
              </w:rPr>
              <w:t>频发</w:t>
            </w:r>
          </w:p>
        </w:tc>
        <w:tc>
          <w:tcPr>
            <w:tcW w:w="665" w:type="dxa"/>
            <w:gridSpan w:val="2"/>
            <w:tcBorders>
              <w:top w:val="single" w:color="000000" w:sz="6" w:space="0"/>
            </w:tcBorders>
            <w:vAlign w:val="top"/>
          </w:tcPr>
          <w:p w14:paraId="782BB4E0">
            <w:pPr>
              <w:pStyle w:val="6"/>
              <w:spacing w:before="172" w:line="228" w:lineRule="auto"/>
              <w:ind w:left="170"/>
              <w:rPr>
                <w:sz w:val="20"/>
                <w:szCs w:val="20"/>
              </w:rPr>
            </w:pPr>
            <w:r>
              <w:rPr>
                <w:spacing w:val="4"/>
                <w:sz w:val="20"/>
                <w:szCs w:val="20"/>
              </w:rPr>
              <w:t>类比</w:t>
            </w:r>
          </w:p>
        </w:tc>
        <w:tc>
          <w:tcPr>
            <w:tcW w:w="826" w:type="dxa"/>
            <w:tcBorders>
              <w:top w:val="single" w:color="000000" w:sz="6" w:space="0"/>
            </w:tcBorders>
            <w:vAlign w:val="top"/>
          </w:tcPr>
          <w:p w14:paraId="21F6F8C9">
            <w:pPr>
              <w:spacing w:before="141" w:line="274" w:lineRule="exact"/>
              <w:ind w:left="35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85</w:t>
            </w:r>
          </w:p>
        </w:tc>
        <w:tc>
          <w:tcPr>
            <w:tcW w:w="622" w:type="dxa"/>
            <w:gridSpan w:val="2"/>
            <w:vMerge w:val="restart"/>
            <w:tcBorders>
              <w:top w:val="single" w:color="000000" w:sz="6" w:space="0"/>
              <w:bottom w:val="nil"/>
            </w:tcBorders>
            <w:vAlign w:val="top"/>
          </w:tcPr>
          <w:p w14:paraId="54FC6542">
            <w:pPr>
              <w:rPr>
                <w:rFonts w:ascii="Arial"/>
                <w:sz w:val="21"/>
              </w:rPr>
            </w:pPr>
          </w:p>
        </w:tc>
        <w:tc>
          <w:tcPr>
            <w:tcW w:w="644" w:type="dxa"/>
            <w:vMerge w:val="restart"/>
            <w:tcBorders>
              <w:top w:val="single" w:color="000000" w:sz="6" w:space="0"/>
              <w:bottom w:val="nil"/>
            </w:tcBorders>
            <w:vAlign w:val="top"/>
          </w:tcPr>
          <w:p w14:paraId="2A29561E">
            <w:pPr>
              <w:rPr>
                <w:rFonts w:ascii="Arial"/>
                <w:sz w:val="21"/>
              </w:rPr>
            </w:pPr>
          </w:p>
        </w:tc>
        <w:tc>
          <w:tcPr>
            <w:tcW w:w="794" w:type="dxa"/>
            <w:tcBorders>
              <w:top w:val="single" w:color="000000" w:sz="6" w:space="0"/>
            </w:tcBorders>
            <w:vAlign w:val="top"/>
          </w:tcPr>
          <w:p w14:paraId="2CEBB97C">
            <w:pPr>
              <w:pStyle w:val="6"/>
              <w:spacing w:before="172" w:line="228" w:lineRule="auto"/>
              <w:ind w:left="125"/>
              <w:rPr>
                <w:sz w:val="20"/>
                <w:szCs w:val="20"/>
              </w:rPr>
            </w:pPr>
            <w:r>
              <w:rPr>
                <w:spacing w:val="6"/>
                <w:sz w:val="20"/>
                <w:szCs w:val="20"/>
              </w:rPr>
              <w:t>类比法</w:t>
            </w:r>
          </w:p>
        </w:tc>
        <w:tc>
          <w:tcPr>
            <w:tcW w:w="752" w:type="dxa"/>
            <w:tcBorders>
              <w:top w:val="single" w:color="000000" w:sz="6" w:space="0"/>
            </w:tcBorders>
            <w:vAlign w:val="top"/>
          </w:tcPr>
          <w:p w14:paraId="1B6BF9C4">
            <w:pPr>
              <w:spacing w:before="141" w:line="274" w:lineRule="exact"/>
              <w:ind w:left="313"/>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60</w:t>
            </w:r>
          </w:p>
        </w:tc>
        <w:tc>
          <w:tcPr>
            <w:tcW w:w="710" w:type="dxa"/>
            <w:vMerge w:val="restart"/>
            <w:tcBorders>
              <w:top w:val="single" w:color="000000" w:sz="6" w:space="0"/>
              <w:bottom w:val="nil"/>
              <w:right w:val="single" w:color="000000" w:sz="6" w:space="0"/>
            </w:tcBorders>
            <w:vAlign w:val="top"/>
          </w:tcPr>
          <w:p w14:paraId="61950F17">
            <w:pPr>
              <w:rPr>
                <w:rFonts w:ascii="Arial"/>
                <w:sz w:val="21"/>
              </w:rPr>
            </w:pPr>
          </w:p>
        </w:tc>
      </w:tr>
      <w:tr w14:paraId="57ECFE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757" w:type="dxa"/>
            <w:vMerge w:val="continue"/>
            <w:tcBorders>
              <w:top w:val="nil"/>
              <w:left w:val="single" w:color="000000" w:sz="6" w:space="0"/>
              <w:bottom w:val="nil"/>
            </w:tcBorders>
            <w:vAlign w:val="top"/>
          </w:tcPr>
          <w:p w14:paraId="57FFBFB1">
            <w:pPr>
              <w:rPr>
                <w:rFonts w:ascii="Arial"/>
                <w:sz w:val="21"/>
              </w:rPr>
            </w:pPr>
          </w:p>
        </w:tc>
        <w:tc>
          <w:tcPr>
            <w:tcW w:w="709" w:type="dxa"/>
            <w:vAlign w:val="top"/>
          </w:tcPr>
          <w:p w14:paraId="5E5822D2">
            <w:pPr>
              <w:pStyle w:val="6"/>
              <w:spacing w:before="30" w:line="228" w:lineRule="auto"/>
              <w:ind w:left="214"/>
              <w:rPr>
                <w:sz w:val="20"/>
                <w:szCs w:val="20"/>
              </w:rPr>
            </w:pPr>
            <w:r>
              <w:rPr>
                <w:spacing w:val="-4"/>
                <w:sz w:val="20"/>
                <w:szCs w:val="20"/>
              </w:rPr>
              <w:t>附属</w:t>
            </w:r>
          </w:p>
          <w:p w14:paraId="1BED6DDB">
            <w:pPr>
              <w:pStyle w:val="6"/>
              <w:spacing w:before="26" w:line="216" w:lineRule="auto"/>
              <w:ind w:left="201"/>
              <w:rPr>
                <w:sz w:val="20"/>
                <w:szCs w:val="20"/>
              </w:rPr>
            </w:pPr>
            <w:r>
              <w:rPr>
                <w:spacing w:val="3"/>
                <w:sz w:val="20"/>
                <w:szCs w:val="20"/>
              </w:rPr>
              <w:t>设备</w:t>
            </w:r>
          </w:p>
        </w:tc>
        <w:tc>
          <w:tcPr>
            <w:tcW w:w="616" w:type="dxa"/>
            <w:vMerge w:val="continue"/>
            <w:tcBorders>
              <w:top w:val="nil"/>
            </w:tcBorders>
            <w:vAlign w:val="top"/>
          </w:tcPr>
          <w:p w14:paraId="2995EE76">
            <w:pPr>
              <w:rPr>
                <w:rFonts w:ascii="Arial"/>
                <w:sz w:val="21"/>
              </w:rPr>
            </w:pPr>
          </w:p>
        </w:tc>
        <w:tc>
          <w:tcPr>
            <w:tcW w:w="1099" w:type="dxa"/>
            <w:gridSpan w:val="2"/>
            <w:vAlign w:val="top"/>
          </w:tcPr>
          <w:p w14:paraId="1AF8950E">
            <w:pPr>
              <w:pStyle w:val="6"/>
              <w:spacing w:before="167" w:line="229" w:lineRule="auto"/>
              <w:ind w:left="183"/>
              <w:rPr>
                <w:sz w:val="20"/>
                <w:szCs w:val="20"/>
              </w:rPr>
            </w:pPr>
            <w:r>
              <w:rPr>
                <w:spacing w:val="6"/>
                <w:sz w:val="20"/>
                <w:szCs w:val="20"/>
              </w:rPr>
              <w:t>蒸汽锅炉</w:t>
            </w:r>
          </w:p>
        </w:tc>
        <w:tc>
          <w:tcPr>
            <w:tcW w:w="666" w:type="dxa"/>
            <w:vAlign w:val="top"/>
          </w:tcPr>
          <w:p w14:paraId="1E716285">
            <w:pPr>
              <w:pStyle w:val="6"/>
              <w:spacing w:before="167" w:line="229" w:lineRule="auto"/>
              <w:ind w:left="172"/>
              <w:rPr>
                <w:sz w:val="20"/>
                <w:szCs w:val="20"/>
              </w:rPr>
            </w:pPr>
            <w:r>
              <w:rPr>
                <w:spacing w:val="4"/>
                <w:sz w:val="20"/>
                <w:szCs w:val="20"/>
              </w:rPr>
              <w:t>频发</w:t>
            </w:r>
          </w:p>
        </w:tc>
        <w:tc>
          <w:tcPr>
            <w:tcW w:w="665" w:type="dxa"/>
            <w:gridSpan w:val="2"/>
            <w:vAlign w:val="top"/>
          </w:tcPr>
          <w:p w14:paraId="40E5811D">
            <w:pPr>
              <w:pStyle w:val="6"/>
              <w:spacing w:before="167" w:line="228" w:lineRule="auto"/>
              <w:ind w:left="170"/>
              <w:rPr>
                <w:sz w:val="20"/>
                <w:szCs w:val="20"/>
              </w:rPr>
            </w:pPr>
            <w:r>
              <w:rPr>
                <w:spacing w:val="4"/>
                <w:sz w:val="20"/>
                <w:szCs w:val="20"/>
              </w:rPr>
              <w:t>类比</w:t>
            </w:r>
          </w:p>
        </w:tc>
        <w:tc>
          <w:tcPr>
            <w:tcW w:w="826" w:type="dxa"/>
            <w:vAlign w:val="top"/>
          </w:tcPr>
          <w:p w14:paraId="1BF1CAB6">
            <w:pPr>
              <w:spacing w:before="136" w:line="274" w:lineRule="exact"/>
              <w:ind w:left="354"/>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70</w:t>
            </w:r>
          </w:p>
        </w:tc>
        <w:tc>
          <w:tcPr>
            <w:tcW w:w="622" w:type="dxa"/>
            <w:gridSpan w:val="2"/>
            <w:vMerge w:val="continue"/>
            <w:tcBorders>
              <w:top w:val="nil"/>
            </w:tcBorders>
            <w:vAlign w:val="top"/>
          </w:tcPr>
          <w:p w14:paraId="1389673A">
            <w:pPr>
              <w:rPr>
                <w:rFonts w:ascii="Arial"/>
                <w:sz w:val="21"/>
              </w:rPr>
            </w:pPr>
          </w:p>
        </w:tc>
        <w:tc>
          <w:tcPr>
            <w:tcW w:w="644" w:type="dxa"/>
            <w:vMerge w:val="continue"/>
            <w:tcBorders>
              <w:top w:val="nil"/>
            </w:tcBorders>
            <w:vAlign w:val="top"/>
          </w:tcPr>
          <w:p w14:paraId="412CD4CE">
            <w:pPr>
              <w:rPr>
                <w:rFonts w:ascii="Arial"/>
                <w:sz w:val="21"/>
              </w:rPr>
            </w:pPr>
          </w:p>
        </w:tc>
        <w:tc>
          <w:tcPr>
            <w:tcW w:w="794" w:type="dxa"/>
            <w:vAlign w:val="top"/>
          </w:tcPr>
          <w:p w14:paraId="26E4FE95">
            <w:pPr>
              <w:pStyle w:val="6"/>
              <w:spacing w:before="167" w:line="228" w:lineRule="auto"/>
              <w:ind w:left="125"/>
              <w:rPr>
                <w:sz w:val="20"/>
                <w:szCs w:val="20"/>
              </w:rPr>
            </w:pPr>
            <w:r>
              <w:rPr>
                <w:spacing w:val="6"/>
                <w:sz w:val="20"/>
                <w:szCs w:val="20"/>
              </w:rPr>
              <w:t>类比法</w:t>
            </w:r>
          </w:p>
        </w:tc>
        <w:tc>
          <w:tcPr>
            <w:tcW w:w="752" w:type="dxa"/>
            <w:vAlign w:val="top"/>
          </w:tcPr>
          <w:p w14:paraId="5A5D4EDD">
            <w:pPr>
              <w:spacing w:before="136" w:line="274" w:lineRule="exact"/>
              <w:ind w:left="307"/>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45</w:t>
            </w:r>
          </w:p>
        </w:tc>
        <w:tc>
          <w:tcPr>
            <w:tcW w:w="710" w:type="dxa"/>
            <w:vMerge w:val="continue"/>
            <w:tcBorders>
              <w:top w:val="nil"/>
              <w:right w:val="single" w:color="000000" w:sz="6" w:space="0"/>
            </w:tcBorders>
            <w:vAlign w:val="top"/>
          </w:tcPr>
          <w:p w14:paraId="56EAE2D3">
            <w:pPr>
              <w:rPr>
                <w:rFonts w:ascii="Arial"/>
                <w:sz w:val="21"/>
              </w:rPr>
            </w:pPr>
          </w:p>
        </w:tc>
      </w:tr>
      <w:tr w14:paraId="750BD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59" w:hRule="atLeast"/>
        </w:trPr>
        <w:tc>
          <w:tcPr>
            <w:tcW w:w="757" w:type="dxa"/>
            <w:vMerge w:val="continue"/>
            <w:tcBorders>
              <w:top w:val="nil"/>
              <w:left w:val="single" w:color="000000" w:sz="6" w:space="0"/>
              <w:bottom w:val="nil"/>
            </w:tcBorders>
            <w:vAlign w:val="top"/>
          </w:tcPr>
          <w:p w14:paraId="16E7F53C">
            <w:pPr>
              <w:rPr>
                <w:rFonts w:ascii="Arial"/>
                <w:sz w:val="21"/>
              </w:rPr>
            </w:pPr>
          </w:p>
        </w:tc>
        <w:tc>
          <w:tcPr>
            <w:tcW w:w="8103" w:type="dxa"/>
            <w:gridSpan w:val="14"/>
            <w:tcBorders>
              <w:right w:val="single" w:color="000000" w:sz="6" w:space="0"/>
            </w:tcBorders>
            <w:vAlign w:val="top"/>
          </w:tcPr>
          <w:p w14:paraId="4EC80AAE">
            <w:pPr>
              <w:pStyle w:val="6"/>
              <w:spacing w:before="159" w:line="219" w:lineRule="auto"/>
              <w:ind w:left="588"/>
            </w:pPr>
            <w:r>
              <w:rPr>
                <w:spacing w:val="-1"/>
              </w:rPr>
              <w:t>为确保营运期厂界噪声排放达标，建议企业采取如下降噪措施：</w:t>
            </w:r>
          </w:p>
          <w:p w14:paraId="462EADEB">
            <w:pPr>
              <w:pStyle w:val="6"/>
              <w:spacing w:before="180" w:line="359" w:lineRule="auto"/>
              <w:ind w:left="105" w:right="103" w:firstLine="480"/>
            </w:pPr>
            <w:r>
              <w:rPr>
                <w:spacing w:val="-1"/>
              </w:rPr>
              <w:t>合理布局：尽可能将强噪声源生产设备布置在厂房东、</w:t>
            </w:r>
            <w:r>
              <w:rPr>
                <w:spacing w:val="-2"/>
              </w:rPr>
              <w:t>南、北三侧，增</w:t>
            </w:r>
            <w:r>
              <w:t>加与厂房墙壁的距离，增加噪声在厂房内的衰减</w:t>
            </w:r>
            <w:r>
              <w:rPr>
                <w:spacing w:val="-1"/>
              </w:rPr>
              <w:t>，降低对外环境的影响。</w:t>
            </w:r>
          </w:p>
          <w:p w14:paraId="0CA058E5">
            <w:pPr>
              <w:pStyle w:val="6"/>
              <w:spacing w:line="219" w:lineRule="auto"/>
              <w:ind w:left="586"/>
            </w:pPr>
            <w:r>
              <w:rPr>
                <w:spacing w:val="-1"/>
              </w:rPr>
              <w:t>技术防治：技术防治主要从声源和传播途径两方面采取相应措施。</w:t>
            </w:r>
          </w:p>
          <w:p w14:paraId="26912FD6">
            <w:pPr>
              <w:pStyle w:val="6"/>
              <w:spacing w:before="182" w:line="359" w:lineRule="auto"/>
              <w:ind w:left="106" w:right="103" w:firstLine="481"/>
            </w:pPr>
            <w:r>
              <w:rPr>
                <w:spacing w:val="-1"/>
              </w:rPr>
              <w:t>从声源上降低噪声的措施有：在设备采购时优先选</w:t>
            </w:r>
            <w:r>
              <w:rPr>
                <w:spacing w:val="-2"/>
              </w:rPr>
              <w:t>用低噪声的设备；对</w:t>
            </w:r>
            <w:r>
              <w:rPr>
                <w:spacing w:val="-1"/>
              </w:rPr>
              <w:t>高噪声设备尽量集中布置在隔声间内，并在底座基础减震，安装</w:t>
            </w:r>
            <w:r>
              <w:rPr>
                <w:spacing w:val="-2"/>
              </w:rPr>
              <w:t>弹性衬垫和</w:t>
            </w:r>
            <w:r>
              <w:rPr>
                <w:spacing w:val="-1"/>
              </w:rPr>
              <w:t>保护套；定期检查设备，加强设备维护，使设备处于良好的运行</w:t>
            </w:r>
            <w:r>
              <w:rPr>
                <w:spacing w:val="-2"/>
              </w:rPr>
              <w:t>状态，避免</w:t>
            </w:r>
            <w:r>
              <w:rPr>
                <w:spacing w:val="-1"/>
              </w:rPr>
              <w:t>和减轻非正常运行产生的噪声污染；改进操作工艺，尽可能降低</w:t>
            </w:r>
            <w:r>
              <w:rPr>
                <w:spacing w:val="-2"/>
              </w:rPr>
              <w:t>设备操作噪</w:t>
            </w:r>
            <w:r>
              <w:rPr>
                <w:spacing w:val="-6"/>
              </w:rPr>
              <w:t>声。</w:t>
            </w:r>
          </w:p>
          <w:p w14:paraId="123F583E">
            <w:pPr>
              <w:pStyle w:val="6"/>
              <w:spacing w:before="2" w:line="359" w:lineRule="auto"/>
              <w:ind w:left="111" w:right="103" w:firstLine="477"/>
            </w:pPr>
            <w:r>
              <w:rPr>
                <w:spacing w:val="-1"/>
              </w:rPr>
              <w:t>从传播途径上降低噪声的措施有：尽可能将设备布</w:t>
            </w:r>
            <w:r>
              <w:rPr>
                <w:spacing w:val="-2"/>
              </w:rPr>
              <w:t>置在车间内运行，避</w:t>
            </w:r>
            <w:r>
              <w:rPr>
                <w:spacing w:val="-1"/>
              </w:rPr>
              <w:t>免露天操作；对车间墙壁进行降噪设计。</w:t>
            </w:r>
          </w:p>
          <w:p w14:paraId="3C3998CA">
            <w:pPr>
              <w:pStyle w:val="6"/>
              <w:spacing w:before="1" w:line="354" w:lineRule="auto"/>
              <w:ind w:left="105" w:right="23" w:firstLine="481"/>
              <w:jc w:val="both"/>
            </w:pPr>
            <w:r>
              <w:rPr>
                <w:spacing w:val="-6"/>
              </w:rPr>
              <w:t>经过上述措施处理后，噪声通过距离衰减后，对厂界噪声</w:t>
            </w:r>
            <w:r>
              <w:rPr>
                <w:spacing w:val="-7"/>
              </w:rPr>
              <w:t>的贡献值较小，</w:t>
            </w:r>
            <w:r>
              <w:rPr>
                <w:spacing w:val="-6"/>
              </w:rPr>
              <w:t>确保项目营运期厂界噪声达到《声环境质量标准》（</w:t>
            </w:r>
            <w:r>
              <w:rPr>
                <w:rFonts w:ascii="Times New Roman" w:hAnsi="Times New Roman" w:eastAsia="Times New Roman" w:cs="Times New Roman"/>
                <w:spacing w:val="-6"/>
              </w:rPr>
              <w:t>GB3096-</w:t>
            </w:r>
            <w:r>
              <w:rPr>
                <w:rFonts w:ascii="Times New Roman" w:hAnsi="Times New Roman" w:eastAsia="Times New Roman" w:cs="Times New Roman"/>
                <w:spacing w:val="-7"/>
              </w:rPr>
              <w:t>2008</w:t>
            </w:r>
            <w:r>
              <w:rPr>
                <w:spacing w:val="-7"/>
              </w:rPr>
              <w:t>）</w:t>
            </w:r>
            <w:r>
              <w:rPr>
                <w:rFonts w:ascii="Times New Roman" w:hAnsi="Times New Roman" w:eastAsia="Times New Roman" w:cs="Times New Roman"/>
                <w:spacing w:val="-7"/>
              </w:rPr>
              <w:t>2</w:t>
            </w:r>
            <w:r>
              <w:rPr>
                <w:spacing w:val="-7"/>
              </w:rPr>
              <w:t>类（北、</w:t>
            </w:r>
            <w:r>
              <w:t>东、南侧）和</w:t>
            </w:r>
            <w:r>
              <w:rPr>
                <w:rFonts w:ascii="Times New Roman" w:hAnsi="Times New Roman" w:eastAsia="Times New Roman" w:cs="Times New Roman"/>
              </w:rPr>
              <w:t>4</w:t>
            </w:r>
            <w:r>
              <w:t>类（西侧）标准，项目运营期</w:t>
            </w:r>
            <w:r>
              <w:rPr>
                <w:spacing w:val="-1"/>
              </w:rPr>
              <w:t>对周边声环境影响较小。</w:t>
            </w:r>
          </w:p>
          <w:p w14:paraId="7F27D378">
            <w:pPr>
              <w:pStyle w:val="6"/>
              <w:spacing w:before="100" w:line="362" w:lineRule="exact"/>
              <w:ind w:left="596"/>
            </w:pPr>
            <w:r>
              <w:rPr>
                <w:spacing w:val="-3"/>
                <w:position w:val="2"/>
              </w:rPr>
              <w:t>（</w:t>
            </w:r>
            <w:r>
              <w:rPr>
                <w:rFonts w:ascii="Times New Roman" w:hAnsi="Times New Roman" w:eastAsia="Times New Roman" w:cs="Times New Roman"/>
                <w:spacing w:val="-3"/>
                <w:position w:val="2"/>
              </w:rPr>
              <w:t>2</w:t>
            </w:r>
            <w:r>
              <w:rPr>
                <w:spacing w:val="-3"/>
                <w:position w:val="2"/>
              </w:rPr>
              <w:t>）监测计划</w:t>
            </w:r>
          </w:p>
          <w:p w14:paraId="07AAA41A">
            <w:pPr>
              <w:pStyle w:val="6"/>
              <w:spacing w:before="106" w:line="352" w:lineRule="auto"/>
              <w:ind w:left="110" w:right="103" w:firstLine="475"/>
            </w:pPr>
            <w:r>
              <w:rPr>
                <w:spacing w:val="2"/>
              </w:rPr>
              <w:t>根据《排污单位自行监测技术指南 总则》（</w:t>
            </w:r>
            <w:r>
              <w:rPr>
                <w:rFonts w:ascii="Times New Roman" w:hAnsi="Times New Roman" w:eastAsia="Times New Roman" w:cs="Times New Roman"/>
              </w:rPr>
              <w:t>HJ</w:t>
            </w:r>
            <w:r>
              <w:rPr>
                <w:rFonts w:ascii="Times New Roman" w:hAnsi="Times New Roman" w:eastAsia="Times New Roman" w:cs="Times New Roman"/>
                <w:spacing w:val="2"/>
              </w:rPr>
              <w:t>819-2017</w:t>
            </w:r>
            <w:r>
              <w:rPr>
                <w:spacing w:val="16"/>
              </w:rPr>
              <w:t>），</w:t>
            </w:r>
            <w:r>
              <w:rPr>
                <w:spacing w:val="2"/>
              </w:rPr>
              <w:t>本项目噪</w:t>
            </w:r>
            <w:r>
              <w:rPr>
                <w:spacing w:val="-2"/>
              </w:rPr>
              <w:t>声监测计划如下：</w:t>
            </w:r>
          </w:p>
          <w:p w14:paraId="44C0A27A">
            <w:pPr>
              <w:pStyle w:val="6"/>
              <w:spacing w:before="175" w:line="221" w:lineRule="auto"/>
              <w:ind w:left="2002"/>
            </w:pPr>
            <w:r>
              <w:rPr>
                <w:b/>
                <w:bCs/>
                <w:spacing w:val="-3"/>
              </w:rPr>
              <w:t>表</w:t>
            </w:r>
            <w:r>
              <w:rPr>
                <w:spacing w:val="-40"/>
              </w:rPr>
              <w:t xml:space="preserve"> </w:t>
            </w:r>
            <w:r>
              <w:rPr>
                <w:rFonts w:ascii="Times New Roman" w:hAnsi="Times New Roman" w:eastAsia="Times New Roman" w:cs="Times New Roman"/>
                <w:b/>
                <w:bCs/>
                <w:spacing w:val="-3"/>
              </w:rPr>
              <w:t xml:space="preserve">4-11    </w:t>
            </w:r>
            <w:r>
              <w:rPr>
                <w:b/>
                <w:bCs/>
                <w:spacing w:val="-3"/>
              </w:rPr>
              <w:t>项目噪声环境自主监测计划表</w:t>
            </w:r>
          </w:p>
        </w:tc>
      </w:tr>
      <w:tr w14:paraId="5EC4F7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757" w:type="dxa"/>
            <w:vMerge w:val="continue"/>
            <w:tcBorders>
              <w:top w:val="nil"/>
              <w:left w:val="single" w:color="000000" w:sz="6" w:space="0"/>
              <w:bottom w:val="nil"/>
            </w:tcBorders>
            <w:vAlign w:val="top"/>
          </w:tcPr>
          <w:p w14:paraId="71A6CA6F">
            <w:pPr>
              <w:rPr>
                <w:rFonts w:ascii="Arial"/>
                <w:sz w:val="21"/>
              </w:rPr>
            </w:pPr>
          </w:p>
        </w:tc>
        <w:tc>
          <w:tcPr>
            <w:tcW w:w="2348" w:type="dxa"/>
            <w:gridSpan w:val="3"/>
            <w:vAlign w:val="top"/>
          </w:tcPr>
          <w:p w14:paraId="1E9F7792">
            <w:pPr>
              <w:pStyle w:val="6"/>
              <w:spacing w:before="133" w:line="230" w:lineRule="auto"/>
              <w:ind w:left="827"/>
              <w:rPr>
                <w:sz w:val="20"/>
                <w:szCs w:val="20"/>
              </w:rPr>
            </w:pPr>
            <w:r>
              <w:rPr>
                <w:spacing w:val="7"/>
                <w:sz w:val="20"/>
                <w:szCs w:val="20"/>
              </w:rPr>
              <w:t>监测点位</w:t>
            </w:r>
          </w:p>
        </w:tc>
        <w:tc>
          <w:tcPr>
            <w:tcW w:w="1346" w:type="dxa"/>
            <w:gridSpan w:val="3"/>
            <w:vAlign w:val="top"/>
          </w:tcPr>
          <w:p w14:paraId="0D4D4942">
            <w:pPr>
              <w:pStyle w:val="6"/>
              <w:spacing w:before="133" w:line="229" w:lineRule="auto"/>
              <w:ind w:left="245"/>
              <w:rPr>
                <w:sz w:val="20"/>
                <w:szCs w:val="20"/>
              </w:rPr>
            </w:pPr>
            <w:r>
              <w:rPr>
                <w:spacing w:val="7"/>
                <w:sz w:val="20"/>
                <w:szCs w:val="20"/>
              </w:rPr>
              <w:t>监测因子</w:t>
            </w:r>
          </w:p>
        </w:tc>
        <w:tc>
          <w:tcPr>
            <w:tcW w:w="1420" w:type="dxa"/>
            <w:gridSpan w:val="3"/>
            <w:vAlign w:val="top"/>
          </w:tcPr>
          <w:p w14:paraId="18E686C5">
            <w:pPr>
              <w:pStyle w:val="6"/>
              <w:spacing w:before="133" w:line="228" w:lineRule="auto"/>
              <w:ind w:left="185"/>
              <w:rPr>
                <w:sz w:val="20"/>
                <w:szCs w:val="20"/>
              </w:rPr>
            </w:pPr>
            <w:r>
              <w:rPr>
                <w:spacing w:val="6"/>
                <w:sz w:val="20"/>
                <w:szCs w:val="20"/>
              </w:rPr>
              <w:t>时间及频次</w:t>
            </w:r>
          </w:p>
        </w:tc>
        <w:tc>
          <w:tcPr>
            <w:tcW w:w="2989" w:type="dxa"/>
            <w:gridSpan w:val="5"/>
            <w:tcBorders>
              <w:right w:val="single" w:color="000000" w:sz="6" w:space="0"/>
            </w:tcBorders>
            <w:vAlign w:val="top"/>
          </w:tcPr>
          <w:p w14:paraId="107B20A5">
            <w:pPr>
              <w:pStyle w:val="6"/>
              <w:spacing w:before="133" w:line="228" w:lineRule="auto"/>
              <w:ind w:left="992"/>
              <w:rPr>
                <w:sz w:val="20"/>
                <w:szCs w:val="20"/>
              </w:rPr>
            </w:pPr>
            <w:r>
              <w:rPr>
                <w:spacing w:val="7"/>
                <w:sz w:val="20"/>
                <w:szCs w:val="20"/>
              </w:rPr>
              <w:t>执行标准</w:t>
            </w:r>
          </w:p>
        </w:tc>
      </w:tr>
      <w:tr w14:paraId="27D26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0" w:hRule="atLeast"/>
        </w:trPr>
        <w:tc>
          <w:tcPr>
            <w:tcW w:w="757" w:type="dxa"/>
            <w:vMerge w:val="continue"/>
            <w:tcBorders>
              <w:top w:val="nil"/>
              <w:left w:val="single" w:color="000000" w:sz="6" w:space="0"/>
              <w:bottom w:val="nil"/>
            </w:tcBorders>
            <w:vAlign w:val="top"/>
          </w:tcPr>
          <w:p w14:paraId="43ECCDC4">
            <w:pPr>
              <w:rPr>
                <w:rFonts w:ascii="Arial"/>
                <w:sz w:val="21"/>
              </w:rPr>
            </w:pPr>
          </w:p>
        </w:tc>
        <w:tc>
          <w:tcPr>
            <w:tcW w:w="2348" w:type="dxa"/>
            <w:gridSpan w:val="3"/>
            <w:vAlign w:val="top"/>
          </w:tcPr>
          <w:p w14:paraId="28539ED3">
            <w:pPr>
              <w:spacing w:line="311" w:lineRule="auto"/>
              <w:rPr>
                <w:rFonts w:ascii="Arial"/>
                <w:sz w:val="21"/>
              </w:rPr>
            </w:pPr>
          </w:p>
          <w:p w14:paraId="3A0D5773">
            <w:pPr>
              <w:pStyle w:val="6"/>
              <w:spacing w:before="65" w:line="256" w:lineRule="auto"/>
              <w:ind w:left="303" w:right="49" w:hanging="41"/>
              <w:rPr>
                <w:sz w:val="20"/>
                <w:szCs w:val="20"/>
              </w:rPr>
            </w:pPr>
            <w:r>
              <w:rPr>
                <w:spacing w:val="3"/>
                <w:sz w:val="20"/>
                <w:szCs w:val="20"/>
              </w:rPr>
              <w:t>厂界外外东、南、西、</w:t>
            </w:r>
            <w:r>
              <w:rPr>
                <w:spacing w:val="4"/>
                <w:sz w:val="20"/>
                <w:szCs w:val="20"/>
              </w:rPr>
              <w:t>北各布设</w:t>
            </w:r>
            <w:r>
              <w:rPr>
                <w:spacing w:val="-14"/>
                <w:sz w:val="20"/>
                <w:szCs w:val="20"/>
              </w:rPr>
              <w:t xml:space="preserve"> </w:t>
            </w:r>
            <w:r>
              <w:rPr>
                <w:rFonts w:ascii="Times New Roman" w:hAnsi="Times New Roman" w:eastAsia="Times New Roman" w:cs="Times New Roman"/>
                <w:spacing w:val="4"/>
                <w:sz w:val="20"/>
                <w:szCs w:val="20"/>
              </w:rPr>
              <w:t xml:space="preserve">1 </w:t>
            </w:r>
            <w:r>
              <w:rPr>
                <w:spacing w:val="4"/>
                <w:sz w:val="20"/>
                <w:szCs w:val="20"/>
              </w:rPr>
              <w:t>个监测点</w:t>
            </w:r>
          </w:p>
        </w:tc>
        <w:tc>
          <w:tcPr>
            <w:tcW w:w="1346" w:type="dxa"/>
            <w:gridSpan w:val="3"/>
            <w:vAlign w:val="top"/>
          </w:tcPr>
          <w:p w14:paraId="6CDF0B62">
            <w:pPr>
              <w:spacing w:line="447" w:lineRule="auto"/>
              <w:rPr>
                <w:rFonts w:ascii="Arial"/>
                <w:sz w:val="21"/>
              </w:rPr>
            </w:pPr>
          </w:p>
          <w:p w14:paraId="21875ADB">
            <w:pPr>
              <w:pStyle w:val="6"/>
              <w:spacing w:before="65" w:line="228" w:lineRule="auto"/>
              <w:ind w:left="117"/>
              <w:rPr>
                <w:sz w:val="20"/>
                <w:szCs w:val="20"/>
              </w:rPr>
            </w:pPr>
            <w:r>
              <w:rPr>
                <w:spacing w:val="3"/>
                <w:sz w:val="20"/>
                <w:szCs w:val="20"/>
              </w:rPr>
              <w:t>等效</w:t>
            </w:r>
            <w:r>
              <w:rPr>
                <w:spacing w:val="-42"/>
                <w:sz w:val="20"/>
                <w:szCs w:val="20"/>
              </w:rPr>
              <w:t xml:space="preserve"> </w:t>
            </w:r>
            <w:r>
              <w:rPr>
                <w:rFonts w:ascii="Times New Roman" w:hAnsi="Times New Roman" w:eastAsia="Times New Roman" w:cs="Times New Roman"/>
                <w:spacing w:val="3"/>
                <w:sz w:val="20"/>
                <w:szCs w:val="20"/>
              </w:rPr>
              <w:t>A</w:t>
            </w:r>
            <w:r>
              <w:rPr>
                <w:rFonts w:ascii="Times New Roman" w:hAnsi="Times New Roman" w:eastAsia="Times New Roman" w:cs="Times New Roman"/>
                <w:spacing w:val="16"/>
                <w:sz w:val="20"/>
                <w:szCs w:val="20"/>
              </w:rPr>
              <w:t xml:space="preserve"> </w:t>
            </w:r>
            <w:r>
              <w:rPr>
                <w:spacing w:val="3"/>
                <w:sz w:val="20"/>
                <w:szCs w:val="20"/>
              </w:rPr>
              <w:t>声级</w:t>
            </w:r>
          </w:p>
        </w:tc>
        <w:tc>
          <w:tcPr>
            <w:tcW w:w="1420" w:type="dxa"/>
            <w:gridSpan w:val="3"/>
            <w:vAlign w:val="top"/>
          </w:tcPr>
          <w:p w14:paraId="2C4915AE">
            <w:pPr>
              <w:spacing w:line="311" w:lineRule="auto"/>
              <w:rPr>
                <w:rFonts w:ascii="Arial"/>
                <w:sz w:val="21"/>
              </w:rPr>
            </w:pPr>
          </w:p>
          <w:p w14:paraId="32BA9B23">
            <w:pPr>
              <w:pStyle w:val="6"/>
              <w:spacing w:before="65" w:line="254" w:lineRule="auto"/>
              <w:ind w:left="279" w:right="123" w:hanging="181"/>
              <w:rPr>
                <w:sz w:val="20"/>
                <w:szCs w:val="20"/>
              </w:rPr>
            </w:pPr>
            <w:r>
              <w:rPr>
                <w:spacing w:val="-2"/>
                <w:sz w:val="20"/>
                <w:szCs w:val="20"/>
              </w:rPr>
              <w:t>昼夜噪声、每</w:t>
            </w:r>
            <w:r>
              <w:rPr>
                <w:spacing w:val="7"/>
                <w:sz w:val="20"/>
                <w:szCs w:val="20"/>
              </w:rPr>
              <w:t>季度一次</w:t>
            </w:r>
          </w:p>
        </w:tc>
        <w:tc>
          <w:tcPr>
            <w:tcW w:w="2989" w:type="dxa"/>
            <w:gridSpan w:val="5"/>
            <w:tcBorders>
              <w:right w:val="single" w:color="000000" w:sz="6" w:space="0"/>
            </w:tcBorders>
            <w:vAlign w:val="top"/>
          </w:tcPr>
          <w:p w14:paraId="4C635B95">
            <w:pPr>
              <w:pStyle w:val="6"/>
              <w:spacing w:before="107" w:line="222" w:lineRule="auto"/>
              <w:ind w:left="157"/>
              <w:rPr>
                <w:sz w:val="20"/>
                <w:szCs w:val="20"/>
              </w:rPr>
            </w:pPr>
            <w:r>
              <w:rPr>
                <w:spacing w:val="8"/>
                <w:sz w:val="20"/>
                <w:szCs w:val="20"/>
              </w:rPr>
              <w:t>《工业企业厂界环境噪声排</w:t>
            </w:r>
          </w:p>
          <w:p w14:paraId="72D6A145">
            <w:pPr>
              <w:pStyle w:val="6"/>
              <w:spacing w:line="273" w:lineRule="exact"/>
              <w:ind w:left="128"/>
              <w:rPr>
                <w:sz w:val="20"/>
                <w:szCs w:val="20"/>
              </w:rPr>
            </w:pPr>
            <w:r>
              <w:rPr>
                <w:spacing w:val="6"/>
                <w:position w:val="1"/>
                <w:sz w:val="20"/>
                <w:szCs w:val="20"/>
              </w:rPr>
              <w:t>放限值》（</w:t>
            </w:r>
            <w:r>
              <w:rPr>
                <w:rFonts w:ascii="Times New Roman" w:hAnsi="Times New Roman" w:eastAsia="Times New Roman" w:cs="Times New Roman"/>
                <w:position w:val="1"/>
                <w:sz w:val="20"/>
                <w:szCs w:val="20"/>
              </w:rPr>
              <w:t>GB</w:t>
            </w:r>
            <w:r>
              <w:rPr>
                <w:rFonts w:ascii="Times New Roman" w:hAnsi="Times New Roman" w:eastAsia="Times New Roman" w:cs="Times New Roman"/>
                <w:spacing w:val="6"/>
                <w:position w:val="1"/>
                <w:sz w:val="20"/>
                <w:szCs w:val="20"/>
              </w:rPr>
              <w:t>12348-2008</w:t>
            </w:r>
            <w:r>
              <w:rPr>
                <w:spacing w:val="6"/>
                <w:position w:val="1"/>
                <w:sz w:val="20"/>
                <w:szCs w:val="20"/>
              </w:rPr>
              <w:t>）</w:t>
            </w:r>
          </w:p>
          <w:p w14:paraId="3FB7BA1E">
            <w:pPr>
              <w:pStyle w:val="6"/>
              <w:spacing w:line="272" w:lineRule="exact"/>
              <w:ind w:left="116"/>
              <w:rPr>
                <w:sz w:val="20"/>
                <w:szCs w:val="20"/>
              </w:rPr>
            </w:pPr>
            <w:r>
              <w:rPr>
                <w:spacing w:val="-1"/>
                <w:position w:val="1"/>
                <w:sz w:val="20"/>
                <w:szCs w:val="20"/>
              </w:rPr>
              <w:t>中的</w:t>
            </w:r>
            <w:r>
              <w:rPr>
                <w:spacing w:val="-35"/>
                <w:position w:val="1"/>
                <w:sz w:val="20"/>
                <w:szCs w:val="20"/>
              </w:rPr>
              <w:t xml:space="preserve"> </w:t>
            </w:r>
            <w:r>
              <w:rPr>
                <w:rFonts w:ascii="Times New Roman" w:hAnsi="Times New Roman" w:eastAsia="Times New Roman" w:cs="Times New Roman"/>
                <w:spacing w:val="-1"/>
                <w:position w:val="1"/>
                <w:sz w:val="20"/>
                <w:szCs w:val="20"/>
              </w:rPr>
              <w:t xml:space="preserve">2 </w:t>
            </w:r>
            <w:r>
              <w:rPr>
                <w:spacing w:val="-1"/>
                <w:position w:val="1"/>
                <w:sz w:val="20"/>
                <w:szCs w:val="20"/>
              </w:rPr>
              <w:t>类（北、东、南侧）和</w:t>
            </w:r>
          </w:p>
          <w:p w14:paraId="5CC64DB7">
            <w:pPr>
              <w:pStyle w:val="6"/>
              <w:spacing w:line="272" w:lineRule="exact"/>
              <w:ind w:left="594"/>
              <w:rPr>
                <w:sz w:val="20"/>
                <w:szCs w:val="20"/>
              </w:rPr>
            </w:pPr>
            <w:r>
              <w:rPr>
                <w:rFonts w:ascii="Times New Roman" w:hAnsi="Times New Roman" w:eastAsia="Times New Roman" w:cs="Times New Roman"/>
                <w:spacing w:val="7"/>
                <w:position w:val="1"/>
                <w:sz w:val="20"/>
                <w:szCs w:val="20"/>
              </w:rPr>
              <w:t xml:space="preserve">4 </w:t>
            </w:r>
            <w:r>
              <w:rPr>
                <w:spacing w:val="7"/>
                <w:position w:val="1"/>
                <w:sz w:val="20"/>
                <w:szCs w:val="20"/>
              </w:rPr>
              <w:t>类（西侧）标准</w:t>
            </w:r>
          </w:p>
        </w:tc>
      </w:tr>
      <w:tr w14:paraId="63CF29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57" w:hRule="atLeast"/>
        </w:trPr>
        <w:tc>
          <w:tcPr>
            <w:tcW w:w="757" w:type="dxa"/>
            <w:vMerge w:val="continue"/>
            <w:tcBorders>
              <w:top w:val="nil"/>
              <w:left w:val="single" w:color="000000" w:sz="6" w:space="0"/>
              <w:bottom w:val="single" w:color="000000" w:sz="6" w:space="0"/>
            </w:tcBorders>
            <w:vAlign w:val="top"/>
          </w:tcPr>
          <w:p w14:paraId="0F84D987">
            <w:pPr>
              <w:rPr>
                <w:rFonts w:ascii="Arial"/>
                <w:sz w:val="21"/>
              </w:rPr>
            </w:pPr>
          </w:p>
        </w:tc>
        <w:tc>
          <w:tcPr>
            <w:tcW w:w="8103" w:type="dxa"/>
            <w:gridSpan w:val="14"/>
            <w:tcBorders>
              <w:bottom w:val="single" w:color="000000" w:sz="6" w:space="0"/>
              <w:right w:val="single" w:color="000000" w:sz="6" w:space="0"/>
            </w:tcBorders>
            <w:vAlign w:val="top"/>
          </w:tcPr>
          <w:p w14:paraId="0747D941">
            <w:pPr>
              <w:pStyle w:val="6"/>
              <w:spacing w:before="133" w:line="361" w:lineRule="exact"/>
              <w:ind w:left="579"/>
            </w:pPr>
            <w:r>
              <w:rPr>
                <w:rFonts w:ascii="Times New Roman" w:hAnsi="Times New Roman" w:eastAsia="Times New Roman" w:cs="Times New Roman"/>
                <w:spacing w:val="-5"/>
                <w:position w:val="2"/>
              </w:rPr>
              <w:t>4</w:t>
            </w:r>
            <w:r>
              <w:rPr>
                <w:rFonts w:ascii="Times New Roman" w:hAnsi="Times New Roman" w:eastAsia="Times New Roman" w:cs="Times New Roman"/>
                <w:spacing w:val="-30"/>
                <w:position w:val="2"/>
              </w:rPr>
              <w:t xml:space="preserve"> </w:t>
            </w:r>
            <w:r>
              <w:rPr>
                <w:spacing w:val="-5"/>
                <w:position w:val="2"/>
              </w:rPr>
              <w:t>、固体废物：</w:t>
            </w:r>
          </w:p>
          <w:p w14:paraId="5BBECDD6">
            <w:pPr>
              <w:pStyle w:val="6"/>
              <w:spacing w:before="142" w:line="350" w:lineRule="auto"/>
              <w:ind w:left="104" w:right="116" w:firstLine="481"/>
            </w:pPr>
            <w:r>
              <w:rPr>
                <w:spacing w:val="-2"/>
              </w:rPr>
              <w:t>本项目运营期产生的一般固体废弃物主要是生产过程中产生的废食材、</w:t>
            </w:r>
            <w:r>
              <w:rPr>
                <w:spacing w:val="-1"/>
              </w:rPr>
              <w:t>废包装袋和日常生活产生的生活垃圾。</w:t>
            </w:r>
          </w:p>
        </w:tc>
      </w:tr>
    </w:tbl>
    <w:p w14:paraId="13AD30DA">
      <w:pPr>
        <w:pStyle w:val="2"/>
      </w:pPr>
    </w:p>
    <w:p w14:paraId="304D7705">
      <w:pPr>
        <w:sectPr>
          <w:footerReference r:id="rId44" w:type="default"/>
          <w:pgSz w:w="11907" w:h="16840"/>
          <w:pgMar w:top="1431" w:right="1516" w:bottom="1297" w:left="1515" w:header="0" w:footer="1061" w:gutter="0"/>
          <w:cols w:space="720" w:num="1"/>
        </w:sectPr>
      </w:pPr>
    </w:p>
    <w:p w14:paraId="43719FC8">
      <w:pPr>
        <w:spacing w:before="28"/>
      </w:pPr>
    </w:p>
    <w:tbl>
      <w:tblPr>
        <w:tblStyle w:val="5"/>
        <w:tblW w:w="886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4"/>
        <w:gridCol w:w="106"/>
        <w:gridCol w:w="964"/>
        <w:gridCol w:w="1088"/>
        <w:gridCol w:w="885"/>
        <w:gridCol w:w="1030"/>
        <w:gridCol w:w="1158"/>
        <w:gridCol w:w="796"/>
        <w:gridCol w:w="962"/>
        <w:gridCol w:w="1000"/>
        <w:gridCol w:w="117"/>
      </w:tblGrid>
      <w:tr w14:paraId="0DF19C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79" w:hRule="atLeast"/>
        </w:trPr>
        <w:tc>
          <w:tcPr>
            <w:tcW w:w="754" w:type="dxa"/>
            <w:vMerge w:val="restart"/>
            <w:tcBorders>
              <w:top w:val="single" w:color="000000" w:sz="6" w:space="0"/>
              <w:left w:val="single" w:color="000000" w:sz="6" w:space="0"/>
              <w:bottom w:val="nil"/>
            </w:tcBorders>
            <w:vAlign w:val="top"/>
          </w:tcPr>
          <w:p w14:paraId="74F2F158">
            <w:pPr>
              <w:rPr>
                <w:rFonts w:ascii="Arial"/>
                <w:sz w:val="21"/>
              </w:rPr>
            </w:pPr>
          </w:p>
        </w:tc>
        <w:tc>
          <w:tcPr>
            <w:tcW w:w="8106" w:type="dxa"/>
            <w:gridSpan w:val="10"/>
            <w:tcBorders>
              <w:top w:val="single" w:color="000000" w:sz="6" w:space="0"/>
              <w:right w:val="single" w:color="000000" w:sz="6" w:space="0"/>
            </w:tcBorders>
            <w:vAlign w:val="top"/>
          </w:tcPr>
          <w:p w14:paraId="359A6F72">
            <w:pPr>
              <w:pStyle w:val="6"/>
              <w:spacing w:line="354" w:lineRule="exact"/>
              <w:ind w:left="599"/>
            </w:pPr>
            <w:r>
              <w:rPr>
                <w:spacing w:val="-4"/>
                <w:position w:val="2"/>
              </w:rPr>
              <w:t>（</w:t>
            </w:r>
            <w:r>
              <w:rPr>
                <w:rFonts w:ascii="Times New Roman" w:hAnsi="Times New Roman" w:eastAsia="Times New Roman" w:cs="Times New Roman"/>
                <w:spacing w:val="-4"/>
                <w:position w:val="2"/>
              </w:rPr>
              <w:t>1</w:t>
            </w:r>
            <w:r>
              <w:rPr>
                <w:spacing w:val="-4"/>
                <w:position w:val="2"/>
              </w:rPr>
              <w:t>）废食材</w:t>
            </w:r>
          </w:p>
          <w:p w14:paraId="16A4D004">
            <w:pPr>
              <w:pStyle w:val="6"/>
              <w:spacing w:before="143" w:line="345" w:lineRule="auto"/>
              <w:ind w:left="107" w:right="22" w:firstLine="484"/>
            </w:pPr>
            <w:r>
              <w:rPr>
                <w:spacing w:val="-1"/>
              </w:rPr>
              <w:t>项目生产过程产生的废食材的量参考《工业源产</w:t>
            </w:r>
            <w:r>
              <w:rPr>
                <w:spacing w:val="-2"/>
              </w:rPr>
              <w:t>排污核算方法和系数手</w:t>
            </w:r>
            <w:r>
              <w:rPr>
                <w:spacing w:val="2"/>
              </w:rPr>
              <w:t>册》中的《</w:t>
            </w:r>
            <w:r>
              <w:rPr>
                <w:rFonts w:ascii="Times New Roman" w:hAnsi="Times New Roman" w:eastAsia="Times New Roman" w:cs="Times New Roman"/>
                <w:spacing w:val="2"/>
              </w:rPr>
              <w:t xml:space="preserve">1439 </w:t>
            </w:r>
            <w:r>
              <w:rPr>
                <w:spacing w:val="2"/>
              </w:rPr>
              <w:t>其他方便食品行业系数手册》的“</w:t>
            </w:r>
            <w:r>
              <w:rPr>
                <w:spacing w:val="-85"/>
              </w:rPr>
              <w:t xml:space="preserve"> </w:t>
            </w:r>
            <w:r>
              <w:rPr>
                <w:spacing w:val="2"/>
              </w:rPr>
              <w:t>即食米糊</w:t>
            </w:r>
            <w:r>
              <w:rPr>
                <w:spacing w:val="-81"/>
              </w:rPr>
              <w:t xml:space="preserve"> </w:t>
            </w:r>
            <w:r>
              <w:rPr>
                <w:spacing w:val="2"/>
              </w:rPr>
              <w:t>”估算值，即</w:t>
            </w:r>
            <w:r>
              <w:rPr>
                <w:rFonts w:ascii="Times New Roman" w:hAnsi="Times New Roman" w:eastAsia="Times New Roman" w:cs="Times New Roman"/>
                <w:spacing w:val="-4"/>
              </w:rPr>
              <w:t xml:space="preserve">11.20 </w:t>
            </w:r>
            <w:r>
              <w:rPr>
                <w:spacing w:val="-4"/>
              </w:rPr>
              <w:t>千克</w:t>
            </w:r>
            <w:r>
              <w:rPr>
                <w:rFonts w:ascii="Times New Roman" w:hAnsi="Times New Roman" w:eastAsia="Times New Roman" w:cs="Times New Roman"/>
                <w:spacing w:val="-4"/>
              </w:rPr>
              <w:t>/</w:t>
            </w:r>
            <w:r>
              <w:rPr>
                <w:spacing w:val="-4"/>
              </w:rPr>
              <w:t>吨</w:t>
            </w:r>
            <w:r>
              <w:rPr>
                <w:rFonts w:ascii="Times New Roman" w:hAnsi="Times New Roman" w:eastAsia="Times New Roman" w:cs="Times New Roman"/>
                <w:spacing w:val="-4"/>
              </w:rPr>
              <w:t>-</w:t>
            </w:r>
            <w:r>
              <w:rPr>
                <w:spacing w:val="-4"/>
              </w:rPr>
              <w:t>产品。项目产品总量为</w:t>
            </w:r>
            <w:r>
              <w:rPr>
                <w:spacing w:val="-37"/>
              </w:rPr>
              <w:t xml:space="preserve"> </w:t>
            </w:r>
            <w:r>
              <w:rPr>
                <w:rFonts w:ascii="Times New Roman" w:hAnsi="Times New Roman" w:eastAsia="Times New Roman" w:cs="Times New Roman"/>
                <w:spacing w:val="-4"/>
              </w:rPr>
              <w:t>3600t/a</w:t>
            </w:r>
            <w:r>
              <w:rPr>
                <w:spacing w:val="-4"/>
              </w:rPr>
              <w:t>，则废食材的产生量为</w:t>
            </w:r>
            <w:r>
              <w:rPr>
                <w:spacing w:val="-57"/>
              </w:rPr>
              <w:t xml:space="preserve"> </w:t>
            </w:r>
            <w:r>
              <w:rPr>
                <w:rFonts w:ascii="Times New Roman" w:hAnsi="Times New Roman" w:eastAsia="Times New Roman" w:cs="Times New Roman"/>
                <w:spacing w:val="-4"/>
              </w:rPr>
              <w:t>40.32t/a</w:t>
            </w:r>
            <w:r>
              <w:rPr>
                <w:spacing w:val="-4"/>
              </w:rPr>
              <w:t>。</w:t>
            </w:r>
            <w:r>
              <w:rPr>
                <w:spacing w:val="-1"/>
              </w:rPr>
              <w:t>废食材经过容器密闭存放，委托相关单位当日清运，综合利用。</w:t>
            </w:r>
          </w:p>
          <w:p w14:paraId="502AC28E">
            <w:pPr>
              <w:pStyle w:val="6"/>
              <w:spacing w:before="35" w:line="362" w:lineRule="exact"/>
              <w:ind w:left="599"/>
            </w:pPr>
            <w:r>
              <w:rPr>
                <w:spacing w:val="-4"/>
                <w:position w:val="2"/>
              </w:rPr>
              <w:t>（</w:t>
            </w:r>
            <w:r>
              <w:rPr>
                <w:rFonts w:ascii="Times New Roman" w:hAnsi="Times New Roman" w:eastAsia="Times New Roman" w:cs="Times New Roman"/>
                <w:spacing w:val="-4"/>
                <w:position w:val="2"/>
              </w:rPr>
              <w:t>2</w:t>
            </w:r>
            <w:r>
              <w:rPr>
                <w:spacing w:val="-4"/>
                <w:position w:val="2"/>
              </w:rPr>
              <w:t>）废包装</w:t>
            </w:r>
          </w:p>
          <w:p w14:paraId="7AF8BC02">
            <w:pPr>
              <w:pStyle w:val="6"/>
              <w:spacing w:before="105" w:line="351" w:lineRule="auto"/>
              <w:ind w:left="107" w:right="103" w:firstLine="484"/>
            </w:pPr>
            <w:r>
              <w:rPr>
                <w:spacing w:val="-1"/>
              </w:rPr>
              <w:t>项目大米用量为</w:t>
            </w:r>
            <w:r>
              <w:rPr>
                <w:spacing w:val="-38"/>
              </w:rPr>
              <w:t xml:space="preserve"> </w:t>
            </w:r>
            <w:r>
              <w:rPr>
                <w:rFonts w:ascii="Times New Roman" w:hAnsi="Times New Roman" w:eastAsia="Times New Roman" w:cs="Times New Roman"/>
                <w:spacing w:val="-1"/>
              </w:rPr>
              <w:t>2700t/a</w:t>
            </w:r>
            <w:r>
              <w:rPr>
                <w:rFonts w:ascii="Times New Roman" w:hAnsi="Times New Roman" w:eastAsia="Times New Roman" w:cs="Times New Roman"/>
                <w:spacing w:val="-32"/>
              </w:rPr>
              <w:t xml:space="preserve"> </w:t>
            </w:r>
            <w:r>
              <w:rPr>
                <w:spacing w:val="-1"/>
              </w:rPr>
              <w:t>，包装为</w:t>
            </w:r>
            <w:r>
              <w:rPr>
                <w:spacing w:val="-44"/>
              </w:rPr>
              <w:t xml:space="preserve"> </w:t>
            </w:r>
            <w:r>
              <w:rPr>
                <w:rFonts w:ascii="Times New Roman" w:hAnsi="Times New Roman" w:eastAsia="Times New Roman" w:cs="Times New Roman"/>
                <w:spacing w:val="-1"/>
              </w:rPr>
              <w:t>50kg/</w:t>
            </w:r>
            <w:r>
              <w:rPr>
                <w:spacing w:val="-1"/>
              </w:rPr>
              <w:t>袋，袋重为</w:t>
            </w:r>
            <w:r>
              <w:rPr>
                <w:spacing w:val="-48"/>
              </w:rPr>
              <w:t xml:space="preserve"> </w:t>
            </w:r>
            <w:r>
              <w:rPr>
                <w:rFonts w:ascii="Times New Roman" w:hAnsi="Times New Roman" w:eastAsia="Times New Roman" w:cs="Times New Roman"/>
                <w:spacing w:val="-1"/>
              </w:rPr>
              <w:t>0.</w:t>
            </w:r>
            <w:r>
              <w:rPr>
                <w:rFonts w:ascii="Times New Roman" w:hAnsi="Times New Roman" w:eastAsia="Times New Roman" w:cs="Times New Roman"/>
                <w:spacing w:val="-32"/>
              </w:rPr>
              <w:t xml:space="preserve"> </w:t>
            </w:r>
            <w:r>
              <w:rPr>
                <w:rFonts w:ascii="Times New Roman" w:hAnsi="Times New Roman" w:eastAsia="Times New Roman" w:cs="Times New Roman"/>
                <w:spacing w:val="-1"/>
              </w:rPr>
              <w:t>1kg/</w:t>
            </w:r>
            <w:r>
              <w:rPr>
                <w:spacing w:val="-1"/>
              </w:rPr>
              <w:t>个，废包装产</w:t>
            </w:r>
            <w:r>
              <w:t>生量为</w:t>
            </w:r>
            <w:r>
              <w:rPr>
                <w:spacing w:val="-46"/>
              </w:rPr>
              <w:t xml:space="preserve"> </w:t>
            </w:r>
            <w:r>
              <w:rPr>
                <w:rFonts w:ascii="Times New Roman" w:hAnsi="Times New Roman" w:eastAsia="Times New Roman" w:cs="Times New Roman"/>
              </w:rPr>
              <w:t>5.4t/a</w:t>
            </w:r>
            <w:r>
              <w:t>；项目食用淀粉用量为</w:t>
            </w:r>
            <w:r>
              <w:rPr>
                <w:spacing w:val="-48"/>
              </w:rPr>
              <w:t xml:space="preserve"> </w:t>
            </w:r>
            <w:r>
              <w:rPr>
                <w:rFonts w:ascii="Times New Roman" w:hAnsi="Times New Roman" w:eastAsia="Times New Roman" w:cs="Times New Roman"/>
              </w:rPr>
              <w:t>900t/a</w:t>
            </w:r>
            <w:r>
              <w:rPr>
                <w:rFonts w:ascii="Times New Roman" w:hAnsi="Times New Roman" w:eastAsia="Times New Roman" w:cs="Times New Roman"/>
                <w:spacing w:val="-32"/>
              </w:rPr>
              <w:t xml:space="preserve"> </w:t>
            </w:r>
            <w:r>
              <w:t>，包装为</w:t>
            </w:r>
            <w:r>
              <w:rPr>
                <w:spacing w:val="-50"/>
              </w:rPr>
              <w:t xml:space="preserve"> </w:t>
            </w:r>
            <w:r>
              <w:rPr>
                <w:rFonts w:ascii="Times New Roman" w:hAnsi="Times New Roman" w:eastAsia="Times New Roman" w:cs="Times New Roman"/>
              </w:rPr>
              <w:t>20kg/</w:t>
            </w:r>
            <w:r>
              <w:t>袋，袋重</w:t>
            </w:r>
            <w:r>
              <w:rPr>
                <w:spacing w:val="-1"/>
              </w:rPr>
              <w:t>为</w:t>
            </w:r>
            <w:r>
              <w:rPr>
                <w:spacing w:val="-49"/>
              </w:rPr>
              <w:t xml:space="preserve"> </w:t>
            </w:r>
            <w:r>
              <w:rPr>
                <w:rFonts w:ascii="Times New Roman" w:hAnsi="Times New Roman" w:eastAsia="Times New Roman" w:cs="Times New Roman"/>
                <w:spacing w:val="-1"/>
              </w:rPr>
              <w:t>0.2kg/</w:t>
            </w:r>
            <w:r>
              <w:rPr>
                <w:spacing w:val="-2"/>
              </w:rPr>
              <w:t>个，废包装产生量为</w:t>
            </w:r>
            <w:r>
              <w:rPr>
                <w:spacing w:val="-50"/>
              </w:rPr>
              <w:t xml:space="preserve"> </w:t>
            </w:r>
            <w:r>
              <w:rPr>
                <w:rFonts w:ascii="Times New Roman" w:hAnsi="Times New Roman" w:eastAsia="Times New Roman" w:cs="Times New Roman"/>
                <w:spacing w:val="-2"/>
              </w:rPr>
              <w:t>9t/a</w:t>
            </w:r>
            <w:r>
              <w:rPr>
                <w:rFonts w:ascii="Times New Roman" w:hAnsi="Times New Roman" w:eastAsia="Times New Roman" w:cs="Times New Roman"/>
                <w:spacing w:val="-26"/>
              </w:rPr>
              <w:t xml:space="preserve"> </w:t>
            </w:r>
            <w:r>
              <w:rPr>
                <w:spacing w:val="-2"/>
              </w:rPr>
              <w:t>。项目废包装产生总量为</w:t>
            </w:r>
            <w:r>
              <w:rPr>
                <w:spacing w:val="-32"/>
              </w:rPr>
              <w:t xml:space="preserve"> </w:t>
            </w:r>
            <w:r>
              <w:rPr>
                <w:rFonts w:ascii="Times New Roman" w:hAnsi="Times New Roman" w:eastAsia="Times New Roman" w:cs="Times New Roman"/>
                <w:spacing w:val="-2"/>
              </w:rPr>
              <w:t>14.4t/a</w:t>
            </w:r>
            <w:r>
              <w:rPr>
                <w:rFonts w:ascii="Times New Roman" w:hAnsi="Times New Roman" w:eastAsia="Times New Roman" w:cs="Times New Roman"/>
                <w:spacing w:val="-25"/>
              </w:rPr>
              <w:t xml:space="preserve"> </w:t>
            </w:r>
            <w:r>
              <w:rPr>
                <w:spacing w:val="-2"/>
              </w:rPr>
              <w:t>。废包</w:t>
            </w:r>
            <w:r>
              <w:rPr>
                <w:spacing w:val="-3"/>
              </w:rPr>
              <w:t>装经过防渗</w:t>
            </w:r>
            <w:r>
              <w:rPr>
                <w:spacing w:val="-1"/>
              </w:rPr>
              <w:t>场地分类存放，交由回收单位回收处理。</w:t>
            </w:r>
          </w:p>
          <w:p w14:paraId="25A488A8">
            <w:pPr>
              <w:pStyle w:val="6"/>
              <w:spacing w:before="43" w:line="360" w:lineRule="exact"/>
              <w:ind w:left="599"/>
            </w:pPr>
            <w:r>
              <w:rPr>
                <w:spacing w:val="-3"/>
                <w:position w:val="2"/>
              </w:rPr>
              <w:t>（</w:t>
            </w:r>
            <w:r>
              <w:rPr>
                <w:rFonts w:ascii="Times New Roman" w:hAnsi="Times New Roman" w:eastAsia="Times New Roman" w:cs="Times New Roman"/>
                <w:spacing w:val="-3"/>
                <w:position w:val="2"/>
              </w:rPr>
              <w:t>3</w:t>
            </w:r>
            <w:r>
              <w:rPr>
                <w:spacing w:val="-3"/>
                <w:position w:val="2"/>
              </w:rPr>
              <w:t>）废水沉渣</w:t>
            </w:r>
          </w:p>
          <w:p w14:paraId="756A3D5D">
            <w:pPr>
              <w:pStyle w:val="6"/>
              <w:spacing w:before="143" w:line="351" w:lineRule="auto"/>
              <w:ind w:left="108" w:right="101" w:firstLine="483"/>
            </w:pPr>
            <w:r>
              <w:rPr>
                <w:spacing w:val="-1"/>
              </w:rPr>
              <w:t>项目生产废水经过三级沉淀后再达标外排，沉淀</w:t>
            </w:r>
            <w:r>
              <w:rPr>
                <w:spacing w:val="-2"/>
              </w:rPr>
              <w:t>池中会有沉渣产生，产</w:t>
            </w:r>
            <w:r>
              <w:rPr>
                <w:spacing w:val="1"/>
              </w:rPr>
              <w:t>生量按废水总量的</w:t>
            </w:r>
            <w:r>
              <w:rPr>
                <w:rFonts w:ascii="Times New Roman" w:hAnsi="Times New Roman" w:eastAsia="Times New Roman" w:cs="Times New Roman"/>
                <w:spacing w:val="1"/>
              </w:rPr>
              <w:t>0.</w:t>
            </w:r>
            <w:r>
              <w:rPr>
                <w:rFonts w:ascii="Times New Roman" w:hAnsi="Times New Roman" w:eastAsia="Times New Roman" w:cs="Times New Roman"/>
                <w:spacing w:val="-14"/>
              </w:rPr>
              <w:t xml:space="preserve"> </w:t>
            </w:r>
            <w:r>
              <w:rPr>
                <w:rFonts w:ascii="Times New Roman" w:hAnsi="Times New Roman" w:eastAsia="Times New Roman" w:cs="Times New Roman"/>
                <w:spacing w:val="1"/>
              </w:rPr>
              <w:t>1%</w:t>
            </w:r>
            <w:r>
              <w:rPr>
                <w:spacing w:val="1"/>
              </w:rPr>
              <w:t>估算，项目生产废水总量约为</w:t>
            </w:r>
            <w:r>
              <w:rPr>
                <w:spacing w:val="-47"/>
              </w:rPr>
              <w:t xml:space="preserve"> </w:t>
            </w:r>
            <w:r>
              <w:rPr>
                <w:rFonts w:ascii="Times New Roman" w:hAnsi="Times New Roman" w:eastAsia="Times New Roman" w:cs="Times New Roman"/>
                <w:spacing w:val="1"/>
              </w:rPr>
              <w:t>7380t/a</w:t>
            </w:r>
            <w:r>
              <w:rPr>
                <w:rFonts w:ascii="Times New Roman" w:hAnsi="Times New Roman" w:eastAsia="Times New Roman" w:cs="Times New Roman"/>
                <w:spacing w:val="-32"/>
              </w:rPr>
              <w:t xml:space="preserve"> </w:t>
            </w:r>
            <w:r>
              <w:rPr>
                <w:spacing w:val="1"/>
              </w:rPr>
              <w:t>，则项目废水沉渣的产生量约为</w:t>
            </w:r>
            <w:r>
              <w:rPr>
                <w:spacing w:val="-45"/>
              </w:rPr>
              <w:t xml:space="preserve"> </w:t>
            </w:r>
            <w:r>
              <w:rPr>
                <w:rFonts w:ascii="Times New Roman" w:hAnsi="Times New Roman" w:eastAsia="Times New Roman" w:cs="Times New Roman"/>
                <w:spacing w:val="1"/>
              </w:rPr>
              <w:t>7.38t/a</w:t>
            </w:r>
            <w:r>
              <w:rPr>
                <w:spacing w:val="1"/>
              </w:rPr>
              <w:t>（约</w:t>
            </w:r>
            <w:r>
              <w:rPr>
                <w:spacing w:val="-50"/>
              </w:rPr>
              <w:t xml:space="preserve"> </w:t>
            </w:r>
            <w:r>
              <w:rPr>
                <w:rFonts w:ascii="Times New Roman" w:hAnsi="Times New Roman" w:eastAsia="Times New Roman" w:cs="Times New Roman"/>
                <w:spacing w:val="1"/>
              </w:rPr>
              <w:t>24.6</w:t>
            </w:r>
            <w:r>
              <w:rPr>
                <w:rFonts w:ascii="Times New Roman" w:hAnsi="Times New Roman" w:eastAsia="Times New Roman" w:cs="Times New Roman"/>
              </w:rPr>
              <w:t>kg</w:t>
            </w:r>
            <w:r>
              <w:rPr>
                <w:rFonts w:ascii="Times New Roman" w:hAnsi="Times New Roman" w:eastAsia="Times New Roman" w:cs="Times New Roman"/>
                <w:spacing w:val="1"/>
              </w:rPr>
              <w:t>/d</w:t>
            </w:r>
            <w:r>
              <w:rPr>
                <w:spacing w:val="1"/>
              </w:rPr>
              <w:t>）。项目沉淀池需定期清渣，计划</w:t>
            </w:r>
            <w:r>
              <w:rPr>
                <w:spacing w:val="-48"/>
              </w:rPr>
              <w:t xml:space="preserve"> </w:t>
            </w:r>
            <w:r>
              <w:rPr>
                <w:rFonts w:ascii="Times New Roman" w:hAnsi="Times New Roman" w:eastAsia="Times New Roman" w:cs="Times New Roman"/>
                <w:spacing w:val="1"/>
              </w:rPr>
              <w:t>3</w:t>
            </w:r>
            <w:r>
              <w:rPr>
                <w:spacing w:val="-1"/>
              </w:rPr>
              <w:t>天清理一次。清理出的沉渣盛于密闭容器中，委托相关单位即日将</w:t>
            </w:r>
            <w:r>
              <w:rPr>
                <w:spacing w:val="-2"/>
              </w:rPr>
              <w:t>沉渣清运出厂，综合利用。</w:t>
            </w:r>
          </w:p>
          <w:p w14:paraId="146E9C9D">
            <w:pPr>
              <w:pStyle w:val="6"/>
              <w:spacing w:before="15" w:line="362" w:lineRule="exact"/>
              <w:ind w:left="599"/>
            </w:pPr>
            <w:r>
              <w:rPr>
                <w:spacing w:val="-3"/>
                <w:position w:val="2"/>
              </w:rPr>
              <w:t>（</w:t>
            </w:r>
            <w:r>
              <w:rPr>
                <w:rFonts w:ascii="Times New Roman" w:hAnsi="Times New Roman" w:eastAsia="Times New Roman" w:cs="Times New Roman"/>
                <w:spacing w:val="-3"/>
                <w:position w:val="2"/>
              </w:rPr>
              <w:t>4</w:t>
            </w:r>
            <w:r>
              <w:rPr>
                <w:spacing w:val="-3"/>
                <w:position w:val="2"/>
              </w:rPr>
              <w:t>）生活垃圾</w:t>
            </w:r>
          </w:p>
          <w:p w14:paraId="432B8EFC">
            <w:pPr>
              <w:pStyle w:val="6"/>
              <w:spacing w:before="108" w:line="349" w:lineRule="auto"/>
              <w:ind w:left="108" w:right="39" w:firstLine="483"/>
            </w:pPr>
            <w:r>
              <w:rPr>
                <w:spacing w:val="-7"/>
              </w:rPr>
              <w:t>项目有员工</w:t>
            </w:r>
            <w:r>
              <w:rPr>
                <w:spacing w:val="-47"/>
              </w:rPr>
              <w:t xml:space="preserve"> </w:t>
            </w:r>
            <w:r>
              <w:rPr>
                <w:rFonts w:ascii="Times New Roman" w:hAnsi="Times New Roman" w:eastAsia="Times New Roman" w:cs="Times New Roman"/>
                <w:spacing w:val="-7"/>
              </w:rPr>
              <w:t xml:space="preserve">60 </w:t>
            </w:r>
            <w:r>
              <w:rPr>
                <w:spacing w:val="-7"/>
              </w:rPr>
              <w:t>人，均不在厂内食宿。生产垃圾产生量按</w:t>
            </w:r>
            <w:r>
              <w:rPr>
                <w:spacing w:val="-51"/>
              </w:rPr>
              <w:t xml:space="preserve"> </w:t>
            </w:r>
            <w:r>
              <w:rPr>
                <w:rFonts w:ascii="Times New Roman" w:hAnsi="Times New Roman" w:eastAsia="Times New Roman" w:cs="Times New Roman"/>
                <w:spacing w:val="-7"/>
              </w:rPr>
              <w:t>0.5kg/d·</w:t>
            </w:r>
            <w:r>
              <w:rPr>
                <w:spacing w:val="-7"/>
              </w:rPr>
              <w:t>人计算，</w:t>
            </w:r>
            <w:r>
              <w:t>生产垃圾产生量约为</w:t>
            </w:r>
            <w:r>
              <w:rPr>
                <w:spacing w:val="-47"/>
              </w:rPr>
              <w:t xml:space="preserve"> </w:t>
            </w:r>
            <w:r>
              <w:rPr>
                <w:rFonts w:ascii="Times New Roman" w:hAnsi="Times New Roman" w:eastAsia="Times New Roman" w:cs="Times New Roman"/>
              </w:rPr>
              <w:t>30kg/d</w:t>
            </w:r>
            <w:r>
              <w:rPr>
                <w:rFonts w:ascii="Times New Roman" w:hAnsi="Times New Roman" w:eastAsia="Times New Roman" w:cs="Times New Roman"/>
                <w:spacing w:val="-30"/>
              </w:rPr>
              <w:t xml:space="preserve"> </w:t>
            </w:r>
            <w:r>
              <w:t>，</w:t>
            </w:r>
            <w:r>
              <w:rPr>
                <w:rFonts w:ascii="Times New Roman" w:hAnsi="Times New Roman" w:eastAsia="Times New Roman" w:cs="Times New Roman"/>
              </w:rPr>
              <w:t>9t/a</w:t>
            </w:r>
            <w:r>
              <w:rPr>
                <w:rFonts w:ascii="Times New Roman" w:hAnsi="Times New Roman" w:eastAsia="Times New Roman" w:cs="Times New Roman"/>
                <w:spacing w:val="-23"/>
              </w:rPr>
              <w:t xml:space="preserve"> </w:t>
            </w:r>
            <w:r>
              <w:t>。生活垃圾经过收集和暂存，委</w:t>
            </w:r>
            <w:r>
              <w:rPr>
                <w:spacing w:val="-1"/>
              </w:rPr>
              <w:t>托环卫单</w:t>
            </w:r>
            <w:r>
              <w:rPr>
                <w:spacing w:val="-2"/>
              </w:rPr>
              <w:t>位清运处置。</w:t>
            </w:r>
          </w:p>
          <w:p w14:paraId="54BA8A46">
            <w:pPr>
              <w:pStyle w:val="6"/>
              <w:spacing w:before="74" w:line="220" w:lineRule="auto"/>
              <w:ind w:left="592"/>
            </w:pPr>
            <w:r>
              <w:rPr>
                <w:spacing w:val="-1"/>
              </w:rPr>
              <w:t>项目产生的固体废物汇总情况见下表：</w:t>
            </w:r>
          </w:p>
          <w:p w14:paraId="0A3A9F3E">
            <w:pPr>
              <w:pStyle w:val="6"/>
              <w:spacing w:before="300" w:line="220" w:lineRule="auto"/>
              <w:ind w:left="793"/>
            </w:pPr>
            <w:r>
              <w:rPr>
                <w:b/>
                <w:bCs/>
                <w:spacing w:val="-2"/>
              </w:rPr>
              <w:t>表</w:t>
            </w:r>
            <w:r>
              <w:rPr>
                <w:spacing w:val="-46"/>
              </w:rPr>
              <w:t xml:space="preserve"> </w:t>
            </w:r>
            <w:r>
              <w:rPr>
                <w:rFonts w:ascii="Times New Roman" w:hAnsi="Times New Roman" w:eastAsia="Times New Roman" w:cs="Times New Roman"/>
                <w:b/>
                <w:bCs/>
                <w:spacing w:val="-2"/>
              </w:rPr>
              <w:t xml:space="preserve">4-12    </w:t>
            </w:r>
            <w:r>
              <w:rPr>
                <w:b/>
                <w:bCs/>
                <w:spacing w:val="-2"/>
              </w:rPr>
              <w:t>项目固体废物污染源源强核算结果及相关参数一览表</w:t>
            </w:r>
          </w:p>
        </w:tc>
      </w:tr>
      <w:tr w14:paraId="040790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754" w:type="dxa"/>
            <w:vMerge w:val="continue"/>
            <w:tcBorders>
              <w:top w:val="nil"/>
              <w:left w:val="single" w:color="000000" w:sz="6" w:space="0"/>
              <w:bottom w:val="nil"/>
            </w:tcBorders>
            <w:vAlign w:val="top"/>
          </w:tcPr>
          <w:p w14:paraId="1B36A83C">
            <w:pPr>
              <w:rPr>
                <w:rFonts w:ascii="Arial"/>
                <w:sz w:val="21"/>
              </w:rPr>
            </w:pPr>
          </w:p>
        </w:tc>
        <w:tc>
          <w:tcPr>
            <w:tcW w:w="106" w:type="dxa"/>
            <w:tcBorders>
              <w:top w:val="nil"/>
              <w:bottom w:val="nil"/>
            </w:tcBorders>
            <w:vAlign w:val="top"/>
          </w:tcPr>
          <w:p w14:paraId="2417963C">
            <w:pPr>
              <w:rPr>
                <w:rFonts w:ascii="Arial"/>
                <w:sz w:val="21"/>
              </w:rPr>
            </w:pPr>
          </w:p>
        </w:tc>
        <w:tc>
          <w:tcPr>
            <w:tcW w:w="964" w:type="dxa"/>
            <w:vAlign w:val="top"/>
          </w:tcPr>
          <w:p w14:paraId="48F96DEA">
            <w:pPr>
              <w:pStyle w:val="6"/>
              <w:spacing w:before="110" w:line="228" w:lineRule="auto"/>
              <w:ind w:left="272"/>
              <w:rPr>
                <w:sz w:val="20"/>
                <w:szCs w:val="20"/>
              </w:rPr>
            </w:pPr>
            <w:r>
              <w:rPr>
                <w:b/>
                <w:bCs/>
                <w:spacing w:val="3"/>
                <w:sz w:val="20"/>
                <w:szCs w:val="20"/>
              </w:rPr>
              <w:t>产生</w:t>
            </w:r>
          </w:p>
          <w:p w14:paraId="269EFBC5">
            <w:pPr>
              <w:pStyle w:val="6"/>
              <w:spacing w:before="23" w:line="229" w:lineRule="auto"/>
              <w:ind w:left="272"/>
              <w:rPr>
                <w:sz w:val="20"/>
                <w:szCs w:val="20"/>
              </w:rPr>
            </w:pPr>
            <w:r>
              <w:rPr>
                <w:b/>
                <w:bCs/>
                <w:spacing w:val="3"/>
                <w:sz w:val="20"/>
                <w:szCs w:val="20"/>
              </w:rPr>
              <w:t>环节</w:t>
            </w:r>
          </w:p>
        </w:tc>
        <w:tc>
          <w:tcPr>
            <w:tcW w:w="1088" w:type="dxa"/>
            <w:vAlign w:val="top"/>
          </w:tcPr>
          <w:p w14:paraId="0E82BF9E">
            <w:pPr>
              <w:pStyle w:val="6"/>
              <w:spacing w:before="109" w:line="253" w:lineRule="auto"/>
              <w:ind w:left="337" w:right="124" w:hanging="195"/>
              <w:rPr>
                <w:sz w:val="20"/>
                <w:szCs w:val="20"/>
              </w:rPr>
            </w:pPr>
            <w:r>
              <w:rPr>
                <w:b/>
                <w:bCs/>
                <w:spacing w:val="2"/>
                <w:sz w:val="20"/>
                <w:szCs w:val="20"/>
              </w:rPr>
              <w:t>固体废物名称</w:t>
            </w:r>
          </w:p>
        </w:tc>
        <w:tc>
          <w:tcPr>
            <w:tcW w:w="885" w:type="dxa"/>
            <w:vAlign w:val="top"/>
          </w:tcPr>
          <w:p w14:paraId="73192A03">
            <w:pPr>
              <w:pStyle w:val="6"/>
              <w:spacing w:before="110" w:line="229" w:lineRule="auto"/>
              <w:ind w:left="254"/>
              <w:rPr>
                <w:sz w:val="20"/>
                <w:szCs w:val="20"/>
              </w:rPr>
            </w:pPr>
            <w:r>
              <w:rPr>
                <w:b/>
                <w:bCs/>
                <w:spacing w:val="-6"/>
                <w:sz w:val="20"/>
                <w:szCs w:val="20"/>
              </w:rPr>
              <w:t>固废</w:t>
            </w:r>
          </w:p>
          <w:p w14:paraId="778AF4AB">
            <w:pPr>
              <w:pStyle w:val="6"/>
              <w:spacing w:before="22" w:line="230" w:lineRule="auto"/>
              <w:ind w:left="238"/>
              <w:rPr>
                <w:sz w:val="20"/>
                <w:szCs w:val="20"/>
              </w:rPr>
            </w:pPr>
            <w:r>
              <w:rPr>
                <w:b/>
                <w:bCs/>
                <w:spacing w:val="3"/>
                <w:sz w:val="20"/>
                <w:szCs w:val="20"/>
              </w:rPr>
              <w:t>属性</w:t>
            </w:r>
          </w:p>
        </w:tc>
        <w:tc>
          <w:tcPr>
            <w:tcW w:w="1030" w:type="dxa"/>
            <w:vAlign w:val="top"/>
          </w:tcPr>
          <w:p w14:paraId="26AA55C6">
            <w:pPr>
              <w:pStyle w:val="6"/>
              <w:spacing w:before="110" w:line="229" w:lineRule="auto"/>
              <w:ind w:left="308"/>
              <w:rPr>
                <w:sz w:val="20"/>
                <w:szCs w:val="20"/>
              </w:rPr>
            </w:pPr>
            <w:r>
              <w:rPr>
                <w:b/>
                <w:bCs/>
                <w:spacing w:val="4"/>
                <w:sz w:val="20"/>
                <w:szCs w:val="20"/>
              </w:rPr>
              <w:t>废物</w:t>
            </w:r>
          </w:p>
          <w:p w14:paraId="4507A4CC">
            <w:pPr>
              <w:pStyle w:val="6"/>
              <w:spacing w:before="23" w:line="228" w:lineRule="auto"/>
              <w:ind w:left="308"/>
              <w:rPr>
                <w:sz w:val="20"/>
                <w:szCs w:val="20"/>
              </w:rPr>
            </w:pPr>
            <w:r>
              <w:rPr>
                <w:b/>
                <w:bCs/>
                <w:spacing w:val="4"/>
                <w:sz w:val="20"/>
                <w:szCs w:val="20"/>
              </w:rPr>
              <w:t>代码</w:t>
            </w:r>
          </w:p>
        </w:tc>
        <w:tc>
          <w:tcPr>
            <w:tcW w:w="1158" w:type="dxa"/>
            <w:vAlign w:val="top"/>
          </w:tcPr>
          <w:p w14:paraId="0F089A45">
            <w:pPr>
              <w:pStyle w:val="6"/>
              <w:spacing w:before="110" w:line="228" w:lineRule="auto"/>
              <w:ind w:left="60"/>
              <w:rPr>
                <w:sz w:val="20"/>
                <w:szCs w:val="20"/>
              </w:rPr>
            </w:pPr>
            <w:r>
              <w:rPr>
                <w:b/>
                <w:bCs/>
                <w:spacing w:val="6"/>
                <w:sz w:val="20"/>
                <w:szCs w:val="20"/>
              </w:rPr>
              <w:t>主要有毒有</w:t>
            </w:r>
          </w:p>
          <w:p w14:paraId="35EC60E2">
            <w:pPr>
              <w:pStyle w:val="6"/>
              <w:spacing w:before="23" w:line="229" w:lineRule="auto"/>
              <w:ind w:left="63"/>
              <w:rPr>
                <w:sz w:val="20"/>
                <w:szCs w:val="20"/>
              </w:rPr>
            </w:pPr>
            <w:r>
              <w:rPr>
                <w:b/>
                <w:bCs/>
                <w:spacing w:val="5"/>
                <w:sz w:val="20"/>
                <w:szCs w:val="20"/>
              </w:rPr>
              <w:t>害物质名称</w:t>
            </w:r>
          </w:p>
        </w:tc>
        <w:tc>
          <w:tcPr>
            <w:tcW w:w="796" w:type="dxa"/>
            <w:vAlign w:val="top"/>
          </w:tcPr>
          <w:p w14:paraId="6D442D8C">
            <w:pPr>
              <w:pStyle w:val="6"/>
              <w:spacing w:before="110" w:line="230" w:lineRule="auto"/>
              <w:ind w:left="194"/>
              <w:rPr>
                <w:sz w:val="20"/>
                <w:szCs w:val="20"/>
              </w:rPr>
            </w:pPr>
            <w:r>
              <w:rPr>
                <w:b/>
                <w:bCs/>
                <w:spacing w:val="3"/>
                <w:sz w:val="20"/>
                <w:szCs w:val="20"/>
              </w:rPr>
              <w:t>物理</w:t>
            </w:r>
          </w:p>
          <w:p w14:paraId="70E18E35">
            <w:pPr>
              <w:pStyle w:val="6"/>
              <w:spacing w:before="22" w:line="228" w:lineRule="auto"/>
              <w:ind w:left="194"/>
              <w:rPr>
                <w:sz w:val="20"/>
                <w:szCs w:val="20"/>
              </w:rPr>
            </w:pPr>
            <w:r>
              <w:rPr>
                <w:b/>
                <w:bCs/>
                <w:spacing w:val="3"/>
                <w:sz w:val="20"/>
                <w:szCs w:val="20"/>
              </w:rPr>
              <w:t>性状</w:t>
            </w:r>
          </w:p>
        </w:tc>
        <w:tc>
          <w:tcPr>
            <w:tcW w:w="962" w:type="dxa"/>
            <w:vAlign w:val="top"/>
          </w:tcPr>
          <w:p w14:paraId="0E23B017">
            <w:pPr>
              <w:pStyle w:val="6"/>
              <w:spacing w:before="110" w:line="229" w:lineRule="auto"/>
              <w:ind w:left="176"/>
              <w:rPr>
                <w:sz w:val="20"/>
                <w:szCs w:val="20"/>
              </w:rPr>
            </w:pPr>
            <w:r>
              <w:rPr>
                <w:b/>
                <w:bCs/>
                <w:spacing w:val="5"/>
                <w:sz w:val="20"/>
                <w:szCs w:val="20"/>
              </w:rPr>
              <w:t>环境危</w:t>
            </w:r>
          </w:p>
          <w:p w14:paraId="28C57286">
            <w:pPr>
              <w:pStyle w:val="6"/>
              <w:spacing w:before="23" w:line="228" w:lineRule="auto"/>
              <w:ind w:left="187"/>
              <w:rPr>
                <w:sz w:val="20"/>
                <w:szCs w:val="20"/>
              </w:rPr>
            </w:pPr>
            <w:r>
              <w:rPr>
                <w:b/>
                <w:bCs/>
                <w:spacing w:val="1"/>
                <w:sz w:val="20"/>
                <w:szCs w:val="20"/>
              </w:rPr>
              <w:t>险特性</w:t>
            </w:r>
          </w:p>
        </w:tc>
        <w:tc>
          <w:tcPr>
            <w:tcW w:w="1000" w:type="dxa"/>
            <w:vAlign w:val="top"/>
          </w:tcPr>
          <w:p w14:paraId="51CBBDCE">
            <w:pPr>
              <w:pStyle w:val="6"/>
              <w:spacing w:before="247" w:line="228" w:lineRule="auto"/>
              <w:ind w:left="195"/>
              <w:rPr>
                <w:sz w:val="20"/>
                <w:szCs w:val="20"/>
              </w:rPr>
            </w:pPr>
            <w:r>
              <w:rPr>
                <w:b/>
                <w:bCs/>
                <w:spacing w:val="5"/>
                <w:sz w:val="20"/>
                <w:szCs w:val="20"/>
              </w:rPr>
              <w:t>产生量</w:t>
            </w:r>
          </w:p>
        </w:tc>
        <w:tc>
          <w:tcPr>
            <w:tcW w:w="117" w:type="dxa"/>
            <w:tcBorders>
              <w:top w:val="nil"/>
              <w:bottom w:val="nil"/>
              <w:right w:val="single" w:color="000000" w:sz="6" w:space="0"/>
            </w:tcBorders>
            <w:vAlign w:val="top"/>
          </w:tcPr>
          <w:p w14:paraId="7B077D68">
            <w:pPr>
              <w:rPr>
                <w:rFonts w:ascii="Arial"/>
                <w:sz w:val="21"/>
              </w:rPr>
            </w:pPr>
          </w:p>
        </w:tc>
      </w:tr>
      <w:tr w14:paraId="495526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754" w:type="dxa"/>
            <w:vMerge w:val="continue"/>
            <w:tcBorders>
              <w:top w:val="nil"/>
              <w:left w:val="single" w:color="000000" w:sz="6" w:space="0"/>
              <w:bottom w:val="nil"/>
            </w:tcBorders>
            <w:vAlign w:val="top"/>
          </w:tcPr>
          <w:p w14:paraId="24524968">
            <w:pPr>
              <w:rPr>
                <w:rFonts w:ascii="Arial"/>
                <w:sz w:val="21"/>
              </w:rPr>
            </w:pPr>
          </w:p>
        </w:tc>
        <w:tc>
          <w:tcPr>
            <w:tcW w:w="106" w:type="dxa"/>
            <w:tcBorders>
              <w:top w:val="nil"/>
              <w:bottom w:val="nil"/>
            </w:tcBorders>
            <w:vAlign w:val="top"/>
          </w:tcPr>
          <w:p w14:paraId="1938742B">
            <w:pPr>
              <w:rPr>
                <w:rFonts w:ascii="Arial"/>
                <w:sz w:val="21"/>
              </w:rPr>
            </w:pPr>
          </w:p>
        </w:tc>
        <w:tc>
          <w:tcPr>
            <w:tcW w:w="964" w:type="dxa"/>
            <w:vAlign w:val="top"/>
          </w:tcPr>
          <w:p w14:paraId="5EA99B38">
            <w:pPr>
              <w:pStyle w:val="6"/>
              <w:spacing w:before="246" w:line="229" w:lineRule="auto"/>
              <w:ind w:left="166"/>
              <w:rPr>
                <w:sz w:val="20"/>
                <w:szCs w:val="20"/>
              </w:rPr>
            </w:pPr>
            <w:r>
              <w:rPr>
                <w:spacing w:val="6"/>
                <w:sz w:val="20"/>
                <w:szCs w:val="20"/>
              </w:rPr>
              <w:t>全过程</w:t>
            </w:r>
          </w:p>
        </w:tc>
        <w:tc>
          <w:tcPr>
            <w:tcW w:w="1088" w:type="dxa"/>
            <w:vAlign w:val="top"/>
          </w:tcPr>
          <w:p w14:paraId="5375BBAB">
            <w:pPr>
              <w:pStyle w:val="6"/>
              <w:spacing w:before="246" w:line="228" w:lineRule="auto"/>
              <w:ind w:left="231"/>
              <w:rPr>
                <w:sz w:val="20"/>
                <w:szCs w:val="20"/>
              </w:rPr>
            </w:pPr>
            <w:r>
              <w:rPr>
                <w:spacing w:val="7"/>
                <w:sz w:val="20"/>
                <w:szCs w:val="20"/>
              </w:rPr>
              <w:t>废食材</w:t>
            </w:r>
          </w:p>
        </w:tc>
        <w:tc>
          <w:tcPr>
            <w:tcW w:w="885" w:type="dxa"/>
            <w:vAlign w:val="top"/>
          </w:tcPr>
          <w:p w14:paraId="6419BCF2">
            <w:pPr>
              <w:pStyle w:val="6"/>
              <w:spacing w:before="112" w:line="230" w:lineRule="auto"/>
              <w:ind w:left="239"/>
              <w:rPr>
                <w:sz w:val="20"/>
                <w:szCs w:val="20"/>
              </w:rPr>
            </w:pPr>
            <w:r>
              <w:rPr>
                <w:spacing w:val="3"/>
                <w:sz w:val="20"/>
                <w:szCs w:val="20"/>
              </w:rPr>
              <w:t>一般</w:t>
            </w:r>
          </w:p>
          <w:p w14:paraId="367E48F9">
            <w:pPr>
              <w:pStyle w:val="6"/>
              <w:spacing w:before="22" w:line="229" w:lineRule="auto"/>
              <w:ind w:left="254"/>
              <w:rPr>
                <w:sz w:val="20"/>
                <w:szCs w:val="20"/>
              </w:rPr>
            </w:pPr>
            <w:r>
              <w:rPr>
                <w:spacing w:val="-5"/>
                <w:sz w:val="20"/>
                <w:szCs w:val="20"/>
              </w:rPr>
              <w:t>固废</w:t>
            </w:r>
          </w:p>
        </w:tc>
        <w:tc>
          <w:tcPr>
            <w:tcW w:w="1030" w:type="dxa"/>
            <w:vAlign w:val="top"/>
          </w:tcPr>
          <w:p w14:paraId="4D7832D2">
            <w:pPr>
              <w:spacing w:before="96" w:line="258" w:lineRule="exact"/>
              <w:ind w:left="169"/>
              <w:rPr>
                <w:rFonts w:ascii="Times New Roman" w:hAnsi="Times New Roman" w:eastAsia="Times New Roman" w:cs="Times New Roman"/>
                <w:sz w:val="20"/>
                <w:szCs w:val="20"/>
              </w:rPr>
            </w:pPr>
            <w:r>
              <w:rPr>
                <w:rFonts w:ascii="Times New Roman" w:hAnsi="Times New Roman" w:eastAsia="Times New Roman" w:cs="Times New Roman"/>
                <w:spacing w:val="3"/>
                <w:position w:val="1"/>
                <w:sz w:val="20"/>
                <w:szCs w:val="20"/>
              </w:rPr>
              <w:t>900-999</w:t>
            </w:r>
          </w:p>
          <w:p w14:paraId="28439A1A">
            <w:pPr>
              <w:spacing w:line="258" w:lineRule="exact"/>
              <w:ind w:left="381"/>
              <w:rPr>
                <w:rFonts w:ascii="Times New Roman" w:hAnsi="Times New Roman" w:eastAsia="Times New Roman" w:cs="Times New Roman"/>
                <w:sz w:val="20"/>
                <w:szCs w:val="20"/>
              </w:rPr>
            </w:pPr>
            <w:r>
              <w:rPr>
                <w:rFonts w:ascii="Times New Roman" w:hAnsi="Times New Roman" w:eastAsia="Times New Roman" w:cs="Times New Roman"/>
                <w:spacing w:val="1"/>
                <w:position w:val="1"/>
                <w:sz w:val="20"/>
                <w:szCs w:val="20"/>
              </w:rPr>
              <w:t>-66</w:t>
            </w:r>
          </w:p>
        </w:tc>
        <w:tc>
          <w:tcPr>
            <w:tcW w:w="1158" w:type="dxa"/>
            <w:vAlign w:val="top"/>
          </w:tcPr>
          <w:p w14:paraId="15CA86FC">
            <w:pPr>
              <w:spacing w:before="218" w:line="274" w:lineRule="exact"/>
              <w:ind w:left="550"/>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796" w:type="dxa"/>
            <w:vAlign w:val="top"/>
          </w:tcPr>
          <w:p w14:paraId="3E7AA0FB">
            <w:pPr>
              <w:pStyle w:val="6"/>
              <w:spacing w:before="112" w:line="229" w:lineRule="auto"/>
              <w:ind w:left="214"/>
              <w:rPr>
                <w:sz w:val="20"/>
                <w:szCs w:val="20"/>
              </w:rPr>
            </w:pPr>
            <w:r>
              <w:rPr>
                <w:spacing w:val="-5"/>
                <w:sz w:val="20"/>
                <w:szCs w:val="20"/>
              </w:rPr>
              <w:t>固态</w:t>
            </w:r>
          </w:p>
          <w:p w14:paraId="631AFF2E">
            <w:pPr>
              <w:pStyle w:val="6"/>
              <w:spacing w:before="23" w:line="229" w:lineRule="auto"/>
              <w:ind w:left="196"/>
              <w:rPr>
                <w:sz w:val="20"/>
                <w:szCs w:val="20"/>
              </w:rPr>
            </w:pPr>
            <w:r>
              <w:rPr>
                <w:spacing w:val="5"/>
                <w:sz w:val="20"/>
                <w:szCs w:val="20"/>
              </w:rPr>
              <w:t>废物</w:t>
            </w:r>
          </w:p>
        </w:tc>
        <w:tc>
          <w:tcPr>
            <w:tcW w:w="962" w:type="dxa"/>
            <w:vAlign w:val="top"/>
          </w:tcPr>
          <w:p w14:paraId="77D9D525">
            <w:pPr>
              <w:spacing w:before="218" w:line="274" w:lineRule="exact"/>
              <w:ind w:left="453"/>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1000" w:type="dxa"/>
            <w:vAlign w:val="top"/>
          </w:tcPr>
          <w:p w14:paraId="5A9D7222">
            <w:pPr>
              <w:spacing w:before="218" w:line="274" w:lineRule="exact"/>
              <w:ind w:left="270"/>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40.32</w:t>
            </w:r>
          </w:p>
        </w:tc>
        <w:tc>
          <w:tcPr>
            <w:tcW w:w="117" w:type="dxa"/>
            <w:tcBorders>
              <w:top w:val="nil"/>
              <w:bottom w:val="nil"/>
              <w:right w:val="single" w:color="000000" w:sz="6" w:space="0"/>
            </w:tcBorders>
            <w:vAlign w:val="top"/>
          </w:tcPr>
          <w:p w14:paraId="730CAD8B">
            <w:pPr>
              <w:rPr>
                <w:rFonts w:ascii="Arial"/>
                <w:sz w:val="21"/>
              </w:rPr>
            </w:pPr>
          </w:p>
        </w:tc>
      </w:tr>
      <w:tr w14:paraId="651F24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4" w:hRule="atLeast"/>
        </w:trPr>
        <w:tc>
          <w:tcPr>
            <w:tcW w:w="754" w:type="dxa"/>
            <w:vMerge w:val="continue"/>
            <w:tcBorders>
              <w:top w:val="nil"/>
              <w:left w:val="single" w:color="000000" w:sz="6" w:space="0"/>
              <w:bottom w:val="nil"/>
            </w:tcBorders>
            <w:vAlign w:val="top"/>
          </w:tcPr>
          <w:p w14:paraId="03E314AB">
            <w:pPr>
              <w:rPr>
                <w:rFonts w:ascii="Arial"/>
                <w:sz w:val="21"/>
              </w:rPr>
            </w:pPr>
          </w:p>
        </w:tc>
        <w:tc>
          <w:tcPr>
            <w:tcW w:w="106" w:type="dxa"/>
            <w:tcBorders>
              <w:top w:val="nil"/>
              <w:bottom w:val="nil"/>
            </w:tcBorders>
            <w:vAlign w:val="top"/>
          </w:tcPr>
          <w:p w14:paraId="45A77F31">
            <w:pPr>
              <w:rPr>
                <w:rFonts w:ascii="Arial"/>
                <w:sz w:val="21"/>
              </w:rPr>
            </w:pPr>
          </w:p>
        </w:tc>
        <w:tc>
          <w:tcPr>
            <w:tcW w:w="964" w:type="dxa"/>
            <w:vAlign w:val="top"/>
          </w:tcPr>
          <w:p w14:paraId="731C4587">
            <w:pPr>
              <w:pStyle w:val="6"/>
              <w:spacing w:before="112" w:line="252" w:lineRule="auto"/>
              <w:ind w:left="377" w:right="171" w:hanging="206"/>
              <w:rPr>
                <w:sz w:val="20"/>
                <w:szCs w:val="20"/>
              </w:rPr>
            </w:pPr>
            <w:r>
              <w:rPr>
                <w:spacing w:val="5"/>
                <w:sz w:val="20"/>
                <w:szCs w:val="20"/>
              </w:rPr>
              <w:t>原料包</w:t>
            </w:r>
            <w:r>
              <w:rPr>
                <w:sz w:val="20"/>
                <w:szCs w:val="20"/>
              </w:rPr>
              <w:t>装</w:t>
            </w:r>
          </w:p>
        </w:tc>
        <w:tc>
          <w:tcPr>
            <w:tcW w:w="1088" w:type="dxa"/>
            <w:vAlign w:val="top"/>
          </w:tcPr>
          <w:p w14:paraId="17853D5E">
            <w:pPr>
              <w:pStyle w:val="6"/>
              <w:spacing w:before="249" w:line="229" w:lineRule="auto"/>
              <w:ind w:left="231"/>
              <w:rPr>
                <w:sz w:val="20"/>
                <w:szCs w:val="20"/>
              </w:rPr>
            </w:pPr>
            <w:r>
              <w:rPr>
                <w:spacing w:val="7"/>
                <w:sz w:val="20"/>
                <w:szCs w:val="20"/>
              </w:rPr>
              <w:t>废包装</w:t>
            </w:r>
          </w:p>
        </w:tc>
        <w:tc>
          <w:tcPr>
            <w:tcW w:w="885" w:type="dxa"/>
            <w:vAlign w:val="top"/>
          </w:tcPr>
          <w:p w14:paraId="5C04684C">
            <w:pPr>
              <w:pStyle w:val="6"/>
              <w:spacing w:before="112" w:line="230" w:lineRule="auto"/>
              <w:ind w:left="239"/>
              <w:rPr>
                <w:sz w:val="20"/>
                <w:szCs w:val="20"/>
              </w:rPr>
            </w:pPr>
            <w:r>
              <w:rPr>
                <w:spacing w:val="3"/>
                <w:sz w:val="20"/>
                <w:szCs w:val="20"/>
              </w:rPr>
              <w:t>一般</w:t>
            </w:r>
          </w:p>
          <w:p w14:paraId="46F7FBE7">
            <w:pPr>
              <w:pStyle w:val="6"/>
              <w:spacing w:before="22" w:line="229" w:lineRule="auto"/>
              <w:ind w:left="254"/>
              <w:rPr>
                <w:sz w:val="20"/>
                <w:szCs w:val="20"/>
              </w:rPr>
            </w:pPr>
            <w:r>
              <w:rPr>
                <w:spacing w:val="-5"/>
                <w:sz w:val="20"/>
                <w:szCs w:val="20"/>
              </w:rPr>
              <w:t>固废</w:t>
            </w:r>
          </w:p>
        </w:tc>
        <w:tc>
          <w:tcPr>
            <w:tcW w:w="1030" w:type="dxa"/>
            <w:vAlign w:val="top"/>
          </w:tcPr>
          <w:p w14:paraId="24DDBDBE">
            <w:pPr>
              <w:spacing w:before="98" w:line="257" w:lineRule="exact"/>
              <w:ind w:left="169"/>
              <w:rPr>
                <w:rFonts w:ascii="Times New Roman" w:hAnsi="Times New Roman" w:eastAsia="Times New Roman" w:cs="Times New Roman"/>
                <w:sz w:val="20"/>
                <w:szCs w:val="20"/>
              </w:rPr>
            </w:pPr>
            <w:r>
              <w:rPr>
                <w:rFonts w:ascii="Times New Roman" w:hAnsi="Times New Roman" w:eastAsia="Times New Roman" w:cs="Times New Roman"/>
                <w:spacing w:val="3"/>
                <w:position w:val="1"/>
                <w:sz w:val="20"/>
                <w:szCs w:val="20"/>
              </w:rPr>
              <w:t>900-999</w:t>
            </w:r>
          </w:p>
          <w:p w14:paraId="14C5AC0A">
            <w:pPr>
              <w:spacing w:line="257" w:lineRule="exact"/>
              <w:ind w:left="381"/>
              <w:rPr>
                <w:rFonts w:ascii="Times New Roman" w:hAnsi="Times New Roman" w:eastAsia="Times New Roman" w:cs="Times New Roman"/>
                <w:sz w:val="20"/>
                <w:szCs w:val="20"/>
              </w:rPr>
            </w:pPr>
            <w:r>
              <w:rPr>
                <w:rFonts w:ascii="Times New Roman" w:hAnsi="Times New Roman" w:eastAsia="Times New Roman" w:cs="Times New Roman"/>
                <w:spacing w:val="1"/>
                <w:position w:val="1"/>
                <w:sz w:val="20"/>
                <w:szCs w:val="20"/>
              </w:rPr>
              <w:t>-66</w:t>
            </w:r>
          </w:p>
        </w:tc>
        <w:tc>
          <w:tcPr>
            <w:tcW w:w="1158" w:type="dxa"/>
            <w:vAlign w:val="top"/>
          </w:tcPr>
          <w:p w14:paraId="483DB6E6">
            <w:pPr>
              <w:spacing w:before="218" w:line="274" w:lineRule="exact"/>
              <w:ind w:left="550"/>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796" w:type="dxa"/>
            <w:vAlign w:val="top"/>
          </w:tcPr>
          <w:p w14:paraId="7D1B9170">
            <w:pPr>
              <w:pStyle w:val="6"/>
              <w:spacing w:before="112" w:line="229" w:lineRule="auto"/>
              <w:ind w:left="214"/>
              <w:rPr>
                <w:sz w:val="20"/>
                <w:szCs w:val="20"/>
              </w:rPr>
            </w:pPr>
            <w:r>
              <w:rPr>
                <w:spacing w:val="-5"/>
                <w:sz w:val="20"/>
                <w:szCs w:val="20"/>
              </w:rPr>
              <w:t>固态</w:t>
            </w:r>
          </w:p>
          <w:p w14:paraId="74D729EB">
            <w:pPr>
              <w:pStyle w:val="6"/>
              <w:spacing w:before="23" w:line="229" w:lineRule="auto"/>
              <w:ind w:left="196"/>
              <w:rPr>
                <w:sz w:val="20"/>
                <w:szCs w:val="20"/>
              </w:rPr>
            </w:pPr>
            <w:r>
              <w:rPr>
                <w:spacing w:val="5"/>
                <w:sz w:val="20"/>
                <w:szCs w:val="20"/>
              </w:rPr>
              <w:t>废物</w:t>
            </w:r>
          </w:p>
        </w:tc>
        <w:tc>
          <w:tcPr>
            <w:tcW w:w="962" w:type="dxa"/>
            <w:vAlign w:val="top"/>
          </w:tcPr>
          <w:p w14:paraId="238D2AE7">
            <w:pPr>
              <w:spacing w:before="218" w:line="274" w:lineRule="exact"/>
              <w:ind w:left="453"/>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1000" w:type="dxa"/>
            <w:vAlign w:val="top"/>
          </w:tcPr>
          <w:p w14:paraId="658BC6BF">
            <w:pPr>
              <w:spacing w:before="218" w:line="274" w:lineRule="exact"/>
              <w:ind w:left="344"/>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14.4</w:t>
            </w:r>
          </w:p>
        </w:tc>
        <w:tc>
          <w:tcPr>
            <w:tcW w:w="117" w:type="dxa"/>
            <w:tcBorders>
              <w:top w:val="nil"/>
              <w:bottom w:val="nil"/>
              <w:right w:val="single" w:color="000000" w:sz="6" w:space="0"/>
            </w:tcBorders>
            <w:vAlign w:val="top"/>
          </w:tcPr>
          <w:p w14:paraId="6CA79184">
            <w:pPr>
              <w:rPr>
                <w:rFonts w:ascii="Arial"/>
                <w:sz w:val="21"/>
              </w:rPr>
            </w:pPr>
          </w:p>
        </w:tc>
      </w:tr>
      <w:tr w14:paraId="419CE5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7" w:hRule="atLeast"/>
        </w:trPr>
        <w:tc>
          <w:tcPr>
            <w:tcW w:w="754" w:type="dxa"/>
            <w:vMerge w:val="continue"/>
            <w:tcBorders>
              <w:top w:val="nil"/>
              <w:left w:val="single" w:color="000000" w:sz="6" w:space="0"/>
              <w:bottom w:val="single" w:color="000000" w:sz="6" w:space="0"/>
            </w:tcBorders>
            <w:vAlign w:val="top"/>
          </w:tcPr>
          <w:p w14:paraId="3895F16E">
            <w:pPr>
              <w:rPr>
                <w:rFonts w:ascii="Arial"/>
                <w:sz w:val="21"/>
              </w:rPr>
            </w:pPr>
          </w:p>
        </w:tc>
        <w:tc>
          <w:tcPr>
            <w:tcW w:w="106" w:type="dxa"/>
            <w:tcBorders>
              <w:top w:val="nil"/>
              <w:bottom w:val="single" w:color="000000" w:sz="6" w:space="0"/>
            </w:tcBorders>
            <w:vAlign w:val="top"/>
          </w:tcPr>
          <w:p w14:paraId="17C1C5DC">
            <w:pPr>
              <w:rPr>
                <w:rFonts w:ascii="Arial"/>
                <w:sz w:val="21"/>
              </w:rPr>
            </w:pPr>
          </w:p>
        </w:tc>
        <w:tc>
          <w:tcPr>
            <w:tcW w:w="964" w:type="dxa"/>
            <w:tcBorders>
              <w:bottom w:val="single" w:color="000000" w:sz="6" w:space="0"/>
            </w:tcBorders>
            <w:vAlign w:val="top"/>
          </w:tcPr>
          <w:p w14:paraId="116569E8">
            <w:pPr>
              <w:pStyle w:val="6"/>
              <w:spacing w:before="248" w:line="229" w:lineRule="auto"/>
              <w:ind w:left="166"/>
              <w:rPr>
                <w:sz w:val="20"/>
                <w:szCs w:val="20"/>
              </w:rPr>
            </w:pPr>
            <w:r>
              <w:rPr>
                <w:spacing w:val="6"/>
                <w:sz w:val="20"/>
                <w:szCs w:val="20"/>
              </w:rPr>
              <w:t>沉淀池</w:t>
            </w:r>
          </w:p>
        </w:tc>
        <w:tc>
          <w:tcPr>
            <w:tcW w:w="1088" w:type="dxa"/>
            <w:tcBorders>
              <w:bottom w:val="single" w:color="000000" w:sz="6" w:space="0"/>
            </w:tcBorders>
            <w:vAlign w:val="top"/>
          </w:tcPr>
          <w:p w14:paraId="4E10C53D">
            <w:pPr>
              <w:pStyle w:val="6"/>
              <w:spacing w:before="249" w:line="228" w:lineRule="auto"/>
              <w:ind w:left="125"/>
              <w:rPr>
                <w:sz w:val="20"/>
                <w:szCs w:val="20"/>
              </w:rPr>
            </w:pPr>
            <w:r>
              <w:rPr>
                <w:spacing w:val="7"/>
                <w:sz w:val="20"/>
                <w:szCs w:val="20"/>
              </w:rPr>
              <w:t>废水沉渣</w:t>
            </w:r>
          </w:p>
        </w:tc>
        <w:tc>
          <w:tcPr>
            <w:tcW w:w="885" w:type="dxa"/>
            <w:tcBorders>
              <w:bottom w:val="single" w:color="000000" w:sz="6" w:space="0"/>
            </w:tcBorders>
            <w:vAlign w:val="top"/>
          </w:tcPr>
          <w:p w14:paraId="3AC3E53D">
            <w:pPr>
              <w:pStyle w:val="6"/>
              <w:spacing w:before="114" w:line="252" w:lineRule="auto"/>
              <w:ind w:left="253" w:right="234" w:hanging="14"/>
              <w:rPr>
                <w:sz w:val="20"/>
                <w:szCs w:val="20"/>
              </w:rPr>
            </w:pPr>
            <w:r>
              <w:rPr>
                <w:spacing w:val="3"/>
                <w:sz w:val="20"/>
                <w:szCs w:val="20"/>
              </w:rPr>
              <w:t>一般</w:t>
            </w:r>
            <w:r>
              <w:rPr>
                <w:spacing w:val="-5"/>
                <w:sz w:val="20"/>
                <w:szCs w:val="20"/>
              </w:rPr>
              <w:t>固废</w:t>
            </w:r>
          </w:p>
        </w:tc>
        <w:tc>
          <w:tcPr>
            <w:tcW w:w="1030" w:type="dxa"/>
            <w:tcBorders>
              <w:bottom w:val="single" w:color="000000" w:sz="6" w:space="0"/>
            </w:tcBorders>
            <w:vAlign w:val="top"/>
          </w:tcPr>
          <w:p w14:paraId="73348A56">
            <w:pPr>
              <w:spacing w:before="98" w:line="258" w:lineRule="exact"/>
              <w:ind w:left="169"/>
              <w:rPr>
                <w:rFonts w:ascii="Times New Roman" w:hAnsi="Times New Roman" w:eastAsia="Times New Roman" w:cs="Times New Roman"/>
                <w:sz w:val="20"/>
                <w:szCs w:val="20"/>
              </w:rPr>
            </w:pPr>
            <w:r>
              <w:rPr>
                <w:rFonts w:ascii="Times New Roman" w:hAnsi="Times New Roman" w:eastAsia="Times New Roman" w:cs="Times New Roman"/>
                <w:spacing w:val="3"/>
                <w:position w:val="1"/>
                <w:sz w:val="20"/>
                <w:szCs w:val="20"/>
              </w:rPr>
              <w:t>900-999</w:t>
            </w:r>
          </w:p>
          <w:p w14:paraId="140A4E1B">
            <w:pPr>
              <w:spacing w:line="258" w:lineRule="exact"/>
              <w:ind w:left="381"/>
              <w:rPr>
                <w:rFonts w:ascii="Times New Roman" w:hAnsi="Times New Roman" w:eastAsia="Times New Roman" w:cs="Times New Roman"/>
                <w:sz w:val="20"/>
                <w:szCs w:val="20"/>
              </w:rPr>
            </w:pPr>
            <w:r>
              <w:rPr>
                <w:rFonts w:ascii="Times New Roman" w:hAnsi="Times New Roman" w:eastAsia="Times New Roman" w:cs="Times New Roman"/>
                <w:spacing w:val="1"/>
                <w:position w:val="1"/>
                <w:sz w:val="20"/>
                <w:szCs w:val="20"/>
              </w:rPr>
              <w:t>-66</w:t>
            </w:r>
          </w:p>
        </w:tc>
        <w:tc>
          <w:tcPr>
            <w:tcW w:w="1158" w:type="dxa"/>
            <w:tcBorders>
              <w:bottom w:val="single" w:color="000000" w:sz="6" w:space="0"/>
            </w:tcBorders>
            <w:vAlign w:val="top"/>
          </w:tcPr>
          <w:p w14:paraId="08B7F501">
            <w:pPr>
              <w:spacing w:before="220" w:line="274" w:lineRule="exact"/>
              <w:ind w:left="550"/>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796" w:type="dxa"/>
            <w:tcBorders>
              <w:bottom w:val="single" w:color="000000" w:sz="6" w:space="0"/>
            </w:tcBorders>
            <w:vAlign w:val="top"/>
          </w:tcPr>
          <w:p w14:paraId="261C836F">
            <w:pPr>
              <w:pStyle w:val="6"/>
              <w:spacing w:before="114" w:line="252" w:lineRule="auto"/>
              <w:ind w:left="196" w:right="184" w:firstLine="18"/>
              <w:rPr>
                <w:sz w:val="20"/>
                <w:szCs w:val="20"/>
              </w:rPr>
            </w:pPr>
            <w:r>
              <w:rPr>
                <w:spacing w:val="-5"/>
                <w:sz w:val="20"/>
                <w:szCs w:val="20"/>
              </w:rPr>
              <w:t>固态</w:t>
            </w:r>
            <w:r>
              <w:rPr>
                <w:spacing w:val="5"/>
                <w:sz w:val="20"/>
                <w:szCs w:val="20"/>
              </w:rPr>
              <w:t>废物</w:t>
            </w:r>
          </w:p>
        </w:tc>
        <w:tc>
          <w:tcPr>
            <w:tcW w:w="962" w:type="dxa"/>
            <w:tcBorders>
              <w:bottom w:val="single" w:color="000000" w:sz="6" w:space="0"/>
            </w:tcBorders>
            <w:vAlign w:val="top"/>
          </w:tcPr>
          <w:p w14:paraId="507429FD">
            <w:pPr>
              <w:spacing w:before="220" w:line="274" w:lineRule="exact"/>
              <w:ind w:left="453"/>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1000" w:type="dxa"/>
            <w:tcBorders>
              <w:bottom w:val="single" w:color="000000" w:sz="6" w:space="0"/>
            </w:tcBorders>
            <w:vAlign w:val="top"/>
          </w:tcPr>
          <w:p w14:paraId="4843C259">
            <w:pPr>
              <w:spacing w:before="220" w:line="274" w:lineRule="exact"/>
              <w:ind w:left="327"/>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7.38</w:t>
            </w:r>
          </w:p>
        </w:tc>
        <w:tc>
          <w:tcPr>
            <w:tcW w:w="117" w:type="dxa"/>
            <w:tcBorders>
              <w:top w:val="nil"/>
              <w:bottom w:val="single" w:color="000000" w:sz="6" w:space="0"/>
              <w:right w:val="single" w:color="000000" w:sz="6" w:space="0"/>
            </w:tcBorders>
            <w:vAlign w:val="top"/>
          </w:tcPr>
          <w:p w14:paraId="152986E0">
            <w:pPr>
              <w:rPr>
                <w:rFonts w:ascii="Arial"/>
                <w:sz w:val="21"/>
              </w:rPr>
            </w:pPr>
          </w:p>
        </w:tc>
      </w:tr>
    </w:tbl>
    <w:p w14:paraId="5BAD09BD">
      <w:pPr>
        <w:pStyle w:val="2"/>
      </w:pPr>
    </w:p>
    <w:p w14:paraId="1224E326">
      <w:pPr>
        <w:sectPr>
          <w:footerReference r:id="rId45" w:type="default"/>
          <w:pgSz w:w="11907" w:h="16840"/>
          <w:pgMar w:top="1431" w:right="1516" w:bottom="1297" w:left="1515" w:header="0" w:footer="1061" w:gutter="0"/>
          <w:cols w:space="720" w:num="1"/>
        </w:sectPr>
      </w:pPr>
    </w:p>
    <w:p w14:paraId="2DC54C77">
      <w:pPr>
        <w:spacing w:before="28"/>
      </w:pPr>
    </w:p>
    <w:tbl>
      <w:tblPr>
        <w:tblStyle w:val="5"/>
        <w:tblW w:w="8860"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4"/>
        <w:gridCol w:w="106"/>
        <w:gridCol w:w="964"/>
        <w:gridCol w:w="1088"/>
        <w:gridCol w:w="885"/>
        <w:gridCol w:w="1030"/>
        <w:gridCol w:w="1158"/>
        <w:gridCol w:w="796"/>
        <w:gridCol w:w="962"/>
        <w:gridCol w:w="1000"/>
        <w:gridCol w:w="117"/>
      </w:tblGrid>
      <w:tr w14:paraId="5A7845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754" w:type="dxa"/>
            <w:vMerge w:val="restart"/>
            <w:tcBorders>
              <w:top w:val="single" w:color="000000" w:sz="6" w:space="0"/>
              <w:left w:val="single" w:color="000000" w:sz="6" w:space="0"/>
              <w:bottom w:val="nil"/>
            </w:tcBorders>
            <w:vAlign w:val="top"/>
          </w:tcPr>
          <w:p w14:paraId="2A63BFA7">
            <w:pPr>
              <w:rPr>
                <w:rFonts w:ascii="Arial"/>
                <w:sz w:val="21"/>
              </w:rPr>
            </w:pPr>
          </w:p>
        </w:tc>
        <w:tc>
          <w:tcPr>
            <w:tcW w:w="106" w:type="dxa"/>
            <w:tcBorders>
              <w:top w:val="single" w:color="000000" w:sz="6" w:space="0"/>
            </w:tcBorders>
            <w:vAlign w:val="top"/>
          </w:tcPr>
          <w:p w14:paraId="7F3D385E">
            <w:pPr>
              <w:rPr>
                <w:rFonts w:ascii="Arial"/>
                <w:sz w:val="21"/>
              </w:rPr>
            </w:pPr>
          </w:p>
        </w:tc>
        <w:tc>
          <w:tcPr>
            <w:tcW w:w="964" w:type="dxa"/>
            <w:tcBorders>
              <w:top w:val="single" w:color="000000" w:sz="6" w:space="0"/>
            </w:tcBorders>
            <w:vAlign w:val="top"/>
          </w:tcPr>
          <w:p w14:paraId="01D03056">
            <w:pPr>
              <w:pStyle w:val="6"/>
              <w:spacing w:before="102" w:line="232" w:lineRule="auto"/>
              <w:ind w:left="273"/>
              <w:rPr>
                <w:sz w:val="20"/>
                <w:szCs w:val="20"/>
              </w:rPr>
            </w:pPr>
            <w:r>
              <w:rPr>
                <w:spacing w:val="4"/>
                <w:sz w:val="20"/>
                <w:szCs w:val="20"/>
              </w:rPr>
              <w:t>职工</w:t>
            </w:r>
          </w:p>
          <w:p w14:paraId="6416B7FC">
            <w:pPr>
              <w:pStyle w:val="6"/>
              <w:spacing w:before="22" w:line="229" w:lineRule="auto"/>
              <w:ind w:left="274"/>
              <w:rPr>
                <w:sz w:val="20"/>
                <w:szCs w:val="20"/>
              </w:rPr>
            </w:pPr>
            <w:r>
              <w:rPr>
                <w:spacing w:val="3"/>
                <w:sz w:val="20"/>
                <w:szCs w:val="20"/>
              </w:rPr>
              <w:t>生活</w:t>
            </w:r>
          </w:p>
        </w:tc>
        <w:tc>
          <w:tcPr>
            <w:tcW w:w="1088" w:type="dxa"/>
            <w:tcBorders>
              <w:top w:val="single" w:color="000000" w:sz="6" w:space="0"/>
            </w:tcBorders>
            <w:vAlign w:val="top"/>
          </w:tcPr>
          <w:p w14:paraId="7A8FA333">
            <w:pPr>
              <w:pStyle w:val="6"/>
              <w:spacing w:before="239" w:line="229" w:lineRule="auto"/>
              <w:ind w:left="128"/>
              <w:rPr>
                <w:sz w:val="20"/>
                <w:szCs w:val="20"/>
              </w:rPr>
            </w:pPr>
            <w:r>
              <w:rPr>
                <w:spacing w:val="6"/>
                <w:sz w:val="20"/>
                <w:szCs w:val="20"/>
              </w:rPr>
              <w:t>生活垃圾</w:t>
            </w:r>
          </w:p>
        </w:tc>
        <w:tc>
          <w:tcPr>
            <w:tcW w:w="885" w:type="dxa"/>
            <w:tcBorders>
              <w:top w:val="single" w:color="000000" w:sz="6" w:space="0"/>
            </w:tcBorders>
            <w:vAlign w:val="top"/>
          </w:tcPr>
          <w:p w14:paraId="354158E3">
            <w:pPr>
              <w:pStyle w:val="6"/>
              <w:spacing w:before="102" w:line="229" w:lineRule="auto"/>
              <w:ind w:left="238"/>
              <w:rPr>
                <w:sz w:val="20"/>
                <w:szCs w:val="20"/>
              </w:rPr>
            </w:pPr>
            <w:r>
              <w:rPr>
                <w:spacing w:val="3"/>
                <w:sz w:val="20"/>
                <w:szCs w:val="20"/>
              </w:rPr>
              <w:t>生活</w:t>
            </w:r>
          </w:p>
          <w:p w14:paraId="5DC38DC2">
            <w:pPr>
              <w:pStyle w:val="6"/>
              <w:spacing w:before="25" w:line="229" w:lineRule="auto"/>
              <w:ind w:left="238"/>
              <w:rPr>
                <w:sz w:val="20"/>
                <w:szCs w:val="20"/>
              </w:rPr>
            </w:pPr>
            <w:r>
              <w:rPr>
                <w:spacing w:val="3"/>
                <w:sz w:val="20"/>
                <w:szCs w:val="20"/>
              </w:rPr>
              <w:t>垃圾</w:t>
            </w:r>
          </w:p>
        </w:tc>
        <w:tc>
          <w:tcPr>
            <w:tcW w:w="1030" w:type="dxa"/>
            <w:tcBorders>
              <w:top w:val="single" w:color="000000" w:sz="6" w:space="0"/>
            </w:tcBorders>
            <w:vAlign w:val="top"/>
          </w:tcPr>
          <w:p w14:paraId="1BDFCEA8">
            <w:pPr>
              <w:spacing w:before="210" w:line="274" w:lineRule="exact"/>
              <w:ind w:left="483"/>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1158" w:type="dxa"/>
            <w:tcBorders>
              <w:top w:val="single" w:color="000000" w:sz="6" w:space="0"/>
            </w:tcBorders>
            <w:vAlign w:val="top"/>
          </w:tcPr>
          <w:p w14:paraId="76DA8483">
            <w:pPr>
              <w:spacing w:before="210" w:line="274" w:lineRule="exact"/>
              <w:ind w:left="550"/>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796" w:type="dxa"/>
            <w:tcBorders>
              <w:top w:val="single" w:color="000000" w:sz="6" w:space="0"/>
            </w:tcBorders>
            <w:vAlign w:val="top"/>
          </w:tcPr>
          <w:p w14:paraId="07773758">
            <w:pPr>
              <w:pStyle w:val="6"/>
              <w:spacing w:before="102" w:line="229" w:lineRule="auto"/>
              <w:ind w:left="214"/>
              <w:rPr>
                <w:sz w:val="20"/>
                <w:szCs w:val="20"/>
              </w:rPr>
            </w:pPr>
            <w:r>
              <w:rPr>
                <w:spacing w:val="-5"/>
                <w:sz w:val="20"/>
                <w:szCs w:val="20"/>
              </w:rPr>
              <w:t>固态</w:t>
            </w:r>
          </w:p>
          <w:p w14:paraId="2B4BF371">
            <w:pPr>
              <w:pStyle w:val="6"/>
              <w:spacing w:before="25" w:line="229" w:lineRule="auto"/>
              <w:ind w:left="196"/>
              <w:rPr>
                <w:sz w:val="20"/>
                <w:szCs w:val="20"/>
              </w:rPr>
            </w:pPr>
            <w:r>
              <w:rPr>
                <w:spacing w:val="5"/>
                <w:sz w:val="20"/>
                <w:szCs w:val="20"/>
              </w:rPr>
              <w:t>废物</w:t>
            </w:r>
          </w:p>
        </w:tc>
        <w:tc>
          <w:tcPr>
            <w:tcW w:w="962" w:type="dxa"/>
            <w:tcBorders>
              <w:top w:val="single" w:color="000000" w:sz="6" w:space="0"/>
            </w:tcBorders>
            <w:vAlign w:val="top"/>
          </w:tcPr>
          <w:p w14:paraId="7A303B6B">
            <w:pPr>
              <w:spacing w:before="210" w:line="274" w:lineRule="exact"/>
              <w:ind w:left="453"/>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c>
          <w:tcPr>
            <w:tcW w:w="1000" w:type="dxa"/>
            <w:tcBorders>
              <w:top w:val="single" w:color="000000" w:sz="6" w:space="0"/>
            </w:tcBorders>
            <w:vAlign w:val="top"/>
          </w:tcPr>
          <w:p w14:paraId="6F5D23C2">
            <w:pPr>
              <w:spacing w:before="210" w:line="274" w:lineRule="exact"/>
              <w:ind w:left="354"/>
              <w:rPr>
                <w:rFonts w:ascii="Times New Roman" w:hAnsi="Times New Roman" w:eastAsia="Times New Roman" w:cs="Times New Roman"/>
                <w:sz w:val="20"/>
                <w:szCs w:val="20"/>
              </w:rPr>
            </w:pPr>
            <w:r>
              <w:rPr>
                <w:rFonts w:ascii="Times New Roman" w:hAnsi="Times New Roman" w:eastAsia="Times New Roman" w:cs="Times New Roman"/>
                <w:spacing w:val="1"/>
                <w:position w:val="1"/>
                <w:sz w:val="20"/>
                <w:szCs w:val="20"/>
              </w:rPr>
              <w:t>9t/a</w:t>
            </w:r>
          </w:p>
        </w:tc>
        <w:tc>
          <w:tcPr>
            <w:tcW w:w="117" w:type="dxa"/>
            <w:tcBorders>
              <w:top w:val="single" w:color="000000" w:sz="6" w:space="0"/>
              <w:right w:val="single" w:color="000000" w:sz="6" w:space="0"/>
            </w:tcBorders>
            <w:vAlign w:val="top"/>
          </w:tcPr>
          <w:p w14:paraId="31B532BF">
            <w:pPr>
              <w:rPr>
                <w:rFonts w:ascii="Arial"/>
                <w:sz w:val="21"/>
              </w:rPr>
            </w:pPr>
          </w:p>
        </w:tc>
      </w:tr>
      <w:tr w14:paraId="2DB7DA0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29" w:hRule="atLeast"/>
        </w:trPr>
        <w:tc>
          <w:tcPr>
            <w:tcW w:w="754" w:type="dxa"/>
            <w:vMerge w:val="continue"/>
            <w:tcBorders>
              <w:top w:val="nil"/>
              <w:left w:val="single" w:color="000000" w:sz="6" w:space="0"/>
              <w:bottom w:val="single" w:color="000000" w:sz="6" w:space="0"/>
            </w:tcBorders>
            <w:vAlign w:val="top"/>
          </w:tcPr>
          <w:p w14:paraId="471D4C1B">
            <w:pPr>
              <w:rPr>
                <w:rFonts w:ascii="Arial"/>
                <w:sz w:val="21"/>
              </w:rPr>
            </w:pPr>
          </w:p>
        </w:tc>
        <w:tc>
          <w:tcPr>
            <w:tcW w:w="8106" w:type="dxa"/>
            <w:gridSpan w:val="10"/>
            <w:tcBorders>
              <w:bottom w:val="single" w:color="000000" w:sz="6" w:space="0"/>
              <w:right w:val="single" w:color="000000" w:sz="6" w:space="0"/>
            </w:tcBorders>
            <w:vAlign w:val="top"/>
          </w:tcPr>
          <w:p w14:paraId="36FDE4CA">
            <w:pPr>
              <w:pStyle w:val="6"/>
              <w:spacing w:before="1" w:line="360" w:lineRule="exact"/>
              <w:ind w:left="599"/>
            </w:pPr>
            <w:r>
              <w:rPr>
                <w:spacing w:val="-3"/>
                <w:position w:val="2"/>
              </w:rPr>
              <w:t>（</w:t>
            </w:r>
            <w:r>
              <w:rPr>
                <w:rFonts w:ascii="Times New Roman" w:hAnsi="Times New Roman" w:eastAsia="Times New Roman" w:cs="Times New Roman"/>
                <w:spacing w:val="-3"/>
                <w:position w:val="2"/>
              </w:rPr>
              <w:t>6</w:t>
            </w:r>
            <w:r>
              <w:rPr>
                <w:spacing w:val="-3"/>
                <w:position w:val="2"/>
              </w:rPr>
              <w:t>）废物管理和防治</w:t>
            </w:r>
          </w:p>
          <w:p w14:paraId="6AAEE042">
            <w:pPr>
              <w:pStyle w:val="6"/>
              <w:spacing w:before="140" w:line="359" w:lineRule="auto"/>
              <w:ind w:left="107" w:right="103" w:firstLine="481"/>
            </w:pPr>
            <w:r>
              <w:rPr>
                <w:spacing w:val="-1"/>
              </w:rPr>
              <w:t>本项目产生的固废包括一般工业固体废物和员工生活垃</w:t>
            </w:r>
            <w:r>
              <w:rPr>
                <w:spacing w:val="-2"/>
              </w:rPr>
              <w:t>圾。各种类型的</w:t>
            </w:r>
            <w:r>
              <w:rPr>
                <w:spacing w:val="-1"/>
              </w:rPr>
              <w:t>废物的管理要求如下：</w:t>
            </w:r>
          </w:p>
          <w:p w14:paraId="2936E39A">
            <w:pPr>
              <w:pStyle w:val="6"/>
              <w:spacing w:before="1" w:line="359" w:lineRule="auto"/>
              <w:ind w:left="107" w:right="91" w:firstLine="480"/>
            </w:pPr>
            <w:r>
              <w:rPr>
                <w:spacing w:val="-1"/>
              </w:rPr>
              <w:t>①一般工业固体废物根据《中华人民共和国固体废物污染环境防治法》</w:t>
            </w:r>
            <w:r>
              <w:rPr>
                <w:spacing w:val="7"/>
              </w:rPr>
              <w:t xml:space="preserve"> </w:t>
            </w:r>
            <w:r>
              <w:rPr>
                <w:spacing w:val="-3"/>
              </w:rPr>
              <w:t>（2020-04-30</w:t>
            </w:r>
            <w:r>
              <w:rPr>
                <w:spacing w:val="-42"/>
              </w:rPr>
              <w:t xml:space="preserve"> </w:t>
            </w:r>
            <w:r>
              <w:rPr>
                <w:spacing w:val="-3"/>
              </w:rPr>
              <w:t>发布）要求，“第三十六条产生工业固体废物的单位应当建立</w:t>
            </w:r>
            <w:r>
              <w:rPr>
                <w:spacing w:val="-1"/>
              </w:rPr>
              <w:t>健全工业固体废物产生、收集、贮存、运输、利用、处置全过程的污</w:t>
            </w:r>
            <w:r>
              <w:rPr>
                <w:spacing w:val="-2"/>
              </w:rPr>
              <w:t>染环境</w:t>
            </w:r>
            <w:r>
              <w:rPr>
                <w:spacing w:val="-1"/>
              </w:rPr>
              <w:t>防治责任制度，建立工业固体废物管理台账，如实记录产生工业固体</w:t>
            </w:r>
            <w:r>
              <w:rPr>
                <w:spacing w:val="-2"/>
              </w:rPr>
              <w:t>废物的</w:t>
            </w:r>
            <w:r>
              <w:rPr>
                <w:spacing w:val="-1"/>
              </w:rPr>
              <w:t>种类、数量、流向、贮存、利用、处置等信息，实现工业固体废物可追溯、可查询，并采取防治工业固体废物污染环境的措施。禁止向生活垃圾</w:t>
            </w:r>
            <w:r>
              <w:rPr>
                <w:spacing w:val="-2"/>
              </w:rPr>
              <w:t>收集设</w:t>
            </w:r>
            <w:r>
              <w:rPr>
                <w:spacing w:val="6"/>
              </w:rPr>
              <w:t>施中投放工业固体废物。</w:t>
            </w:r>
            <w:r>
              <w:rPr>
                <w:spacing w:val="-82"/>
              </w:rPr>
              <w:t xml:space="preserve"> </w:t>
            </w:r>
            <w:r>
              <w:rPr>
                <w:spacing w:val="6"/>
              </w:rPr>
              <w:t>”</w:t>
            </w:r>
          </w:p>
          <w:p w14:paraId="1B9F9D5E">
            <w:pPr>
              <w:pStyle w:val="6"/>
              <w:spacing w:before="2" w:line="359" w:lineRule="auto"/>
              <w:ind w:left="107" w:right="103" w:firstLine="479"/>
            </w:pPr>
            <w:r>
              <w:rPr>
                <w:spacing w:val="15"/>
              </w:rPr>
              <w:t>②员工生活垃圾根据《中华人民共和国固体废物污染环境防治法》</w:t>
            </w:r>
            <w:r>
              <w:t xml:space="preserve"> </w:t>
            </w:r>
            <w:r>
              <w:rPr>
                <w:spacing w:val="-3"/>
              </w:rPr>
              <w:t>（2020-04-30</w:t>
            </w:r>
            <w:r>
              <w:rPr>
                <w:spacing w:val="-42"/>
              </w:rPr>
              <w:t xml:space="preserve"> </w:t>
            </w:r>
            <w:r>
              <w:rPr>
                <w:spacing w:val="-3"/>
              </w:rPr>
              <w:t>发布）要求，“第四十九条产生生活垃圾的单位、家庭和个人</w:t>
            </w:r>
            <w:r>
              <w:rPr>
                <w:spacing w:val="6"/>
              </w:rPr>
              <w:t>应当依法履行生活垃圾源头减量和分类投放义务，承担生活垃圾产生者责</w:t>
            </w:r>
            <w:r>
              <w:rPr>
                <w:spacing w:val="-1"/>
              </w:rPr>
              <w:t>任。任何单位和个人都应当依法在指定的地点分类投放生活垃圾。禁</w:t>
            </w:r>
            <w:r>
              <w:rPr>
                <w:spacing w:val="-2"/>
              </w:rPr>
              <w:t>止随意</w:t>
            </w:r>
            <w:r>
              <w:rPr>
                <w:spacing w:val="4"/>
              </w:rPr>
              <w:t>倾倒、抛撒、堆放或者焚烧生活垃圾。</w:t>
            </w:r>
            <w:r>
              <w:rPr>
                <w:spacing w:val="-82"/>
              </w:rPr>
              <w:t xml:space="preserve"> </w:t>
            </w:r>
            <w:r>
              <w:rPr>
                <w:spacing w:val="4"/>
              </w:rPr>
              <w:t>”</w:t>
            </w:r>
          </w:p>
          <w:p w14:paraId="2BFB650D">
            <w:pPr>
              <w:pStyle w:val="6"/>
              <w:spacing w:line="219" w:lineRule="auto"/>
              <w:ind w:left="589"/>
            </w:pPr>
            <w:r>
              <w:rPr>
                <w:spacing w:val="-1"/>
              </w:rPr>
              <w:t>本项目为防止固废废物污染环境采取的措施：</w:t>
            </w:r>
          </w:p>
          <w:p w14:paraId="7FC251A4">
            <w:pPr>
              <w:pStyle w:val="6"/>
              <w:spacing w:before="181" w:line="359" w:lineRule="auto"/>
              <w:ind w:left="108" w:right="103" w:firstLine="479"/>
            </w:pPr>
            <w:r>
              <w:rPr>
                <w:spacing w:val="-1"/>
              </w:rPr>
              <w:t>①严禁将危险废物、生活垃圾与一般工业固体废物混合处置</w:t>
            </w:r>
            <w:r>
              <w:rPr>
                <w:spacing w:val="-2"/>
              </w:rPr>
              <w:t>。应分类收集，分分别存放。</w:t>
            </w:r>
          </w:p>
          <w:p w14:paraId="71848064">
            <w:pPr>
              <w:pStyle w:val="6"/>
              <w:spacing w:line="359" w:lineRule="auto"/>
              <w:ind w:left="108" w:right="103" w:firstLine="478"/>
            </w:pPr>
            <w:r>
              <w:rPr>
                <w:spacing w:val="-1"/>
              </w:rPr>
              <w:t>②建设单位应当建立全厂固体废物管理责任制度，建立项目区</w:t>
            </w:r>
            <w:r>
              <w:rPr>
                <w:spacing w:val="-2"/>
              </w:rPr>
              <w:t>固体废物</w:t>
            </w:r>
            <w:r>
              <w:rPr>
                <w:spacing w:val="-1"/>
              </w:rPr>
              <w:t>种类、产生量、流向、贮存、处置等资料档案。</w:t>
            </w:r>
          </w:p>
          <w:p w14:paraId="7655CD07">
            <w:pPr>
              <w:pStyle w:val="6"/>
              <w:spacing w:before="2" w:line="359" w:lineRule="auto"/>
              <w:ind w:left="109" w:right="103" w:firstLine="477"/>
            </w:pPr>
            <w:r>
              <w:rPr>
                <w:spacing w:val="15"/>
              </w:rPr>
              <w:t>③建设单位应按照《一般工业固体废物贮存和填埋污染控制标准》</w:t>
            </w:r>
            <w:r>
              <w:t xml:space="preserve"> </w:t>
            </w:r>
            <w:r>
              <w:rPr>
                <w:spacing w:val="-1"/>
              </w:rPr>
              <w:t>（GB18599-2020）规定，对项目产生的固废的收集、贮存的设施和场所，加强管理和维护，保证其正常运行和使用。采取防扬散、防流失、</w:t>
            </w:r>
            <w:r>
              <w:rPr>
                <w:spacing w:val="-2"/>
              </w:rPr>
              <w:t>防渗漏以及</w:t>
            </w:r>
            <w:r>
              <w:rPr>
                <w:spacing w:val="6"/>
              </w:rPr>
              <w:t>其他防止污染环境的措施，并遵守国家和地方有关固体废物运输管理的规</w:t>
            </w:r>
            <w:r>
              <w:rPr>
                <w:spacing w:val="-6"/>
              </w:rPr>
              <w:t>定。</w:t>
            </w:r>
          </w:p>
          <w:p w14:paraId="119370F6">
            <w:pPr>
              <w:pStyle w:val="6"/>
              <w:spacing w:before="1" w:line="350" w:lineRule="auto"/>
              <w:ind w:left="106" w:right="103" w:firstLine="484"/>
            </w:pPr>
            <w:r>
              <w:rPr>
                <w:spacing w:val="-1"/>
              </w:rPr>
              <w:t>综上所述，本项目营运期产生的各种固体废物均能</w:t>
            </w:r>
            <w:r>
              <w:rPr>
                <w:spacing w:val="-2"/>
              </w:rPr>
              <w:t>得到妥善的处理和处</w:t>
            </w:r>
            <w:r>
              <w:rPr>
                <w:spacing w:val="-1"/>
              </w:rPr>
              <w:t>置，不会对周围环境造成污染。</w:t>
            </w:r>
          </w:p>
        </w:tc>
      </w:tr>
    </w:tbl>
    <w:p w14:paraId="584328EA">
      <w:pPr>
        <w:pStyle w:val="2"/>
      </w:pPr>
    </w:p>
    <w:p w14:paraId="1451111D">
      <w:pPr>
        <w:sectPr>
          <w:footerReference r:id="rId46" w:type="default"/>
          <w:pgSz w:w="11907" w:h="16840"/>
          <w:pgMar w:top="1431" w:right="1516" w:bottom="1297" w:left="1515" w:header="0" w:footer="1061" w:gutter="0"/>
          <w:cols w:space="720" w:num="1"/>
        </w:sectPr>
      </w:pPr>
    </w:p>
    <w:p w14:paraId="6BAB4433">
      <w:pPr>
        <w:spacing w:before="28"/>
      </w:pPr>
    </w:p>
    <w:tbl>
      <w:tblPr>
        <w:tblStyle w:val="5"/>
        <w:tblW w:w="886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06"/>
      </w:tblGrid>
      <w:tr w14:paraId="429EF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10" w:hRule="atLeast"/>
        </w:trPr>
        <w:tc>
          <w:tcPr>
            <w:tcW w:w="754" w:type="dxa"/>
            <w:tcBorders>
              <w:right w:val="single" w:color="000000" w:sz="2" w:space="0"/>
            </w:tcBorders>
            <w:vAlign w:val="top"/>
          </w:tcPr>
          <w:p w14:paraId="563CDFC9">
            <w:pPr>
              <w:rPr>
                <w:rFonts w:ascii="Arial"/>
                <w:sz w:val="21"/>
              </w:rPr>
            </w:pPr>
          </w:p>
        </w:tc>
        <w:tc>
          <w:tcPr>
            <w:tcW w:w="8106" w:type="dxa"/>
            <w:tcBorders>
              <w:left w:val="single" w:color="000000" w:sz="2" w:space="0"/>
            </w:tcBorders>
            <w:vAlign w:val="top"/>
          </w:tcPr>
          <w:p w14:paraId="7F6CD76D">
            <w:pPr>
              <w:pStyle w:val="6"/>
              <w:spacing w:before="150" w:line="220" w:lineRule="auto"/>
              <w:ind w:left="593"/>
            </w:pPr>
            <w:r>
              <w:rPr>
                <w:spacing w:val="-2"/>
              </w:rPr>
              <w:t>5、地下水和土壤：</w:t>
            </w:r>
          </w:p>
          <w:p w14:paraId="14B68AB8">
            <w:pPr>
              <w:pStyle w:val="6"/>
              <w:spacing w:before="178" w:line="346" w:lineRule="auto"/>
              <w:ind w:left="109" w:right="103" w:firstLine="480"/>
            </w:pPr>
            <w:r>
              <w:rPr>
                <w:spacing w:val="-1"/>
              </w:rPr>
              <w:t>本项目不存在污染土壤和地下水的途径，因此不再开展</w:t>
            </w:r>
            <w:r>
              <w:rPr>
                <w:spacing w:val="-2"/>
              </w:rPr>
              <w:t>土壤和地下水环境的影响分析。</w:t>
            </w:r>
          </w:p>
          <w:p w14:paraId="7D664286">
            <w:pPr>
              <w:pStyle w:val="6"/>
              <w:spacing w:line="366" w:lineRule="exact"/>
              <w:ind w:left="589"/>
            </w:pPr>
            <w:r>
              <w:rPr>
                <w:rFonts w:ascii="Times New Roman" w:hAnsi="Times New Roman" w:eastAsia="Times New Roman" w:cs="Times New Roman"/>
                <w:spacing w:val="-8"/>
                <w:position w:val="2"/>
              </w:rPr>
              <w:t>6</w:t>
            </w:r>
            <w:r>
              <w:rPr>
                <w:rFonts w:ascii="Times New Roman" w:hAnsi="Times New Roman" w:eastAsia="Times New Roman" w:cs="Times New Roman"/>
                <w:spacing w:val="-32"/>
                <w:position w:val="2"/>
              </w:rPr>
              <w:t xml:space="preserve"> </w:t>
            </w:r>
            <w:r>
              <w:rPr>
                <w:spacing w:val="-8"/>
                <w:position w:val="2"/>
              </w:rPr>
              <w:t>、生态：</w:t>
            </w:r>
          </w:p>
          <w:p w14:paraId="4243CACA">
            <w:pPr>
              <w:pStyle w:val="6"/>
              <w:spacing w:before="137" w:line="359" w:lineRule="auto"/>
              <w:ind w:left="112" w:right="133" w:firstLine="477"/>
              <w:jc w:val="both"/>
            </w:pPr>
            <w:r>
              <w:rPr>
                <w:spacing w:val="-2"/>
              </w:rPr>
              <w:t>本项目建设地点位于汕尾市海丰县赤坑镇可汕公路东侧富</w:t>
            </w:r>
            <w:r>
              <w:rPr>
                <w:spacing w:val="-3"/>
              </w:rPr>
              <w:t>升珍珠厂内，</w:t>
            </w:r>
            <w:r>
              <w:rPr>
                <w:spacing w:val="-2"/>
              </w:rPr>
              <w:t>是城镇建成区，没有新增用地，且用地范围内也没含有生态环境</w:t>
            </w:r>
            <w:r>
              <w:rPr>
                <w:spacing w:val="-3"/>
              </w:rPr>
              <w:t>保护目标，</w:t>
            </w:r>
            <w:r>
              <w:rPr>
                <w:spacing w:val="-1"/>
              </w:rPr>
              <w:t>因此不再开展生态环境的影响分析。</w:t>
            </w:r>
          </w:p>
          <w:p w14:paraId="2098821F">
            <w:pPr>
              <w:pStyle w:val="6"/>
              <w:spacing w:before="1" w:line="220" w:lineRule="auto"/>
              <w:ind w:left="587"/>
            </w:pPr>
            <w:r>
              <w:rPr>
                <w:rFonts w:ascii="Times New Roman" w:hAnsi="Times New Roman" w:eastAsia="Times New Roman" w:cs="Times New Roman"/>
                <w:spacing w:val="-6"/>
              </w:rPr>
              <w:t>7</w:t>
            </w:r>
            <w:r>
              <w:rPr>
                <w:rFonts w:ascii="Times New Roman" w:hAnsi="Times New Roman" w:eastAsia="Times New Roman" w:cs="Times New Roman"/>
                <w:spacing w:val="-28"/>
              </w:rPr>
              <w:t xml:space="preserve"> </w:t>
            </w:r>
            <w:r>
              <w:rPr>
                <w:spacing w:val="-6"/>
              </w:rPr>
              <w:t>、环境风险：</w:t>
            </w:r>
          </w:p>
          <w:p w14:paraId="663258A9">
            <w:pPr>
              <w:pStyle w:val="6"/>
              <w:spacing w:before="183" w:line="354" w:lineRule="auto"/>
              <w:ind w:left="108" w:right="103" w:firstLine="480"/>
              <w:jc w:val="both"/>
            </w:pPr>
            <w:r>
              <w:rPr>
                <w:spacing w:val="7"/>
              </w:rPr>
              <w:t>环境风险评价的目的是分析和预测建设项目存在的</w:t>
            </w:r>
            <w:r>
              <w:rPr>
                <w:spacing w:val="6"/>
              </w:rPr>
              <w:t>潜在危险、有害因</w:t>
            </w:r>
            <w:r>
              <w:rPr>
                <w:spacing w:val="-1"/>
              </w:rPr>
              <w:t>素，建设项目建设和运行期间可能发生的突发性事件或事故（一般</w:t>
            </w:r>
            <w:r>
              <w:rPr>
                <w:spacing w:val="-2"/>
              </w:rPr>
              <w:t>不包括人为破坏及自然灾害</w:t>
            </w:r>
            <w:r>
              <w:rPr>
                <w:spacing w:val="12"/>
              </w:rPr>
              <w:t>），</w:t>
            </w:r>
            <w:r>
              <w:rPr>
                <w:spacing w:val="-2"/>
              </w:rPr>
              <w:t>引起有毒有害和易燃易爆等物质泄漏，所造成的人身</w:t>
            </w:r>
            <w:r>
              <w:rPr>
                <w:spacing w:val="-1"/>
              </w:rPr>
              <w:t>安全与环境影响和损害程度，提出合理可行的防范、应急与减缓措</w:t>
            </w:r>
            <w:r>
              <w:rPr>
                <w:spacing w:val="-2"/>
              </w:rPr>
              <w:t>施，以使</w:t>
            </w:r>
            <w:r>
              <w:rPr>
                <w:spacing w:val="-1"/>
              </w:rPr>
              <w:t>建设项目事故率、损失和环境影响达到可接受水平。本评价依据《</w:t>
            </w:r>
            <w:r>
              <w:rPr>
                <w:spacing w:val="-2"/>
              </w:rPr>
              <w:t>建设项目</w:t>
            </w:r>
            <w:r>
              <w:t>环境风险评价技术导则》（</w:t>
            </w:r>
            <w:r>
              <w:rPr>
                <w:rFonts w:ascii="Times New Roman" w:hAnsi="Times New Roman" w:eastAsia="Times New Roman" w:cs="Times New Roman"/>
              </w:rPr>
              <w:t>HJ169-20</w:t>
            </w:r>
            <w:r>
              <w:rPr>
                <w:rFonts w:ascii="Times New Roman" w:hAnsi="Times New Roman" w:eastAsia="Times New Roman" w:cs="Times New Roman"/>
                <w:spacing w:val="-1"/>
              </w:rPr>
              <w:t>18</w:t>
            </w:r>
            <w:r>
              <w:rPr>
                <w:spacing w:val="-1"/>
              </w:rPr>
              <w:t>）进行环境风险评价。</w:t>
            </w:r>
          </w:p>
          <w:p w14:paraId="0B8FA127">
            <w:pPr>
              <w:pStyle w:val="6"/>
              <w:spacing w:line="360" w:lineRule="exact"/>
              <w:ind w:left="599"/>
            </w:pPr>
            <w:r>
              <w:rPr>
                <w:spacing w:val="-2"/>
                <w:position w:val="2"/>
              </w:rPr>
              <w:t>（</w:t>
            </w:r>
            <w:r>
              <w:rPr>
                <w:rFonts w:ascii="Times New Roman" w:hAnsi="Times New Roman" w:eastAsia="Times New Roman" w:cs="Times New Roman"/>
                <w:spacing w:val="-2"/>
                <w:position w:val="2"/>
              </w:rPr>
              <w:t>1</w:t>
            </w:r>
            <w:r>
              <w:rPr>
                <w:spacing w:val="-2"/>
                <w:position w:val="2"/>
              </w:rPr>
              <w:t>）环境风险潜势判定及等级判定</w:t>
            </w:r>
          </w:p>
          <w:p w14:paraId="04548BA6">
            <w:pPr>
              <w:pStyle w:val="6"/>
              <w:spacing w:before="106" w:line="349" w:lineRule="auto"/>
              <w:ind w:left="107" w:right="103" w:firstLine="480"/>
            </w:pPr>
            <w:r>
              <w:rPr>
                <w:spacing w:val="-1"/>
              </w:rPr>
              <w:t>根据《建设项目环境风险评价技术导则》（</w:t>
            </w:r>
            <w:r>
              <w:rPr>
                <w:rFonts w:ascii="Times New Roman" w:hAnsi="Times New Roman" w:eastAsia="Times New Roman" w:cs="Times New Roman"/>
                <w:spacing w:val="-1"/>
              </w:rPr>
              <w:t>HJ169-2018</w:t>
            </w:r>
            <w:r>
              <w:rPr>
                <w:spacing w:val="-1"/>
              </w:rPr>
              <w:t>）附录</w:t>
            </w:r>
            <w:r>
              <w:rPr>
                <w:spacing w:val="-55"/>
              </w:rPr>
              <w:t xml:space="preserve"> </w:t>
            </w:r>
            <w:r>
              <w:rPr>
                <w:rFonts w:ascii="Times New Roman" w:hAnsi="Times New Roman" w:eastAsia="Times New Roman" w:cs="Times New Roman"/>
                <w:spacing w:val="-1"/>
              </w:rPr>
              <w:t>B</w:t>
            </w:r>
            <w:r>
              <w:rPr>
                <w:rFonts w:ascii="Times New Roman" w:hAnsi="Times New Roman" w:eastAsia="Times New Roman" w:cs="Times New Roman"/>
                <w:spacing w:val="-33"/>
              </w:rPr>
              <w:t xml:space="preserve"> </w:t>
            </w:r>
            <w:r>
              <w:rPr>
                <w:spacing w:val="-1"/>
              </w:rPr>
              <w:t>，本项</w:t>
            </w:r>
            <w:r>
              <w:rPr>
                <w:spacing w:val="-10"/>
              </w:rPr>
              <w:t>目生产过程中不涉及的风险物质，因此</w:t>
            </w:r>
            <w:r>
              <w:rPr>
                <w:spacing w:val="-45"/>
              </w:rPr>
              <w:t xml:space="preserve"> </w:t>
            </w:r>
            <w:r>
              <w:rPr>
                <w:rFonts w:ascii="Times New Roman" w:hAnsi="Times New Roman" w:eastAsia="Times New Roman" w:cs="Times New Roman"/>
                <w:spacing w:val="-10"/>
              </w:rPr>
              <w:t>Q=0&lt;1</w:t>
            </w:r>
            <w:r>
              <w:rPr>
                <w:spacing w:val="-10"/>
              </w:rPr>
              <w:t>，则本项目环境风险潜势为</w:t>
            </w:r>
            <w:r>
              <w:rPr>
                <w:spacing w:val="-33"/>
              </w:rPr>
              <w:t xml:space="preserve"> </w:t>
            </w:r>
            <w:r>
              <w:rPr>
                <w:spacing w:val="-10"/>
              </w:rPr>
              <w:t>Ⅰ</w:t>
            </w:r>
            <w:r>
              <w:rPr>
                <w:spacing w:val="-94"/>
              </w:rPr>
              <w:t xml:space="preserve"> </w:t>
            </w:r>
            <w:r>
              <w:rPr>
                <w:spacing w:val="-10"/>
              </w:rPr>
              <w:t>,</w:t>
            </w:r>
            <w:r>
              <w:rPr>
                <w:spacing w:val="-1"/>
              </w:rPr>
              <w:t>评价等级为简单分析。</w:t>
            </w:r>
          </w:p>
          <w:p w14:paraId="086BC42D">
            <w:pPr>
              <w:pStyle w:val="6"/>
              <w:spacing w:before="40" w:line="361" w:lineRule="exact"/>
              <w:ind w:left="599"/>
            </w:pPr>
            <w:r>
              <w:rPr>
                <w:spacing w:val="-3"/>
                <w:position w:val="2"/>
              </w:rPr>
              <w:t>（</w:t>
            </w:r>
            <w:r>
              <w:rPr>
                <w:rFonts w:ascii="Times New Roman" w:hAnsi="Times New Roman" w:eastAsia="Times New Roman" w:cs="Times New Roman"/>
                <w:spacing w:val="-3"/>
                <w:position w:val="2"/>
              </w:rPr>
              <w:t>2</w:t>
            </w:r>
            <w:r>
              <w:rPr>
                <w:spacing w:val="-3"/>
                <w:position w:val="2"/>
              </w:rPr>
              <w:t>）环境风险分析</w:t>
            </w:r>
          </w:p>
          <w:p w14:paraId="583BC4ED">
            <w:pPr>
              <w:pStyle w:val="6"/>
              <w:spacing w:before="141" w:line="354" w:lineRule="auto"/>
              <w:ind w:left="107" w:right="103" w:firstLine="481"/>
            </w:pPr>
            <w:r>
              <w:rPr>
                <w:spacing w:val="-1"/>
              </w:rPr>
              <w:t>本项目物料、产品不属于风险物质，但部分原料具有可</w:t>
            </w:r>
            <w:r>
              <w:rPr>
                <w:spacing w:val="-2"/>
              </w:rPr>
              <w:t>燃性，还有主要</w:t>
            </w:r>
            <w:r>
              <w:rPr>
                <w:spacing w:val="-1"/>
              </w:rPr>
              <w:t>生产车间内生产设备、电机和线路老化等会引起火灾。火势蔓延会引</w:t>
            </w:r>
            <w:r>
              <w:rPr>
                <w:spacing w:val="-2"/>
              </w:rPr>
              <w:t>发周边</w:t>
            </w:r>
            <w:r>
              <w:rPr>
                <w:spacing w:val="-3"/>
              </w:rPr>
              <w:t>易燃物质燃烧，遇火灾发生燃烧产生的</w:t>
            </w:r>
            <w:r>
              <w:rPr>
                <w:rFonts w:ascii="Times New Roman" w:hAnsi="Times New Roman" w:eastAsia="Times New Roman" w:cs="Times New Roman"/>
                <w:spacing w:val="-3"/>
              </w:rPr>
              <w:t>CO</w:t>
            </w:r>
            <w:r>
              <w:rPr>
                <w:rFonts w:ascii="Times New Roman" w:hAnsi="Times New Roman" w:eastAsia="Times New Roman" w:cs="Times New Roman"/>
                <w:spacing w:val="-34"/>
              </w:rPr>
              <w:t xml:space="preserve"> </w:t>
            </w:r>
            <w:r>
              <w:rPr>
                <w:spacing w:val="-3"/>
              </w:rPr>
              <w:t>、</w:t>
            </w:r>
            <w:r>
              <w:rPr>
                <w:rFonts w:ascii="Times New Roman" w:hAnsi="Times New Roman" w:eastAsia="Times New Roman" w:cs="Times New Roman"/>
                <w:spacing w:val="-3"/>
              </w:rPr>
              <w:t>CO</w:t>
            </w:r>
            <w:r>
              <w:rPr>
                <w:rFonts w:ascii="Times New Roman" w:hAnsi="Times New Roman" w:eastAsia="Times New Roman" w:cs="Times New Roman"/>
                <w:spacing w:val="-3"/>
                <w:position w:val="-1"/>
                <w:sz w:val="15"/>
                <w:szCs w:val="15"/>
              </w:rPr>
              <w:t>2</w:t>
            </w:r>
            <w:r>
              <w:rPr>
                <w:rFonts w:ascii="Times New Roman" w:hAnsi="Times New Roman" w:eastAsia="Times New Roman" w:cs="Times New Roman"/>
                <w:spacing w:val="-13"/>
                <w:position w:val="-1"/>
                <w:sz w:val="15"/>
                <w:szCs w:val="15"/>
              </w:rPr>
              <w:t xml:space="preserve"> </w:t>
            </w:r>
            <w:r>
              <w:rPr>
                <w:spacing w:val="-3"/>
              </w:rPr>
              <w:t>，甚至燃烧分解其</w:t>
            </w:r>
            <w:r>
              <w:rPr>
                <w:spacing w:val="-4"/>
              </w:rPr>
              <w:t>他有毒有</w:t>
            </w:r>
            <w:r>
              <w:rPr>
                <w:spacing w:val="1"/>
              </w:rPr>
              <w:t>害气体，产生的污染物浓度将超出《环境空气质量标准》（</w:t>
            </w:r>
            <w:r>
              <w:rPr>
                <w:rFonts w:ascii="Times New Roman" w:hAnsi="Times New Roman" w:eastAsia="Times New Roman" w:cs="Times New Roman"/>
              </w:rPr>
              <w:t>GB</w:t>
            </w:r>
            <w:r>
              <w:rPr>
                <w:rFonts w:ascii="Times New Roman" w:hAnsi="Times New Roman" w:eastAsia="Times New Roman" w:cs="Times New Roman"/>
                <w:spacing w:val="1"/>
              </w:rPr>
              <w:t>30</w:t>
            </w:r>
            <w:r>
              <w:rPr>
                <w:rFonts w:ascii="Times New Roman" w:hAnsi="Times New Roman" w:eastAsia="Times New Roman" w:cs="Times New Roman"/>
              </w:rPr>
              <w:t>95-2012</w:t>
            </w:r>
            <w:r>
              <w:t>）</w:t>
            </w:r>
            <w:r>
              <w:rPr>
                <w:spacing w:val="-1"/>
              </w:rPr>
              <w:t>及其</w:t>
            </w:r>
            <w:r>
              <w:rPr>
                <w:rFonts w:ascii="Times New Roman" w:hAnsi="Times New Roman" w:eastAsia="Times New Roman" w:cs="Times New Roman"/>
                <w:spacing w:val="-1"/>
              </w:rPr>
              <w:t>2018</w:t>
            </w:r>
            <w:r>
              <w:rPr>
                <w:spacing w:val="-1"/>
              </w:rPr>
              <w:t>年修改单中的二级标准，对周边环境影响较大。</w:t>
            </w:r>
          </w:p>
          <w:p w14:paraId="768D0F17">
            <w:pPr>
              <w:pStyle w:val="6"/>
              <w:spacing w:line="361" w:lineRule="exact"/>
              <w:ind w:left="599"/>
            </w:pPr>
            <w:r>
              <w:rPr>
                <w:spacing w:val="-2"/>
                <w:position w:val="2"/>
              </w:rPr>
              <w:t>（</w:t>
            </w:r>
            <w:r>
              <w:rPr>
                <w:rFonts w:ascii="Times New Roman" w:hAnsi="Times New Roman" w:eastAsia="Times New Roman" w:cs="Times New Roman"/>
                <w:spacing w:val="-2"/>
                <w:position w:val="2"/>
              </w:rPr>
              <w:t>3</w:t>
            </w:r>
            <w:r>
              <w:rPr>
                <w:spacing w:val="-2"/>
                <w:position w:val="2"/>
              </w:rPr>
              <w:t>）环境风险防范措施及应急要求</w:t>
            </w:r>
          </w:p>
          <w:p w14:paraId="7BCB6CE7">
            <w:pPr>
              <w:pStyle w:val="6"/>
              <w:spacing w:before="140" w:line="218" w:lineRule="auto"/>
              <w:ind w:left="587"/>
            </w:pPr>
            <w:r>
              <w:rPr>
                <w:spacing w:val="-2"/>
              </w:rPr>
              <w:t>①风险防范措施</w:t>
            </w:r>
          </w:p>
          <w:p w14:paraId="7980CDD2">
            <w:pPr>
              <w:pStyle w:val="6"/>
              <w:spacing w:before="184" w:line="220" w:lineRule="auto"/>
              <w:ind w:left="588"/>
            </w:pPr>
            <w:r>
              <w:rPr>
                <w:spacing w:val="-1"/>
              </w:rPr>
              <w:t>根据环境风险分析，对项目要求</w:t>
            </w:r>
            <w:bookmarkStart w:id="27" w:name="_GoBack"/>
            <w:bookmarkEnd w:id="27"/>
            <w:r>
              <w:rPr>
                <w:rFonts w:hint="eastAsia"/>
                <w:spacing w:val="-1"/>
                <w:lang w:eastAsia="zh-CN"/>
              </w:rPr>
              <w:t>做好以下</w:t>
            </w:r>
            <w:r>
              <w:rPr>
                <w:spacing w:val="-1"/>
              </w:rPr>
              <w:t>环境防范措施：</w:t>
            </w:r>
          </w:p>
          <w:p w14:paraId="1EED47A2">
            <w:pPr>
              <w:pStyle w:val="6"/>
              <w:spacing w:before="145" w:line="360" w:lineRule="exact"/>
              <w:jc w:val="right"/>
            </w:pPr>
            <w:r>
              <w:rPr>
                <w:rFonts w:ascii="Times New Roman" w:hAnsi="Times New Roman" w:eastAsia="Times New Roman" w:cs="Times New Roman"/>
                <w:spacing w:val="-4"/>
                <w:position w:val="2"/>
              </w:rPr>
              <w:t>1</w:t>
            </w:r>
            <w:r>
              <w:rPr>
                <w:spacing w:val="-4"/>
                <w:position w:val="2"/>
              </w:rPr>
              <w:t>）完善危险物质贮存设施，加强对物料储存、使用的安全管理和检查，</w:t>
            </w:r>
          </w:p>
        </w:tc>
      </w:tr>
    </w:tbl>
    <w:p w14:paraId="1DFB7E8D">
      <w:pPr>
        <w:pStyle w:val="2"/>
      </w:pPr>
    </w:p>
    <w:p w14:paraId="18BCB605">
      <w:pPr>
        <w:sectPr>
          <w:footerReference r:id="rId47" w:type="default"/>
          <w:pgSz w:w="11907" w:h="16840"/>
          <w:pgMar w:top="1431" w:right="1516" w:bottom="1297" w:left="1515" w:header="0" w:footer="1061" w:gutter="0"/>
          <w:cols w:space="720" w:num="1"/>
        </w:sectPr>
      </w:pPr>
    </w:p>
    <w:p w14:paraId="4F721674">
      <w:pPr>
        <w:spacing w:before="28"/>
      </w:pPr>
    </w:p>
    <w:tbl>
      <w:tblPr>
        <w:tblStyle w:val="5"/>
        <w:tblW w:w="8860"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54"/>
        <w:gridCol w:w="8106"/>
      </w:tblGrid>
      <w:tr w14:paraId="048F4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138" w:hRule="atLeast"/>
        </w:trPr>
        <w:tc>
          <w:tcPr>
            <w:tcW w:w="754" w:type="dxa"/>
            <w:tcBorders>
              <w:right w:val="single" w:color="000000" w:sz="2" w:space="0"/>
            </w:tcBorders>
            <w:vAlign w:val="top"/>
          </w:tcPr>
          <w:p w14:paraId="6F87C832">
            <w:pPr>
              <w:rPr>
                <w:rFonts w:ascii="Arial"/>
                <w:sz w:val="21"/>
              </w:rPr>
            </w:pPr>
          </w:p>
        </w:tc>
        <w:tc>
          <w:tcPr>
            <w:tcW w:w="8106" w:type="dxa"/>
            <w:tcBorders>
              <w:left w:val="single" w:color="000000" w:sz="2" w:space="0"/>
            </w:tcBorders>
            <w:vAlign w:val="top"/>
          </w:tcPr>
          <w:p w14:paraId="37AE0E93">
            <w:pPr>
              <w:pStyle w:val="6"/>
              <w:spacing w:before="29" w:line="221" w:lineRule="auto"/>
              <w:ind w:left="106"/>
            </w:pPr>
            <w:r>
              <w:rPr>
                <w:spacing w:val="-1"/>
              </w:rPr>
              <w:t>避免物料出现泄漏。</w:t>
            </w:r>
          </w:p>
          <w:p w14:paraId="4DB91D12">
            <w:pPr>
              <w:pStyle w:val="6"/>
              <w:spacing w:before="142" w:line="352" w:lineRule="auto"/>
              <w:ind w:left="109" w:right="101" w:firstLine="474"/>
            </w:pPr>
            <w:r>
              <w:rPr>
                <w:rFonts w:ascii="Times New Roman" w:hAnsi="Times New Roman" w:eastAsia="Times New Roman" w:cs="Times New Roman"/>
                <w:spacing w:val="3"/>
              </w:rPr>
              <w:t>2</w:t>
            </w:r>
            <w:r>
              <w:rPr>
                <w:spacing w:val="3"/>
              </w:rPr>
              <w:t>）落实安全检查制度，定期检查，排除火灾隐患；加强厂区</w:t>
            </w:r>
            <w:r>
              <w:rPr>
                <w:spacing w:val="2"/>
              </w:rPr>
              <w:t>消防检查</w:t>
            </w:r>
            <w:r>
              <w:rPr>
                <w:spacing w:val="-1"/>
              </w:rPr>
              <w:t>和管理，在厂区按照消防要求设置灭火器材。</w:t>
            </w:r>
          </w:p>
          <w:p w14:paraId="598A312A">
            <w:pPr>
              <w:pStyle w:val="6"/>
              <w:spacing w:before="19" w:line="352" w:lineRule="auto"/>
              <w:ind w:left="107" w:right="101" w:firstLine="481"/>
            </w:pPr>
            <w:r>
              <w:rPr>
                <w:rFonts w:ascii="Times New Roman" w:hAnsi="Times New Roman" w:eastAsia="Times New Roman" w:cs="Times New Roman"/>
                <w:spacing w:val="3"/>
              </w:rPr>
              <w:t>3</w:t>
            </w:r>
            <w:r>
              <w:rPr>
                <w:spacing w:val="3"/>
              </w:rPr>
              <w:t>）要加强对各岗位员工进行风险意识、风险知识</w:t>
            </w:r>
            <w:r>
              <w:rPr>
                <w:spacing w:val="2"/>
              </w:rPr>
              <w:t>、安全技能、规章制</w:t>
            </w:r>
            <w:r>
              <w:rPr>
                <w:spacing w:val="-1"/>
              </w:rPr>
              <w:t>度、应变能力等素质等各方面的培训和教育。</w:t>
            </w:r>
          </w:p>
          <w:p w14:paraId="6C2BDC03">
            <w:pPr>
              <w:pStyle w:val="6"/>
              <w:spacing w:before="19" w:line="352" w:lineRule="auto"/>
              <w:ind w:left="107" w:right="101" w:firstLine="475"/>
            </w:pPr>
            <w:r>
              <w:rPr>
                <w:rFonts w:ascii="Times New Roman" w:hAnsi="Times New Roman" w:eastAsia="Times New Roman" w:cs="Times New Roman"/>
                <w:spacing w:val="3"/>
              </w:rPr>
              <w:t>4</w:t>
            </w:r>
            <w:r>
              <w:rPr>
                <w:spacing w:val="3"/>
              </w:rPr>
              <w:t>）企业应当按照安全监督管理部门和消防门要求，严格执行相</w:t>
            </w:r>
            <w:r>
              <w:rPr>
                <w:spacing w:val="2"/>
              </w:rPr>
              <w:t>关风险</w:t>
            </w:r>
            <w:r>
              <w:rPr>
                <w:spacing w:val="-2"/>
              </w:rPr>
              <w:t>控制措施。</w:t>
            </w:r>
          </w:p>
          <w:p w14:paraId="3AF7B4D5">
            <w:pPr>
              <w:pStyle w:val="6"/>
              <w:spacing w:before="54" w:line="345" w:lineRule="auto"/>
              <w:ind w:left="109" w:right="101" w:firstLine="481"/>
            </w:pPr>
            <w:r>
              <w:rPr>
                <w:rFonts w:ascii="Times New Roman" w:hAnsi="Times New Roman" w:eastAsia="Times New Roman" w:cs="Times New Roman"/>
                <w:spacing w:val="3"/>
              </w:rPr>
              <w:t>5</w:t>
            </w:r>
            <w:r>
              <w:rPr>
                <w:spacing w:val="3"/>
              </w:rPr>
              <w:t>）企业配备应急器材，在发生泄漏、火灾和爆</w:t>
            </w:r>
            <w:r>
              <w:rPr>
                <w:spacing w:val="2"/>
              </w:rPr>
              <w:t>炸等事故时控制泄漏物</w:t>
            </w:r>
            <w:r>
              <w:rPr>
                <w:spacing w:val="-1"/>
              </w:rPr>
              <w:t>和消防废水进入下水道。企业应完善突发环境事故应急措施。</w:t>
            </w:r>
          </w:p>
          <w:p w14:paraId="493655A9">
            <w:pPr>
              <w:pStyle w:val="6"/>
              <w:spacing w:line="359" w:lineRule="exact"/>
              <w:ind w:left="589"/>
            </w:pPr>
            <w:r>
              <w:rPr>
                <w:rFonts w:ascii="Times New Roman" w:hAnsi="Times New Roman" w:eastAsia="Times New Roman" w:cs="Times New Roman"/>
                <w:spacing w:val="-1"/>
                <w:position w:val="2"/>
              </w:rPr>
              <w:t>6</w:t>
            </w:r>
            <w:r>
              <w:rPr>
                <w:spacing w:val="-1"/>
                <w:position w:val="2"/>
              </w:rPr>
              <w:t>）做好总图布置和建物安全防范措施。</w:t>
            </w:r>
          </w:p>
          <w:p w14:paraId="3C58B812">
            <w:pPr>
              <w:pStyle w:val="6"/>
              <w:spacing w:before="144" w:line="220" w:lineRule="auto"/>
              <w:ind w:left="587"/>
            </w:pPr>
            <w:r>
              <w:rPr>
                <w:rFonts w:ascii="Times New Roman" w:hAnsi="Times New Roman" w:eastAsia="Times New Roman" w:cs="Times New Roman"/>
                <w:spacing w:val="-1"/>
              </w:rPr>
              <w:t>7</w:t>
            </w:r>
            <w:r>
              <w:rPr>
                <w:spacing w:val="-1"/>
              </w:rPr>
              <w:t>）准备各项应急救援物资。</w:t>
            </w:r>
          </w:p>
          <w:p w14:paraId="07BBAD4D">
            <w:pPr>
              <w:pStyle w:val="6"/>
              <w:spacing w:before="144" w:line="352" w:lineRule="auto"/>
              <w:ind w:left="109" w:right="103" w:firstLine="484"/>
            </w:pPr>
            <w:r>
              <w:rPr>
                <w:rFonts w:ascii="Times New Roman" w:hAnsi="Times New Roman" w:eastAsia="Times New Roman" w:cs="Times New Roman"/>
                <w:spacing w:val="2"/>
              </w:rPr>
              <w:t>8</w:t>
            </w:r>
            <w:r>
              <w:rPr>
                <w:spacing w:val="2"/>
              </w:rPr>
              <w:t>）原料区禁止吸烟，远离火源、热源、电源，无产生火花的条件，禁</w:t>
            </w:r>
            <w:r>
              <w:rPr>
                <w:spacing w:val="-1"/>
              </w:rPr>
              <w:t>止明火作业；设置醒目易燃品标志。</w:t>
            </w:r>
          </w:p>
          <w:p w14:paraId="280801E2">
            <w:pPr>
              <w:pStyle w:val="6"/>
              <w:spacing w:before="56" w:line="218" w:lineRule="auto"/>
              <w:ind w:left="586"/>
            </w:pPr>
            <w:r>
              <w:rPr>
                <w:spacing w:val="-2"/>
              </w:rPr>
              <w:t>②应急措施</w:t>
            </w:r>
          </w:p>
          <w:p w14:paraId="26525907">
            <w:pPr>
              <w:pStyle w:val="6"/>
              <w:spacing w:before="184" w:line="345" w:lineRule="auto"/>
              <w:ind w:left="136" w:right="116" w:firstLine="455"/>
            </w:pPr>
            <w:r>
              <w:rPr>
                <w:spacing w:val="-2"/>
              </w:rPr>
              <w:t>项目建立安全工作制度，对本项目在生产过程中可能发生的机械摩擦、电器漏电触电事故和危险性废物带来的风险，做到以下措施：</w:t>
            </w:r>
          </w:p>
          <w:p w14:paraId="1A4E9E03">
            <w:pPr>
              <w:pStyle w:val="6"/>
              <w:spacing w:line="360" w:lineRule="exact"/>
              <w:ind w:left="607"/>
            </w:pPr>
            <w:r>
              <w:rPr>
                <w:rFonts w:ascii="Times New Roman" w:hAnsi="Times New Roman" w:eastAsia="Times New Roman" w:cs="Times New Roman"/>
                <w:spacing w:val="-2"/>
                <w:position w:val="2"/>
              </w:rPr>
              <w:t>1</w:t>
            </w:r>
            <w:r>
              <w:rPr>
                <w:spacing w:val="-2"/>
                <w:position w:val="2"/>
              </w:rPr>
              <w:t>）所有电气设备均安全接地并设明显标志；</w:t>
            </w:r>
          </w:p>
          <w:p w14:paraId="28F1A6D2">
            <w:pPr>
              <w:pStyle w:val="6"/>
              <w:spacing w:before="108" w:line="361" w:lineRule="exact"/>
              <w:ind w:left="584"/>
            </w:pPr>
            <w:r>
              <w:rPr>
                <w:rFonts w:ascii="Times New Roman" w:hAnsi="Times New Roman" w:eastAsia="Times New Roman" w:cs="Times New Roman"/>
                <w:spacing w:val="2"/>
                <w:position w:val="2"/>
              </w:rPr>
              <w:t>2</w:t>
            </w:r>
            <w:r>
              <w:rPr>
                <w:spacing w:val="2"/>
                <w:position w:val="2"/>
              </w:rPr>
              <w:t>）从电源到设备安装</w:t>
            </w:r>
            <w:r>
              <w:rPr>
                <w:rFonts w:ascii="Times New Roman" w:hAnsi="Times New Roman" w:eastAsia="Times New Roman" w:cs="Times New Roman"/>
                <w:spacing w:val="2"/>
                <w:position w:val="2"/>
              </w:rPr>
              <w:t xml:space="preserve">3 </w:t>
            </w:r>
            <w:r>
              <w:rPr>
                <w:spacing w:val="2"/>
                <w:position w:val="2"/>
              </w:rPr>
              <w:t>级漏电保护器；</w:t>
            </w:r>
          </w:p>
          <w:p w14:paraId="68C96E36">
            <w:pPr>
              <w:pStyle w:val="6"/>
              <w:spacing w:before="104" w:line="352" w:lineRule="auto"/>
              <w:ind w:left="123" w:right="103" w:firstLine="465"/>
            </w:pPr>
            <w:r>
              <w:rPr>
                <w:rFonts w:ascii="Times New Roman" w:hAnsi="Times New Roman" w:eastAsia="Times New Roman" w:cs="Times New Roman"/>
                <w:spacing w:val="3"/>
              </w:rPr>
              <w:t>3</w:t>
            </w:r>
            <w:r>
              <w:rPr>
                <w:spacing w:val="3"/>
              </w:rPr>
              <w:t>）该项目在建设过程中，应严格按照建筑防</w:t>
            </w:r>
            <w:r>
              <w:rPr>
                <w:spacing w:val="2"/>
              </w:rPr>
              <w:t>火设施规范建设，强化以</w:t>
            </w:r>
            <w:r>
              <w:rPr>
                <w:spacing w:val="-4"/>
              </w:rPr>
              <w:t>防火为主的“</w:t>
            </w:r>
            <w:r>
              <w:rPr>
                <w:spacing w:val="-74"/>
              </w:rPr>
              <w:t xml:space="preserve"> </w:t>
            </w:r>
            <w:r>
              <w:rPr>
                <w:spacing w:val="-4"/>
              </w:rPr>
              <w:t>四防</w:t>
            </w:r>
            <w:r>
              <w:rPr>
                <w:spacing w:val="-88"/>
              </w:rPr>
              <w:t xml:space="preserve"> </w:t>
            </w:r>
            <w:r>
              <w:rPr>
                <w:spacing w:val="-4"/>
              </w:rPr>
              <w:t>”工作，并有专人负责，建立应急预案。</w:t>
            </w:r>
          </w:p>
          <w:p w14:paraId="3C47EF7F">
            <w:pPr>
              <w:pStyle w:val="6"/>
              <w:spacing w:before="19" w:line="359" w:lineRule="exact"/>
              <w:ind w:left="582"/>
            </w:pPr>
            <w:r>
              <w:rPr>
                <w:rFonts w:ascii="Times New Roman" w:hAnsi="Times New Roman" w:eastAsia="Times New Roman" w:cs="Times New Roman"/>
                <w:spacing w:val="-1"/>
                <w:position w:val="2"/>
              </w:rPr>
              <w:t>4</w:t>
            </w:r>
            <w:r>
              <w:rPr>
                <w:spacing w:val="-1"/>
                <w:position w:val="2"/>
              </w:rPr>
              <w:t>）配置消防器材，并进行定期演练。</w:t>
            </w:r>
          </w:p>
          <w:p w14:paraId="0F246CFD">
            <w:pPr>
              <w:pStyle w:val="6"/>
              <w:spacing w:before="109" w:line="361" w:lineRule="exact"/>
              <w:ind w:left="599"/>
            </w:pPr>
            <w:r>
              <w:rPr>
                <w:spacing w:val="-3"/>
                <w:position w:val="2"/>
              </w:rPr>
              <w:t>（</w:t>
            </w:r>
            <w:r>
              <w:rPr>
                <w:rFonts w:ascii="Times New Roman" w:hAnsi="Times New Roman" w:eastAsia="Times New Roman" w:cs="Times New Roman"/>
                <w:spacing w:val="-3"/>
                <w:position w:val="2"/>
              </w:rPr>
              <w:t>4</w:t>
            </w:r>
            <w:r>
              <w:rPr>
                <w:spacing w:val="-3"/>
                <w:position w:val="2"/>
              </w:rPr>
              <w:t>）分析结论</w:t>
            </w:r>
          </w:p>
          <w:p w14:paraId="65C49207">
            <w:pPr>
              <w:pStyle w:val="6"/>
              <w:spacing w:before="141" w:line="346" w:lineRule="auto"/>
              <w:ind w:left="109" w:right="103" w:firstLine="479"/>
            </w:pPr>
            <w:r>
              <w:rPr>
                <w:spacing w:val="-1"/>
              </w:rPr>
              <w:t>通过以上分析，项目采取的风险防范措施已在企业普遍施</w:t>
            </w:r>
            <w:r>
              <w:rPr>
                <w:spacing w:val="-2"/>
              </w:rPr>
              <w:t>行，具有可操</w:t>
            </w:r>
            <w:r>
              <w:rPr>
                <w:spacing w:val="-1"/>
              </w:rPr>
              <w:t>作性，防范措施有效，项目的环境风险是可防控的。</w:t>
            </w:r>
          </w:p>
          <w:p w14:paraId="5A245EB4">
            <w:pPr>
              <w:pStyle w:val="6"/>
              <w:spacing w:line="350" w:lineRule="auto"/>
              <w:ind w:left="111" w:right="103" w:firstLine="482"/>
            </w:pPr>
            <w:r>
              <w:rPr>
                <w:rFonts w:ascii="Times New Roman" w:hAnsi="Times New Roman" w:eastAsia="Times New Roman" w:cs="Times New Roman"/>
                <w:spacing w:val="-6"/>
              </w:rPr>
              <w:t>8</w:t>
            </w:r>
            <w:r>
              <w:rPr>
                <w:rFonts w:ascii="Times New Roman" w:hAnsi="Times New Roman" w:eastAsia="Times New Roman" w:cs="Times New Roman"/>
                <w:spacing w:val="-31"/>
              </w:rPr>
              <w:t xml:space="preserve"> </w:t>
            </w:r>
            <w:r>
              <w:rPr>
                <w:spacing w:val="-6"/>
              </w:rPr>
              <w:t>、电磁辐射：项目主要从事粿条（河粉）、炒米（爆米花）、糕粉（米</w:t>
            </w:r>
            <w:r>
              <w:rPr>
                <w:spacing w:val="-1"/>
              </w:rPr>
              <w:t>淀粉）的加工生产，不涉及电磁辐射。</w:t>
            </w:r>
          </w:p>
        </w:tc>
      </w:tr>
    </w:tbl>
    <w:p w14:paraId="4FF6CF78">
      <w:pPr>
        <w:pStyle w:val="2"/>
      </w:pPr>
    </w:p>
    <w:p w14:paraId="486B8814">
      <w:pPr>
        <w:sectPr>
          <w:footerReference r:id="rId48" w:type="default"/>
          <w:pgSz w:w="11907" w:h="16840"/>
          <w:pgMar w:top="1431" w:right="1516" w:bottom="1297" w:left="1515" w:header="0" w:footer="1061" w:gutter="0"/>
          <w:cols w:space="720" w:num="1"/>
        </w:sectPr>
      </w:pPr>
    </w:p>
    <w:p w14:paraId="4397E7F3">
      <w:pPr>
        <w:spacing w:before="315" w:line="221" w:lineRule="auto"/>
        <w:ind w:left="2451"/>
        <w:outlineLvl w:val="0"/>
        <w:rPr>
          <w:rFonts w:ascii="黑体" w:hAnsi="黑体" w:eastAsia="黑体" w:cs="黑体"/>
          <w:sz w:val="30"/>
          <w:szCs w:val="30"/>
        </w:rPr>
      </w:pPr>
      <w:bookmarkStart w:id="4" w:name="bookmark5"/>
      <w:bookmarkEnd w:id="4"/>
      <w:r>
        <w:rPr>
          <w:rFonts w:ascii="黑体" w:hAnsi="黑体" w:eastAsia="黑体" w:cs="黑体"/>
          <w:spacing w:val="-2"/>
          <w:sz w:val="30"/>
          <w:szCs w:val="30"/>
        </w:rPr>
        <w:t>五、环境保护措施监督检查清单</w:t>
      </w:r>
    </w:p>
    <w:p w14:paraId="49245780">
      <w:pPr>
        <w:spacing w:line="178" w:lineRule="exact"/>
      </w:pPr>
    </w:p>
    <w:tbl>
      <w:tblPr>
        <w:tblStyle w:val="5"/>
        <w:tblW w:w="9049"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1"/>
        <w:gridCol w:w="1334"/>
        <w:gridCol w:w="1715"/>
        <w:gridCol w:w="1799"/>
        <w:gridCol w:w="3070"/>
      </w:tblGrid>
      <w:tr w14:paraId="5F4B5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1131" w:type="dxa"/>
            <w:tcBorders>
              <w:top w:val="single" w:color="000000" w:sz="6" w:space="0"/>
              <w:left w:val="single" w:color="000000" w:sz="6" w:space="0"/>
              <w:tl2br w:val="single" w:color="000000" w:sz="4" w:space="0"/>
            </w:tcBorders>
            <w:vAlign w:val="top"/>
          </w:tcPr>
          <w:p w14:paraId="09DD2D5D">
            <w:pPr>
              <w:pStyle w:val="6"/>
              <w:spacing w:before="158" w:line="242" w:lineRule="auto"/>
              <w:ind w:left="113" w:right="110" w:firstLine="455"/>
            </w:pPr>
            <w:r>
              <w:rPr>
                <w:spacing w:val="-20"/>
              </w:rPr>
              <w:t>内容</w:t>
            </w:r>
            <w:r>
              <w:rPr>
                <w:spacing w:val="-6"/>
              </w:rPr>
              <w:t>要素</w:t>
            </w:r>
          </w:p>
        </w:tc>
        <w:tc>
          <w:tcPr>
            <w:tcW w:w="1334" w:type="dxa"/>
            <w:tcBorders>
              <w:top w:val="single" w:color="000000" w:sz="6" w:space="0"/>
            </w:tcBorders>
            <w:vAlign w:val="top"/>
          </w:tcPr>
          <w:p w14:paraId="7D2BFF52">
            <w:pPr>
              <w:pStyle w:val="6"/>
              <w:spacing w:before="3" w:line="241" w:lineRule="auto"/>
              <w:ind w:left="147"/>
            </w:pPr>
            <w:r>
              <w:rPr>
                <w:spacing w:val="-2"/>
              </w:rPr>
              <w:t>排放口</w:t>
            </w:r>
            <w:r>
              <w:rPr>
                <w:rFonts w:ascii="Times New Roman" w:hAnsi="Times New Roman" w:eastAsia="Times New Roman" w:cs="Times New Roman"/>
                <w:spacing w:val="-2"/>
              </w:rPr>
              <w:t>(</w:t>
            </w:r>
            <w:r>
              <w:rPr>
                <w:spacing w:val="-2"/>
              </w:rPr>
              <w:t>编</w:t>
            </w:r>
          </w:p>
          <w:p w14:paraId="477FFED3">
            <w:pPr>
              <w:pStyle w:val="6"/>
              <w:spacing w:line="331" w:lineRule="exact"/>
              <w:ind w:left="120"/>
              <w:rPr>
                <w:rFonts w:ascii="Times New Roman" w:hAnsi="Times New Roman" w:eastAsia="Times New Roman" w:cs="Times New Roman"/>
              </w:rPr>
            </w:pPr>
            <w:r>
              <w:rPr>
                <w:spacing w:val="-3"/>
                <w:position w:val="3"/>
              </w:rPr>
              <w:t>号、名称</w:t>
            </w:r>
            <w:r>
              <w:rPr>
                <w:rFonts w:ascii="Times New Roman" w:hAnsi="Times New Roman" w:eastAsia="Times New Roman" w:cs="Times New Roman"/>
                <w:spacing w:val="-3"/>
                <w:position w:val="3"/>
              </w:rPr>
              <w:t>)/</w:t>
            </w:r>
          </w:p>
          <w:p w14:paraId="0512A39F">
            <w:pPr>
              <w:pStyle w:val="6"/>
              <w:spacing w:before="14" w:line="207" w:lineRule="auto"/>
              <w:ind w:left="310"/>
            </w:pPr>
            <w:r>
              <w:rPr>
                <w:spacing w:val="-4"/>
              </w:rPr>
              <w:t>污染源</w:t>
            </w:r>
          </w:p>
        </w:tc>
        <w:tc>
          <w:tcPr>
            <w:tcW w:w="1715" w:type="dxa"/>
            <w:tcBorders>
              <w:top w:val="single" w:color="000000" w:sz="6" w:space="0"/>
            </w:tcBorders>
            <w:vAlign w:val="top"/>
          </w:tcPr>
          <w:p w14:paraId="5C321721">
            <w:pPr>
              <w:spacing w:line="270" w:lineRule="auto"/>
              <w:rPr>
                <w:rFonts w:ascii="Arial"/>
                <w:sz w:val="21"/>
              </w:rPr>
            </w:pPr>
          </w:p>
          <w:p w14:paraId="4D817C0B">
            <w:pPr>
              <w:pStyle w:val="6"/>
              <w:spacing w:before="78" w:line="221" w:lineRule="auto"/>
              <w:ind w:left="263"/>
            </w:pPr>
            <w:r>
              <w:rPr>
                <w:spacing w:val="-3"/>
              </w:rPr>
              <w:t>污染物项目</w:t>
            </w:r>
          </w:p>
        </w:tc>
        <w:tc>
          <w:tcPr>
            <w:tcW w:w="1799" w:type="dxa"/>
            <w:tcBorders>
              <w:top w:val="single" w:color="000000" w:sz="6" w:space="0"/>
            </w:tcBorders>
            <w:vAlign w:val="top"/>
          </w:tcPr>
          <w:p w14:paraId="0D16E074">
            <w:pPr>
              <w:spacing w:line="270" w:lineRule="auto"/>
              <w:rPr>
                <w:rFonts w:ascii="Arial"/>
                <w:sz w:val="21"/>
              </w:rPr>
            </w:pPr>
          </w:p>
          <w:p w14:paraId="262C313E">
            <w:pPr>
              <w:pStyle w:val="6"/>
              <w:spacing w:before="78" w:line="221" w:lineRule="auto"/>
              <w:ind w:left="187"/>
            </w:pPr>
            <w:r>
              <w:rPr>
                <w:spacing w:val="-2"/>
              </w:rPr>
              <w:t>环境保护措施</w:t>
            </w:r>
          </w:p>
        </w:tc>
        <w:tc>
          <w:tcPr>
            <w:tcW w:w="3070" w:type="dxa"/>
            <w:tcBorders>
              <w:top w:val="single" w:color="000000" w:sz="6" w:space="0"/>
              <w:right w:val="single" w:color="000000" w:sz="6" w:space="0"/>
            </w:tcBorders>
            <w:vAlign w:val="top"/>
          </w:tcPr>
          <w:p w14:paraId="0724B854">
            <w:pPr>
              <w:spacing w:line="271" w:lineRule="auto"/>
              <w:rPr>
                <w:rFonts w:ascii="Arial"/>
                <w:sz w:val="21"/>
              </w:rPr>
            </w:pPr>
          </w:p>
          <w:p w14:paraId="43165F64">
            <w:pPr>
              <w:pStyle w:val="6"/>
              <w:spacing w:before="78" w:line="220" w:lineRule="auto"/>
              <w:ind w:left="1062"/>
            </w:pPr>
            <w:r>
              <w:rPr>
                <w:spacing w:val="-3"/>
              </w:rPr>
              <w:t>执行标准</w:t>
            </w:r>
          </w:p>
        </w:tc>
      </w:tr>
      <w:tr w14:paraId="077B8D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6" w:hRule="atLeast"/>
        </w:trPr>
        <w:tc>
          <w:tcPr>
            <w:tcW w:w="1131" w:type="dxa"/>
            <w:vMerge w:val="restart"/>
            <w:tcBorders>
              <w:left w:val="single" w:color="000000" w:sz="6" w:space="0"/>
              <w:bottom w:val="nil"/>
            </w:tcBorders>
            <w:vAlign w:val="top"/>
          </w:tcPr>
          <w:p w14:paraId="736A0723">
            <w:pPr>
              <w:spacing w:line="274" w:lineRule="auto"/>
              <w:rPr>
                <w:rFonts w:ascii="Arial"/>
                <w:sz w:val="21"/>
              </w:rPr>
            </w:pPr>
          </w:p>
          <w:p w14:paraId="46E7E98C">
            <w:pPr>
              <w:spacing w:line="274" w:lineRule="auto"/>
              <w:rPr>
                <w:rFonts w:ascii="Arial"/>
                <w:sz w:val="21"/>
              </w:rPr>
            </w:pPr>
          </w:p>
          <w:p w14:paraId="2FEAD4FE">
            <w:pPr>
              <w:spacing w:line="274" w:lineRule="auto"/>
              <w:rPr>
                <w:rFonts w:ascii="Arial"/>
                <w:sz w:val="21"/>
              </w:rPr>
            </w:pPr>
          </w:p>
          <w:p w14:paraId="168C8B4F">
            <w:pPr>
              <w:spacing w:line="274" w:lineRule="auto"/>
              <w:rPr>
                <w:rFonts w:ascii="Arial"/>
                <w:sz w:val="21"/>
              </w:rPr>
            </w:pPr>
          </w:p>
          <w:p w14:paraId="09C23E8A">
            <w:pPr>
              <w:spacing w:line="274" w:lineRule="auto"/>
              <w:rPr>
                <w:rFonts w:ascii="Arial"/>
                <w:sz w:val="21"/>
              </w:rPr>
            </w:pPr>
          </w:p>
          <w:p w14:paraId="1575585E">
            <w:pPr>
              <w:pStyle w:val="6"/>
              <w:spacing w:before="78" w:line="242" w:lineRule="auto"/>
              <w:ind w:left="325" w:right="324" w:firstLine="2"/>
            </w:pPr>
            <w:r>
              <w:rPr>
                <w:spacing w:val="-7"/>
              </w:rPr>
              <w:t>大气</w:t>
            </w:r>
            <w:r>
              <w:rPr>
                <w:spacing w:val="-5"/>
              </w:rPr>
              <w:t>环境</w:t>
            </w:r>
          </w:p>
        </w:tc>
        <w:tc>
          <w:tcPr>
            <w:tcW w:w="1334" w:type="dxa"/>
            <w:vAlign w:val="top"/>
          </w:tcPr>
          <w:p w14:paraId="30089823">
            <w:pPr>
              <w:spacing w:line="416" w:lineRule="auto"/>
              <w:rPr>
                <w:rFonts w:ascii="Arial"/>
                <w:sz w:val="21"/>
              </w:rPr>
            </w:pPr>
          </w:p>
          <w:p w14:paraId="70BCE9A0">
            <w:pPr>
              <w:pStyle w:val="6"/>
              <w:spacing w:before="78" w:line="242" w:lineRule="auto"/>
              <w:ind w:left="190" w:right="189"/>
            </w:pPr>
            <w:r>
              <w:rPr>
                <w:spacing w:val="-3"/>
              </w:rPr>
              <w:t>生产车间无组织源</w:t>
            </w:r>
          </w:p>
        </w:tc>
        <w:tc>
          <w:tcPr>
            <w:tcW w:w="1715" w:type="dxa"/>
            <w:vAlign w:val="top"/>
          </w:tcPr>
          <w:p w14:paraId="5CC732BD">
            <w:pPr>
              <w:spacing w:line="285" w:lineRule="auto"/>
              <w:rPr>
                <w:rFonts w:ascii="Arial"/>
                <w:sz w:val="21"/>
              </w:rPr>
            </w:pPr>
          </w:p>
          <w:p w14:paraId="7B392FE3">
            <w:pPr>
              <w:spacing w:line="285" w:lineRule="auto"/>
              <w:rPr>
                <w:rFonts w:ascii="Arial"/>
                <w:sz w:val="21"/>
              </w:rPr>
            </w:pPr>
          </w:p>
          <w:p w14:paraId="435C47A5">
            <w:pPr>
              <w:pStyle w:val="6"/>
              <w:spacing w:before="78" w:line="221" w:lineRule="auto"/>
              <w:ind w:left="500"/>
            </w:pPr>
            <w:r>
              <w:rPr>
                <w:spacing w:val="-3"/>
              </w:rPr>
              <w:t>颗粒物</w:t>
            </w:r>
          </w:p>
        </w:tc>
        <w:tc>
          <w:tcPr>
            <w:tcW w:w="1799" w:type="dxa"/>
            <w:vAlign w:val="top"/>
          </w:tcPr>
          <w:p w14:paraId="5B4D2485">
            <w:pPr>
              <w:spacing w:line="285" w:lineRule="auto"/>
              <w:rPr>
                <w:rFonts w:ascii="Arial"/>
                <w:sz w:val="21"/>
              </w:rPr>
            </w:pPr>
          </w:p>
          <w:p w14:paraId="76211F04">
            <w:pPr>
              <w:spacing w:line="285" w:lineRule="auto"/>
              <w:rPr>
                <w:rFonts w:ascii="Arial"/>
                <w:sz w:val="21"/>
              </w:rPr>
            </w:pPr>
          </w:p>
          <w:p w14:paraId="4C0591AC">
            <w:pPr>
              <w:pStyle w:val="6"/>
              <w:spacing w:before="78" w:line="219" w:lineRule="auto"/>
              <w:ind w:left="307"/>
            </w:pPr>
            <w:r>
              <w:rPr>
                <w:spacing w:val="-2"/>
              </w:rPr>
              <w:t>布袋吸尘器</w:t>
            </w:r>
          </w:p>
        </w:tc>
        <w:tc>
          <w:tcPr>
            <w:tcW w:w="3070" w:type="dxa"/>
            <w:tcBorders>
              <w:right w:val="single" w:color="000000" w:sz="6" w:space="0"/>
            </w:tcBorders>
            <w:vAlign w:val="top"/>
          </w:tcPr>
          <w:p w14:paraId="7ABD47D2">
            <w:pPr>
              <w:pStyle w:val="6"/>
              <w:spacing w:before="122" w:line="249" w:lineRule="auto"/>
              <w:ind w:left="821" w:right="101" w:hanging="705"/>
            </w:pPr>
            <w:r>
              <w:rPr>
                <w:spacing w:val="-4"/>
              </w:rPr>
              <w:t>广东省地方标准《大气污染</w:t>
            </w:r>
            <w:r>
              <w:rPr>
                <w:spacing w:val="-2"/>
              </w:rPr>
              <w:t>物排放限值》</w:t>
            </w:r>
          </w:p>
          <w:p w14:paraId="2A46AC35">
            <w:pPr>
              <w:pStyle w:val="6"/>
              <w:spacing w:line="360" w:lineRule="exact"/>
              <w:ind w:left="128"/>
            </w:pPr>
            <w:r>
              <w:rPr>
                <w:spacing w:val="-3"/>
                <w:position w:val="2"/>
              </w:rPr>
              <w:t>（</w:t>
            </w:r>
            <w:r>
              <w:rPr>
                <w:rFonts w:ascii="Times New Roman" w:hAnsi="Times New Roman" w:eastAsia="Times New Roman" w:cs="Times New Roman"/>
                <w:spacing w:val="-3"/>
                <w:position w:val="2"/>
              </w:rPr>
              <w:t>DB44/27-2001</w:t>
            </w:r>
            <w:r>
              <w:rPr>
                <w:spacing w:val="-3"/>
                <w:position w:val="2"/>
              </w:rPr>
              <w:t>）第二时段</w:t>
            </w:r>
          </w:p>
          <w:p w14:paraId="28B9A48A">
            <w:pPr>
              <w:pStyle w:val="6"/>
              <w:spacing w:before="18" w:line="220" w:lineRule="auto"/>
              <w:ind w:left="224"/>
            </w:pPr>
            <w:r>
              <w:rPr>
                <w:spacing w:val="-2"/>
              </w:rPr>
              <w:t>无组织排放监控浓度限值</w:t>
            </w:r>
          </w:p>
        </w:tc>
      </w:tr>
      <w:tr w14:paraId="5834D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12" w:hRule="atLeast"/>
        </w:trPr>
        <w:tc>
          <w:tcPr>
            <w:tcW w:w="1131" w:type="dxa"/>
            <w:vMerge w:val="continue"/>
            <w:tcBorders>
              <w:top w:val="nil"/>
              <w:left w:val="single" w:color="000000" w:sz="6" w:space="0"/>
            </w:tcBorders>
            <w:vAlign w:val="top"/>
          </w:tcPr>
          <w:p w14:paraId="199BF73F">
            <w:pPr>
              <w:rPr>
                <w:rFonts w:ascii="Arial"/>
                <w:sz w:val="21"/>
              </w:rPr>
            </w:pPr>
          </w:p>
        </w:tc>
        <w:tc>
          <w:tcPr>
            <w:tcW w:w="1334" w:type="dxa"/>
            <w:vAlign w:val="top"/>
          </w:tcPr>
          <w:p w14:paraId="7984593A">
            <w:pPr>
              <w:spacing w:line="281" w:lineRule="auto"/>
              <w:rPr>
                <w:rFonts w:ascii="Arial"/>
                <w:sz w:val="21"/>
              </w:rPr>
            </w:pPr>
          </w:p>
          <w:p w14:paraId="43C0BDA8">
            <w:pPr>
              <w:spacing w:line="281" w:lineRule="auto"/>
              <w:rPr>
                <w:rFonts w:ascii="Arial"/>
                <w:sz w:val="21"/>
              </w:rPr>
            </w:pPr>
          </w:p>
          <w:p w14:paraId="2983E116">
            <w:pPr>
              <w:pStyle w:val="6"/>
              <w:spacing w:before="78" w:line="247" w:lineRule="auto"/>
              <w:ind w:left="189" w:right="153" w:hanging="42"/>
            </w:pPr>
            <w:r>
              <w:rPr>
                <w:rFonts w:ascii="Times New Roman" w:hAnsi="Times New Roman" w:eastAsia="Times New Roman" w:cs="Times New Roman"/>
                <w:spacing w:val="-9"/>
              </w:rPr>
              <w:t>P</w:t>
            </w:r>
            <w:r>
              <w:rPr>
                <w:rFonts w:ascii="Times New Roman" w:hAnsi="Times New Roman" w:eastAsia="Times New Roman" w:cs="Times New Roman"/>
                <w:spacing w:val="-29"/>
              </w:rPr>
              <w:t xml:space="preserve"> </w:t>
            </w:r>
            <w:r>
              <w:rPr>
                <w:rFonts w:ascii="Times New Roman" w:hAnsi="Times New Roman" w:eastAsia="Times New Roman" w:cs="Times New Roman"/>
                <w:spacing w:val="-9"/>
              </w:rPr>
              <w:t>1</w:t>
            </w:r>
            <w:r>
              <w:rPr>
                <w:rFonts w:ascii="Times New Roman" w:hAnsi="Times New Roman" w:eastAsia="Times New Roman" w:cs="Times New Roman"/>
                <w:spacing w:val="7"/>
              </w:rPr>
              <w:t xml:space="preserve"> </w:t>
            </w:r>
            <w:r>
              <w:rPr>
                <w:spacing w:val="-9"/>
              </w:rPr>
              <w:t>锅炉废</w:t>
            </w:r>
            <w:r>
              <w:rPr>
                <w:spacing w:val="-3"/>
              </w:rPr>
              <w:t>气排放口</w:t>
            </w:r>
          </w:p>
        </w:tc>
        <w:tc>
          <w:tcPr>
            <w:tcW w:w="1715" w:type="dxa"/>
            <w:vAlign w:val="top"/>
          </w:tcPr>
          <w:p w14:paraId="21407C1F">
            <w:pPr>
              <w:spacing w:line="343" w:lineRule="auto"/>
              <w:rPr>
                <w:rFonts w:ascii="Arial"/>
                <w:sz w:val="21"/>
              </w:rPr>
            </w:pPr>
          </w:p>
          <w:p w14:paraId="0220CAD0">
            <w:pPr>
              <w:pStyle w:val="6"/>
              <w:spacing w:before="78" w:line="249" w:lineRule="auto"/>
              <w:ind w:left="674" w:right="618" w:hanging="52"/>
              <w:rPr>
                <w:rFonts w:ascii="Times New Roman" w:hAnsi="Times New Roman" w:eastAsia="Times New Roman" w:cs="Times New Roman"/>
                <w:sz w:val="15"/>
                <w:szCs w:val="15"/>
              </w:rPr>
            </w:pPr>
            <w:r>
              <w:rPr>
                <w:spacing w:val="-6"/>
              </w:rPr>
              <w:t>烟尘</w:t>
            </w:r>
            <w:r>
              <w:rPr>
                <w:rFonts w:ascii="Times New Roman" w:hAnsi="Times New Roman" w:eastAsia="Times New Roman" w:cs="Times New Roman"/>
                <w:spacing w:val="-4"/>
              </w:rPr>
              <w:t>SO</w:t>
            </w:r>
            <w:r>
              <w:rPr>
                <w:rFonts w:ascii="Times New Roman" w:hAnsi="Times New Roman" w:eastAsia="Times New Roman" w:cs="Times New Roman"/>
                <w:spacing w:val="-4"/>
                <w:sz w:val="15"/>
                <w:szCs w:val="15"/>
              </w:rPr>
              <w:t>2</w:t>
            </w:r>
          </w:p>
          <w:p w14:paraId="488F4E5C">
            <w:pPr>
              <w:spacing w:line="194" w:lineRule="auto"/>
              <w:ind w:left="618"/>
              <w:rPr>
                <w:rFonts w:ascii="Times New Roman" w:hAnsi="Times New Roman" w:eastAsia="Times New Roman" w:cs="Times New Roman"/>
                <w:sz w:val="15"/>
                <w:szCs w:val="15"/>
              </w:rPr>
            </w:pPr>
            <w:r>
              <w:rPr>
                <w:rFonts w:ascii="Times New Roman" w:hAnsi="Times New Roman" w:eastAsia="Times New Roman" w:cs="Times New Roman"/>
                <w:spacing w:val="2"/>
                <w:sz w:val="24"/>
                <w:szCs w:val="24"/>
              </w:rPr>
              <w:t>NO</w:t>
            </w:r>
            <w:r>
              <w:rPr>
                <w:rFonts w:ascii="Times New Roman" w:hAnsi="Times New Roman" w:eastAsia="Times New Roman" w:cs="Times New Roman"/>
                <w:spacing w:val="2"/>
                <w:position w:val="-1"/>
                <w:sz w:val="15"/>
                <w:szCs w:val="15"/>
              </w:rPr>
              <w:t>X</w:t>
            </w:r>
          </w:p>
          <w:p w14:paraId="7766FAF1">
            <w:pPr>
              <w:spacing w:before="52" w:line="188" w:lineRule="auto"/>
              <w:ind w:left="694"/>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CO</w:t>
            </w:r>
          </w:p>
        </w:tc>
        <w:tc>
          <w:tcPr>
            <w:tcW w:w="1799" w:type="dxa"/>
            <w:vAlign w:val="top"/>
          </w:tcPr>
          <w:p w14:paraId="400B2F62">
            <w:pPr>
              <w:spacing w:line="446" w:lineRule="auto"/>
              <w:rPr>
                <w:rFonts w:ascii="Arial"/>
                <w:sz w:val="21"/>
              </w:rPr>
            </w:pPr>
          </w:p>
          <w:p w14:paraId="7F95CCB9">
            <w:pPr>
              <w:pStyle w:val="6"/>
              <w:spacing w:before="78" w:line="219" w:lineRule="auto"/>
              <w:ind w:left="112"/>
            </w:pPr>
            <w:r>
              <w:rPr>
                <w:spacing w:val="-15"/>
              </w:rPr>
              <w:t>低氮燃烧，旋风</w:t>
            </w:r>
          </w:p>
          <w:p w14:paraId="38A938D6">
            <w:pPr>
              <w:pStyle w:val="6"/>
              <w:spacing w:before="24" w:line="220" w:lineRule="auto"/>
              <w:ind w:left="132"/>
            </w:pPr>
            <w:r>
              <w:rPr>
                <w:spacing w:val="-4"/>
              </w:rPr>
              <w:t>除尘</w:t>
            </w:r>
            <w:r>
              <w:rPr>
                <w:rFonts w:ascii="Times New Roman" w:hAnsi="Times New Roman" w:eastAsia="Times New Roman" w:cs="Times New Roman"/>
                <w:spacing w:val="-4"/>
              </w:rPr>
              <w:t>+</w:t>
            </w:r>
            <w:r>
              <w:rPr>
                <w:spacing w:val="-4"/>
              </w:rPr>
              <w:t>碱式水膜</w:t>
            </w:r>
          </w:p>
          <w:p w14:paraId="58CDD824">
            <w:pPr>
              <w:pStyle w:val="6"/>
              <w:spacing w:before="25" w:line="220" w:lineRule="auto"/>
              <w:ind w:left="308"/>
            </w:pPr>
            <w:r>
              <w:rPr>
                <w:spacing w:val="-3"/>
              </w:rPr>
              <w:t>脱硫除尘塔</w:t>
            </w:r>
          </w:p>
        </w:tc>
        <w:tc>
          <w:tcPr>
            <w:tcW w:w="3070" w:type="dxa"/>
            <w:tcBorders>
              <w:right w:val="single" w:color="000000" w:sz="6" w:space="0"/>
            </w:tcBorders>
            <w:vAlign w:val="top"/>
          </w:tcPr>
          <w:p w14:paraId="20E2C472">
            <w:pPr>
              <w:pStyle w:val="6"/>
              <w:spacing w:before="137" w:line="220" w:lineRule="auto"/>
              <w:ind w:left="116"/>
            </w:pPr>
            <w:r>
              <w:rPr>
                <w:spacing w:val="-4"/>
              </w:rPr>
              <w:t>广东省地方标准《锅炉大气</w:t>
            </w:r>
          </w:p>
          <w:p w14:paraId="09AD629D">
            <w:pPr>
              <w:pStyle w:val="6"/>
              <w:spacing w:before="54" w:line="221" w:lineRule="auto"/>
              <w:ind w:left="584"/>
            </w:pPr>
            <w:r>
              <w:rPr>
                <w:spacing w:val="-2"/>
              </w:rPr>
              <w:t>污染物排放标准》</w:t>
            </w:r>
          </w:p>
          <w:p w14:paraId="7A6F8D61">
            <w:pPr>
              <w:pStyle w:val="6"/>
              <w:spacing w:before="18" w:line="361" w:lineRule="exact"/>
              <w:ind w:left="173"/>
            </w:pPr>
            <w:r>
              <w:rPr>
                <w:spacing w:val="-2"/>
                <w:position w:val="2"/>
              </w:rPr>
              <w:t>（</w:t>
            </w:r>
            <w:r>
              <w:rPr>
                <w:rFonts w:ascii="Times New Roman" w:hAnsi="Times New Roman" w:eastAsia="Times New Roman" w:cs="Times New Roman"/>
                <w:spacing w:val="-2"/>
                <w:position w:val="2"/>
              </w:rPr>
              <w:t>DB44/765-2019</w:t>
            </w:r>
            <w:r>
              <w:rPr>
                <w:spacing w:val="-2"/>
                <w:position w:val="2"/>
              </w:rPr>
              <w:t>）新建燃</w:t>
            </w:r>
          </w:p>
          <w:p w14:paraId="36B4A581">
            <w:pPr>
              <w:pStyle w:val="6"/>
              <w:spacing w:before="19" w:line="221" w:lineRule="auto"/>
              <w:ind w:left="224"/>
            </w:pPr>
            <w:r>
              <w:rPr>
                <w:spacing w:val="-2"/>
              </w:rPr>
              <w:t>生物质成型燃料锅炉污染</w:t>
            </w:r>
          </w:p>
          <w:p w14:paraId="3CBDA710">
            <w:pPr>
              <w:pStyle w:val="6"/>
              <w:spacing w:before="54" w:line="220" w:lineRule="auto"/>
              <w:ind w:left="702"/>
            </w:pPr>
            <w:r>
              <w:rPr>
                <w:spacing w:val="-2"/>
              </w:rPr>
              <w:t>物排放浓度限值</w:t>
            </w:r>
          </w:p>
        </w:tc>
      </w:tr>
      <w:tr w14:paraId="382ACE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131" w:type="dxa"/>
            <w:vMerge w:val="restart"/>
            <w:tcBorders>
              <w:left w:val="single" w:color="000000" w:sz="6" w:space="0"/>
              <w:bottom w:val="nil"/>
            </w:tcBorders>
            <w:vAlign w:val="top"/>
          </w:tcPr>
          <w:p w14:paraId="32ACB932">
            <w:pPr>
              <w:spacing w:line="274" w:lineRule="auto"/>
              <w:rPr>
                <w:rFonts w:ascii="Arial"/>
                <w:sz w:val="21"/>
              </w:rPr>
            </w:pPr>
          </w:p>
          <w:p w14:paraId="636F0DB1">
            <w:pPr>
              <w:spacing w:line="275" w:lineRule="auto"/>
              <w:rPr>
                <w:rFonts w:ascii="Arial"/>
                <w:sz w:val="21"/>
              </w:rPr>
            </w:pPr>
          </w:p>
          <w:p w14:paraId="25D685C2">
            <w:pPr>
              <w:spacing w:line="275" w:lineRule="auto"/>
              <w:rPr>
                <w:rFonts w:ascii="Arial"/>
                <w:sz w:val="21"/>
              </w:rPr>
            </w:pPr>
          </w:p>
          <w:p w14:paraId="3726FAB1">
            <w:pPr>
              <w:spacing w:line="275" w:lineRule="auto"/>
              <w:rPr>
                <w:rFonts w:ascii="Arial"/>
                <w:sz w:val="21"/>
              </w:rPr>
            </w:pPr>
          </w:p>
          <w:p w14:paraId="735F0B96">
            <w:pPr>
              <w:pStyle w:val="6"/>
              <w:spacing w:before="78" w:line="242" w:lineRule="auto"/>
              <w:ind w:left="208" w:right="204" w:firstLine="117"/>
            </w:pPr>
            <w:r>
              <w:rPr>
                <w:spacing w:val="-5"/>
              </w:rPr>
              <w:t>地表水环境</w:t>
            </w:r>
          </w:p>
        </w:tc>
        <w:tc>
          <w:tcPr>
            <w:tcW w:w="1334" w:type="dxa"/>
            <w:vAlign w:val="top"/>
          </w:tcPr>
          <w:p w14:paraId="14B4E05A">
            <w:pPr>
              <w:pStyle w:val="6"/>
              <w:spacing w:before="4" w:line="347" w:lineRule="exact"/>
              <w:ind w:left="193"/>
            </w:pPr>
            <w:r>
              <w:rPr>
                <w:rFonts w:ascii="Times New Roman" w:hAnsi="Times New Roman" w:eastAsia="Times New Roman" w:cs="Times New Roman"/>
                <w:spacing w:val="-1"/>
                <w:position w:val="1"/>
              </w:rPr>
              <w:t>DW00</w:t>
            </w:r>
            <w:r>
              <w:rPr>
                <w:rFonts w:ascii="Times New Roman" w:hAnsi="Times New Roman" w:eastAsia="Times New Roman" w:cs="Times New Roman"/>
                <w:spacing w:val="9"/>
                <w:position w:val="1"/>
              </w:rPr>
              <w:t xml:space="preserve"> </w:t>
            </w:r>
            <w:r>
              <w:rPr>
                <w:spacing w:val="-1"/>
                <w:position w:val="1"/>
              </w:rPr>
              <w:t>生</w:t>
            </w:r>
          </w:p>
          <w:p w14:paraId="162E2A5E">
            <w:pPr>
              <w:pStyle w:val="6"/>
              <w:spacing w:line="220" w:lineRule="auto"/>
              <w:ind w:left="188"/>
            </w:pPr>
            <w:r>
              <w:rPr>
                <w:spacing w:val="-3"/>
              </w:rPr>
              <w:t>产废水排</w:t>
            </w:r>
          </w:p>
          <w:p w14:paraId="36B15FF8">
            <w:pPr>
              <w:pStyle w:val="6"/>
              <w:spacing w:before="26" w:line="203" w:lineRule="auto"/>
              <w:ind w:left="428"/>
            </w:pPr>
            <w:r>
              <w:rPr>
                <w:spacing w:val="-5"/>
              </w:rPr>
              <w:t>放口</w:t>
            </w:r>
          </w:p>
        </w:tc>
        <w:tc>
          <w:tcPr>
            <w:tcW w:w="1715" w:type="dxa"/>
            <w:vAlign w:val="top"/>
          </w:tcPr>
          <w:p w14:paraId="037A40AE">
            <w:pPr>
              <w:spacing w:before="64" w:line="188" w:lineRule="auto"/>
              <w:ind w:left="486"/>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CODCr</w:t>
            </w:r>
          </w:p>
          <w:p w14:paraId="71DD347E">
            <w:pPr>
              <w:spacing w:before="127" w:line="188" w:lineRule="auto"/>
              <w:ind w:left="732"/>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SS</w:t>
            </w:r>
          </w:p>
          <w:p w14:paraId="0CB64D45">
            <w:pPr>
              <w:pStyle w:val="6"/>
              <w:spacing w:before="37" w:line="205" w:lineRule="auto"/>
              <w:ind w:left="382"/>
            </w:pPr>
            <w:r>
              <w:rPr>
                <w:spacing w:val="-3"/>
              </w:rPr>
              <w:t>动植物油</w:t>
            </w:r>
          </w:p>
        </w:tc>
        <w:tc>
          <w:tcPr>
            <w:tcW w:w="1799" w:type="dxa"/>
            <w:vAlign w:val="top"/>
          </w:tcPr>
          <w:p w14:paraId="5354C22F">
            <w:pPr>
              <w:spacing w:line="271" w:lineRule="auto"/>
              <w:rPr>
                <w:rFonts w:ascii="Arial"/>
                <w:sz w:val="21"/>
              </w:rPr>
            </w:pPr>
          </w:p>
          <w:p w14:paraId="54CFBCE6">
            <w:pPr>
              <w:pStyle w:val="6"/>
              <w:spacing w:before="78" w:line="221" w:lineRule="auto"/>
              <w:ind w:left="547"/>
            </w:pPr>
            <w:r>
              <w:rPr>
                <w:spacing w:val="-4"/>
              </w:rPr>
              <w:t>沉淀池</w:t>
            </w:r>
          </w:p>
        </w:tc>
        <w:tc>
          <w:tcPr>
            <w:tcW w:w="3070" w:type="dxa"/>
            <w:vMerge w:val="restart"/>
            <w:tcBorders>
              <w:bottom w:val="nil"/>
              <w:right w:val="single" w:color="000000" w:sz="6" w:space="0"/>
            </w:tcBorders>
            <w:vAlign w:val="top"/>
          </w:tcPr>
          <w:p w14:paraId="2DB8253D">
            <w:pPr>
              <w:pStyle w:val="6"/>
              <w:spacing w:before="128" w:line="220" w:lineRule="auto"/>
              <w:ind w:left="116"/>
            </w:pPr>
            <w:r>
              <w:rPr>
                <w:spacing w:val="-4"/>
              </w:rPr>
              <w:t>广东省地方标准《水污染物</w:t>
            </w:r>
          </w:p>
          <w:p w14:paraId="108F7B50">
            <w:pPr>
              <w:pStyle w:val="6"/>
              <w:spacing w:before="19" w:line="360" w:lineRule="exact"/>
              <w:jc w:val="right"/>
            </w:pPr>
            <w:r>
              <w:rPr>
                <w:spacing w:val="-10"/>
                <w:position w:val="2"/>
              </w:rPr>
              <w:t>排放限值》（</w:t>
            </w:r>
            <w:r>
              <w:rPr>
                <w:rFonts w:ascii="Times New Roman" w:hAnsi="Times New Roman" w:eastAsia="Times New Roman" w:cs="Times New Roman"/>
                <w:spacing w:val="-10"/>
                <w:position w:val="2"/>
              </w:rPr>
              <w:t>DB44/26-2001</w:t>
            </w:r>
            <w:r>
              <w:rPr>
                <w:spacing w:val="-10"/>
                <w:position w:val="2"/>
              </w:rPr>
              <w:t>）</w:t>
            </w:r>
          </w:p>
          <w:p w14:paraId="25E95BA2">
            <w:pPr>
              <w:pStyle w:val="6"/>
              <w:spacing w:before="18" w:line="220" w:lineRule="auto"/>
              <w:ind w:left="116"/>
            </w:pPr>
            <w:r>
              <w:rPr>
                <w:spacing w:val="-4"/>
              </w:rPr>
              <w:t>第二时段三级标准、《污水</w:t>
            </w:r>
          </w:p>
          <w:p w14:paraId="74108ECA">
            <w:pPr>
              <w:pStyle w:val="6"/>
              <w:spacing w:before="57" w:line="220" w:lineRule="auto"/>
              <w:ind w:left="116"/>
            </w:pPr>
            <w:r>
              <w:rPr>
                <w:spacing w:val="-1"/>
              </w:rPr>
              <w:t>排入城镇下水道水质标准》</w:t>
            </w:r>
          </w:p>
          <w:p w14:paraId="0D1B9750">
            <w:pPr>
              <w:pStyle w:val="6"/>
              <w:spacing w:before="19" w:line="361" w:lineRule="exact"/>
              <w:ind w:left="142"/>
            </w:pPr>
            <w:r>
              <w:rPr>
                <w:spacing w:val="-2"/>
                <w:position w:val="2"/>
              </w:rPr>
              <w:t>（</w:t>
            </w:r>
            <w:r>
              <w:rPr>
                <w:rFonts w:ascii="Times New Roman" w:hAnsi="Times New Roman" w:eastAsia="Times New Roman" w:cs="Times New Roman"/>
                <w:spacing w:val="-2"/>
                <w:position w:val="2"/>
              </w:rPr>
              <w:t>GBT31962-2015</w:t>
            </w:r>
            <w:r>
              <w:rPr>
                <w:spacing w:val="-2"/>
                <w:position w:val="2"/>
              </w:rPr>
              <w:t>）</w:t>
            </w:r>
            <w:r>
              <w:rPr>
                <w:rFonts w:ascii="Times New Roman" w:hAnsi="Times New Roman" w:eastAsia="Times New Roman" w:cs="Times New Roman"/>
                <w:spacing w:val="-2"/>
                <w:position w:val="2"/>
              </w:rPr>
              <w:t xml:space="preserve">B </w:t>
            </w:r>
            <w:r>
              <w:rPr>
                <w:spacing w:val="-2"/>
                <w:position w:val="2"/>
              </w:rPr>
              <w:t>级标</w:t>
            </w:r>
          </w:p>
          <w:p w14:paraId="11858564">
            <w:pPr>
              <w:pStyle w:val="6"/>
              <w:spacing w:before="17" w:line="220" w:lineRule="auto"/>
              <w:ind w:left="224"/>
            </w:pPr>
            <w:r>
              <w:rPr>
                <w:spacing w:val="-2"/>
              </w:rPr>
              <w:t>准和赤坑镇污水处理厂建</w:t>
            </w:r>
          </w:p>
          <w:p w14:paraId="027B066A">
            <w:pPr>
              <w:pStyle w:val="6"/>
              <w:spacing w:before="55" w:line="220" w:lineRule="auto"/>
              <w:ind w:left="226"/>
            </w:pPr>
            <w:r>
              <w:rPr>
                <w:spacing w:val="-2"/>
              </w:rPr>
              <w:t>设项目进水水质设计值三</w:t>
            </w:r>
          </w:p>
          <w:p w14:paraId="763E7E8A">
            <w:pPr>
              <w:pStyle w:val="6"/>
              <w:spacing w:before="57" w:line="220" w:lineRule="auto"/>
              <w:ind w:left="1064"/>
            </w:pPr>
            <w:r>
              <w:rPr>
                <w:spacing w:val="-3"/>
              </w:rPr>
              <w:t>者最严值</w:t>
            </w:r>
          </w:p>
        </w:tc>
      </w:tr>
      <w:tr w14:paraId="6796E6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3" w:hRule="atLeast"/>
        </w:trPr>
        <w:tc>
          <w:tcPr>
            <w:tcW w:w="1131" w:type="dxa"/>
            <w:vMerge w:val="continue"/>
            <w:tcBorders>
              <w:top w:val="nil"/>
              <w:left w:val="single" w:color="000000" w:sz="6" w:space="0"/>
            </w:tcBorders>
            <w:vAlign w:val="top"/>
          </w:tcPr>
          <w:p w14:paraId="07A36471">
            <w:pPr>
              <w:rPr>
                <w:rFonts w:ascii="Arial"/>
                <w:sz w:val="21"/>
              </w:rPr>
            </w:pPr>
          </w:p>
        </w:tc>
        <w:tc>
          <w:tcPr>
            <w:tcW w:w="1334" w:type="dxa"/>
            <w:vAlign w:val="top"/>
          </w:tcPr>
          <w:p w14:paraId="65E5DC95">
            <w:pPr>
              <w:spacing w:line="442" w:lineRule="auto"/>
              <w:rPr>
                <w:rFonts w:ascii="Arial"/>
                <w:sz w:val="21"/>
              </w:rPr>
            </w:pPr>
          </w:p>
          <w:p w14:paraId="525D0D1D">
            <w:pPr>
              <w:pStyle w:val="6"/>
              <w:spacing w:before="78" w:line="347" w:lineRule="exact"/>
              <w:ind w:left="133"/>
            </w:pPr>
            <w:r>
              <w:rPr>
                <w:rFonts w:ascii="Times New Roman" w:hAnsi="Times New Roman" w:eastAsia="Times New Roman" w:cs="Times New Roman"/>
                <w:spacing w:val="-1"/>
                <w:position w:val="1"/>
              </w:rPr>
              <w:t>DW002</w:t>
            </w:r>
            <w:r>
              <w:rPr>
                <w:rFonts w:ascii="Times New Roman" w:hAnsi="Times New Roman" w:eastAsia="Times New Roman" w:cs="Times New Roman"/>
                <w:spacing w:val="11"/>
                <w:position w:val="1"/>
              </w:rPr>
              <w:t xml:space="preserve"> </w:t>
            </w:r>
            <w:r>
              <w:rPr>
                <w:spacing w:val="-1"/>
                <w:position w:val="1"/>
              </w:rPr>
              <w:t>生</w:t>
            </w:r>
          </w:p>
          <w:p w14:paraId="069516CC">
            <w:pPr>
              <w:pStyle w:val="6"/>
              <w:spacing w:line="220" w:lineRule="auto"/>
              <w:ind w:left="192"/>
            </w:pPr>
            <w:r>
              <w:rPr>
                <w:spacing w:val="-4"/>
              </w:rPr>
              <w:t>活污水排</w:t>
            </w:r>
          </w:p>
          <w:p w14:paraId="5365348A">
            <w:pPr>
              <w:pStyle w:val="6"/>
              <w:spacing w:before="25" w:line="222" w:lineRule="auto"/>
              <w:ind w:left="428"/>
            </w:pPr>
            <w:r>
              <w:rPr>
                <w:spacing w:val="-5"/>
              </w:rPr>
              <w:t>放口</w:t>
            </w:r>
          </w:p>
        </w:tc>
        <w:tc>
          <w:tcPr>
            <w:tcW w:w="1715" w:type="dxa"/>
            <w:vAlign w:val="top"/>
          </w:tcPr>
          <w:p w14:paraId="2D643F30">
            <w:pPr>
              <w:spacing w:line="322" w:lineRule="auto"/>
              <w:rPr>
                <w:rFonts w:ascii="Arial"/>
                <w:sz w:val="21"/>
              </w:rPr>
            </w:pPr>
          </w:p>
          <w:p w14:paraId="4007C1A4">
            <w:pPr>
              <w:spacing w:before="69" w:line="196" w:lineRule="auto"/>
              <w:ind w:left="529"/>
              <w:rPr>
                <w:rFonts w:ascii="Times New Roman" w:hAnsi="Times New Roman" w:eastAsia="Times New Roman" w:cs="Times New Roman"/>
                <w:sz w:val="15"/>
                <w:szCs w:val="15"/>
              </w:rPr>
            </w:pPr>
            <w:r>
              <w:rPr>
                <w:rFonts w:ascii="Times New Roman" w:hAnsi="Times New Roman" w:eastAsia="Times New Roman" w:cs="Times New Roman"/>
                <w:spacing w:val="-1"/>
                <w:sz w:val="24"/>
                <w:szCs w:val="24"/>
              </w:rPr>
              <w:t>COD</w:t>
            </w:r>
            <w:r>
              <w:rPr>
                <w:rFonts w:ascii="Times New Roman" w:hAnsi="Times New Roman" w:eastAsia="Times New Roman" w:cs="Times New Roman"/>
                <w:spacing w:val="-1"/>
                <w:position w:val="-1"/>
                <w:sz w:val="15"/>
                <w:szCs w:val="15"/>
              </w:rPr>
              <w:t>Cr</w:t>
            </w:r>
          </w:p>
          <w:p w14:paraId="0E9FAD68">
            <w:pPr>
              <w:spacing w:before="120" w:line="194" w:lineRule="auto"/>
              <w:ind w:left="565"/>
              <w:rPr>
                <w:rFonts w:ascii="Times New Roman" w:hAnsi="Times New Roman" w:eastAsia="Times New Roman" w:cs="Times New Roman"/>
                <w:sz w:val="15"/>
                <w:szCs w:val="15"/>
              </w:rPr>
            </w:pPr>
            <w:r>
              <w:rPr>
                <w:rFonts w:ascii="Times New Roman" w:hAnsi="Times New Roman" w:eastAsia="Times New Roman" w:cs="Times New Roman"/>
                <w:spacing w:val="-1"/>
                <w:sz w:val="24"/>
                <w:szCs w:val="24"/>
              </w:rPr>
              <w:t>BOD</w:t>
            </w:r>
            <w:r>
              <w:rPr>
                <w:rFonts w:ascii="Times New Roman" w:hAnsi="Times New Roman" w:eastAsia="Times New Roman" w:cs="Times New Roman"/>
                <w:spacing w:val="-1"/>
                <w:position w:val="-1"/>
                <w:sz w:val="15"/>
                <w:szCs w:val="15"/>
              </w:rPr>
              <w:t>5</w:t>
            </w:r>
          </w:p>
          <w:p w14:paraId="29DCDCA6">
            <w:pPr>
              <w:spacing w:before="119" w:line="188" w:lineRule="auto"/>
              <w:ind w:left="732"/>
              <w:rPr>
                <w:rFonts w:ascii="Times New Roman" w:hAnsi="Times New Roman" w:eastAsia="Times New Roman" w:cs="Times New Roman"/>
                <w:sz w:val="24"/>
                <w:szCs w:val="24"/>
              </w:rPr>
            </w:pPr>
            <w:r>
              <w:rPr>
                <w:rFonts w:ascii="Times New Roman" w:hAnsi="Times New Roman" w:eastAsia="Times New Roman" w:cs="Times New Roman"/>
                <w:spacing w:val="-8"/>
                <w:sz w:val="24"/>
                <w:szCs w:val="24"/>
              </w:rPr>
              <w:t>SS</w:t>
            </w:r>
          </w:p>
          <w:p w14:paraId="1EA1CC00">
            <w:pPr>
              <w:spacing w:before="133" w:line="233" w:lineRule="auto"/>
              <w:ind w:left="510"/>
              <w:rPr>
                <w:rFonts w:ascii="Times New Roman" w:hAnsi="Times New Roman" w:eastAsia="Times New Roman" w:cs="Times New Roman"/>
                <w:sz w:val="24"/>
                <w:szCs w:val="24"/>
              </w:rPr>
            </w:pPr>
            <w:r>
              <w:rPr>
                <w:rFonts w:ascii="Times New Roman" w:hAnsi="Times New Roman" w:eastAsia="Times New Roman" w:cs="Times New Roman"/>
                <w:sz w:val="24"/>
                <w:szCs w:val="24"/>
              </w:rPr>
              <w:t>NH</w:t>
            </w:r>
            <w:r>
              <w:rPr>
                <w:rFonts w:ascii="Times New Roman" w:hAnsi="Times New Roman" w:eastAsia="Times New Roman" w:cs="Times New Roman"/>
                <w:spacing w:val="2"/>
                <w:position w:val="-1"/>
                <w:sz w:val="15"/>
                <w:szCs w:val="15"/>
              </w:rPr>
              <w:t>3</w:t>
            </w:r>
            <w:r>
              <w:rPr>
                <w:rFonts w:ascii="Times New Roman" w:hAnsi="Times New Roman" w:eastAsia="Times New Roman" w:cs="Times New Roman"/>
                <w:spacing w:val="2"/>
                <w:position w:val="-1"/>
                <w:sz w:val="24"/>
                <w:szCs w:val="24"/>
              </w:rPr>
              <w:t>-</w:t>
            </w:r>
            <w:r>
              <w:rPr>
                <w:rFonts w:ascii="Times New Roman" w:hAnsi="Times New Roman" w:eastAsia="Times New Roman" w:cs="Times New Roman"/>
                <w:spacing w:val="2"/>
                <w:sz w:val="24"/>
                <w:szCs w:val="24"/>
              </w:rPr>
              <w:t>N</w:t>
            </w:r>
          </w:p>
        </w:tc>
        <w:tc>
          <w:tcPr>
            <w:tcW w:w="1799" w:type="dxa"/>
            <w:vAlign w:val="top"/>
          </w:tcPr>
          <w:p w14:paraId="35E8FE1D">
            <w:pPr>
              <w:spacing w:line="262" w:lineRule="auto"/>
              <w:rPr>
                <w:rFonts w:ascii="Arial"/>
                <w:sz w:val="21"/>
              </w:rPr>
            </w:pPr>
          </w:p>
          <w:p w14:paraId="2A6BC20F">
            <w:pPr>
              <w:spacing w:line="262" w:lineRule="auto"/>
              <w:rPr>
                <w:rFonts w:ascii="Arial"/>
                <w:sz w:val="21"/>
              </w:rPr>
            </w:pPr>
          </w:p>
          <w:p w14:paraId="262C9996">
            <w:pPr>
              <w:spacing w:line="263" w:lineRule="auto"/>
              <w:rPr>
                <w:rFonts w:ascii="Arial"/>
                <w:sz w:val="21"/>
              </w:rPr>
            </w:pPr>
          </w:p>
          <w:p w14:paraId="735F860C">
            <w:pPr>
              <w:pStyle w:val="6"/>
              <w:spacing w:before="78" w:line="220" w:lineRule="auto"/>
              <w:ind w:left="548"/>
            </w:pPr>
            <w:r>
              <w:rPr>
                <w:spacing w:val="-4"/>
              </w:rPr>
              <w:t>化粪池</w:t>
            </w:r>
          </w:p>
        </w:tc>
        <w:tc>
          <w:tcPr>
            <w:tcW w:w="3070" w:type="dxa"/>
            <w:vMerge w:val="continue"/>
            <w:tcBorders>
              <w:top w:val="nil"/>
              <w:right w:val="single" w:color="000000" w:sz="6" w:space="0"/>
            </w:tcBorders>
            <w:vAlign w:val="top"/>
          </w:tcPr>
          <w:p w14:paraId="079F44DA">
            <w:pPr>
              <w:rPr>
                <w:rFonts w:ascii="Arial"/>
                <w:sz w:val="21"/>
              </w:rPr>
            </w:pPr>
          </w:p>
        </w:tc>
      </w:tr>
      <w:tr w14:paraId="27BBA8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5" w:hRule="atLeast"/>
        </w:trPr>
        <w:tc>
          <w:tcPr>
            <w:tcW w:w="1131" w:type="dxa"/>
            <w:tcBorders>
              <w:left w:val="single" w:color="000000" w:sz="6" w:space="0"/>
            </w:tcBorders>
            <w:vAlign w:val="top"/>
          </w:tcPr>
          <w:p w14:paraId="47C803B2">
            <w:pPr>
              <w:spacing w:line="330" w:lineRule="auto"/>
              <w:rPr>
                <w:rFonts w:ascii="Arial"/>
                <w:sz w:val="21"/>
              </w:rPr>
            </w:pPr>
          </w:p>
          <w:p w14:paraId="1DC39BDB">
            <w:pPr>
              <w:spacing w:line="330" w:lineRule="auto"/>
              <w:rPr>
                <w:rFonts w:ascii="Arial"/>
                <w:sz w:val="21"/>
              </w:rPr>
            </w:pPr>
          </w:p>
          <w:p w14:paraId="6A3B7F9A">
            <w:pPr>
              <w:pStyle w:val="6"/>
              <w:spacing w:before="78" w:line="221" w:lineRule="auto"/>
              <w:ind w:left="210"/>
            </w:pPr>
            <w:r>
              <w:rPr>
                <w:spacing w:val="-5"/>
              </w:rPr>
              <w:t>声环境</w:t>
            </w:r>
          </w:p>
        </w:tc>
        <w:tc>
          <w:tcPr>
            <w:tcW w:w="1334" w:type="dxa"/>
            <w:vAlign w:val="top"/>
          </w:tcPr>
          <w:p w14:paraId="28223274">
            <w:pPr>
              <w:spacing w:line="330" w:lineRule="auto"/>
              <w:rPr>
                <w:rFonts w:ascii="Arial"/>
                <w:sz w:val="21"/>
              </w:rPr>
            </w:pPr>
          </w:p>
          <w:p w14:paraId="123781B6">
            <w:pPr>
              <w:spacing w:line="330" w:lineRule="auto"/>
              <w:rPr>
                <w:rFonts w:ascii="Arial"/>
                <w:sz w:val="21"/>
              </w:rPr>
            </w:pPr>
          </w:p>
          <w:p w14:paraId="62FBE56D">
            <w:pPr>
              <w:pStyle w:val="6"/>
              <w:spacing w:before="78" w:line="220" w:lineRule="auto"/>
              <w:ind w:left="190"/>
            </w:pPr>
            <w:r>
              <w:rPr>
                <w:spacing w:val="-3"/>
              </w:rPr>
              <w:t>生产车间</w:t>
            </w:r>
          </w:p>
        </w:tc>
        <w:tc>
          <w:tcPr>
            <w:tcW w:w="1715" w:type="dxa"/>
            <w:vAlign w:val="top"/>
          </w:tcPr>
          <w:p w14:paraId="670430B6">
            <w:pPr>
              <w:spacing w:line="330" w:lineRule="auto"/>
              <w:rPr>
                <w:rFonts w:ascii="Arial"/>
                <w:sz w:val="21"/>
              </w:rPr>
            </w:pPr>
          </w:p>
          <w:p w14:paraId="0F9C74AB">
            <w:pPr>
              <w:spacing w:line="330" w:lineRule="auto"/>
              <w:rPr>
                <w:rFonts w:ascii="Arial"/>
                <w:sz w:val="21"/>
              </w:rPr>
            </w:pPr>
          </w:p>
          <w:p w14:paraId="604118F9">
            <w:pPr>
              <w:pStyle w:val="6"/>
              <w:spacing w:before="78" w:line="221" w:lineRule="auto"/>
              <w:ind w:left="384"/>
            </w:pPr>
            <w:r>
              <w:rPr>
                <w:spacing w:val="-4"/>
              </w:rPr>
              <w:t>设备噪声</w:t>
            </w:r>
          </w:p>
        </w:tc>
        <w:tc>
          <w:tcPr>
            <w:tcW w:w="1799" w:type="dxa"/>
            <w:vAlign w:val="top"/>
          </w:tcPr>
          <w:p w14:paraId="6F9FAB5E">
            <w:pPr>
              <w:spacing w:line="350" w:lineRule="auto"/>
              <w:rPr>
                <w:rFonts w:ascii="Arial"/>
                <w:sz w:val="21"/>
              </w:rPr>
            </w:pPr>
          </w:p>
          <w:p w14:paraId="21BF13B1">
            <w:pPr>
              <w:pStyle w:val="6"/>
              <w:spacing w:before="78" w:line="221" w:lineRule="auto"/>
              <w:ind w:left="187"/>
            </w:pPr>
            <w:r>
              <w:t>基础减振、消</w:t>
            </w:r>
          </w:p>
          <w:p w14:paraId="68F44008">
            <w:pPr>
              <w:pStyle w:val="6"/>
              <w:spacing w:before="24" w:line="221" w:lineRule="auto"/>
              <w:ind w:left="118"/>
            </w:pPr>
            <w:r>
              <w:rPr>
                <w:spacing w:val="-16"/>
              </w:rPr>
              <w:t>声、厂房隔声和</w:t>
            </w:r>
          </w:p>
          <w:p w14:paraId="1035352F">
            <w:pPr>
              <w:pStyle w:val="6"/>
              <w:spacing w:before="24" w:line="221" w:lineRule="auto"/>
              <w:ind w:left="426"/>
            </w:pPr>
            <w:r>
              <w:rPr>
                <w:spacing w:val="-3"/>
              </w:rPr>
              <w:t>距离衰减</w:t>
            </w:r>
          </w:p>
        </w:tc>
        <w:tc>
          <w:tcPr>
            <w:tcW w:w="3070" w:type="dxa"/>
            <w:tcBorders>
              <w:right w:val="single" w:color="000000" w:sz="6" w:space="0"/>
            </w:tcBorders>
            <w:vAlign w:val="top"/>
          </w:tcPr>
          <w:p w14:paraId="1BDDFD6D">
            <w:pPr>
              <w:pStyle w:val="6"/>
              <w:spacing w:before="43" w:line="249" w:lineRule="auto"/>
              <w:ind w:left="942" w:right="206" w:hanging="714"/>
            </w:pPr>
            <w:r>
              <w:rPr>
                <w:spacing w:val="-2"/>
              </w:rPr>
              <w:t>《工业企业厂界环境噪声排放限值》</w:t>
            </w:r>
          </w:p>
          <w:p w14:paraId="19A55077">
            <w:pPr>
              <w:pStyle w:val="6"/>
              <w:spacing w:line="343" w:lineRule="exact"/>
              <w:ind w:left="233"/>
              <w:rPr>
                <w:rFonts w:ascii="Times New Roman" w:hAnsi="Times New Roman" w:eastAsia="Times New Roman" w:cs="Times New Roman"/>
              </w:rPr>
            </w:pPr>
            <w:r>
              <w:rPr>
                <w:spacing w:val="-2"/>
                <w:position w:val="2"/>
              </w:rPr>
              <w:t>（</w:t>
            </w:r>
            <w:r>
              <w:rPr>
                <w:rFonts w:ascii="Times New Roman" w:hAnsi="Times New Roman" w:eastAsia="Times New Roman" w:cs="Times New Roman"/>
                <w:spacing w:val="-2"/>
                <w:position w:val="2"/>
              </w:rPr>
              <w:t>GB12348-2008</w:t>
            </w:r>
            <w:r>
              <w:rPr>
                <w:spacing w:val="-2"/>
                <w:position w:val="2"/>
              </w:rPr>
              <w:t>）中的</w:t>
            </w:r>
            <w:r>
              <w:rPr>
                <w:spacing w:val="-44"/>
                <w:position w:val="2"/>
              </w:rPr>
              <w:t xml:space="preserve"> </w:t>
            </w:r>
            <w:r>
              <w:rPr>
                <w:rFonts w:ascii="Times New Roman" w:hAnsi="Times New Roman" w:eastAsia="Times New Roman" w:cs="Times New Roman"/>
                <w:spacing w:val="-2"/>
                <w:position w:val="2"/>
              </w:rPr>
              <w:t>2</w:t>
            </w:r>
          </w:p>
          <w:p w14:paraId="0AD9F6FD">
            <w:pPr>
              <w:pStyle w:val="6"/>
              <w:spacing w:line="360" w:lineRule="exact"/>
              <w:ind w:left="251"/>
              <w:rPr>
                <w:rFonts w:ascii="Times New Roman" w:hAnsi="Times New Roman" w:eastAsia="Times New Roman" w:cs="Times New Roman"/>
              </w:rPr>
            </w:pPr>
            <w:r>
              <w:rPr>
                <w:spacing w:val="-1"/>
                <w:position w:val="2"/>
              </w:rPr>
              <w:t>类（北、东、南侧）和</w:t>
            </w:r>
            <w:r>
              <w:rPr>
                <w:spacing w:val="-56"/>
                <w:position w:val="2"/>
              </w:rPr>
              <w:t xml:space="preserve"> </w:t>
            </w:r>
            <w:r>
              <w:rPr>
                <w:rFonts w:ascii="Times New Roman" w:hAnsi="Times New Roman" w:eastAsia="Times New Roman" w:cs="Times New Roman"/>
                <w:spacing w:val="-1"/>
                <w:position w:val="2"/>
              </w:rPr>
              <w:t>4</w:t>
            </w:r>
          </w:p>
          <w:p w14:paraId="2ACB5294">
            <w:pPr>
              <w:pStyle w:val="6"/>
              <w:spacing w:before="18" w:line="220" w:lineRule="auto"/>
              <w:ind w:left="702"/>
            </w:pPr>
            <w:r>
              <w:rPr>
                <w:spacing w:val="-2"/>
              </w:rPr>
              <w:t>类（西侧）标准</w:t>
            </w:r>
          </w:p>
        </w:tc>
      </w:tr>
      <w:tr w14:paraId="02AEF4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131" w:type="dxa"/>
            <w:tcBorders>
              <w:left w:val="single" w:color="000000" w:sz="6" w:space="0"/>
            </w:tcBorders>
            <w:vAlign w:val="top"/>
          </w:tcPr>
          <w:p w14:paraId="0C750651">
            <w:pPr>
              <w:pStyle w:val="6"/>
              <w:spacing w:before="45" w:line="226" w:lineRule="auto"/>
              <w:ind w:left="354"/>
            </w:pPr>
            <w:r>
              <w:rPr>
                <w:spacing w:val="-19"/>
              </w:rPr>
              <w:t>电磁</w:t>
            </w:r>
          </w:p>
          <w:p w14:paraId="57A9A1BF">
            <w:pPr>
              <w:pStyle w:val="6"/>
              <w:spacing w:before="15" w:line="201" w:lineRule="auto"/>
              <w:ind w:left="324"/>
            </w:pPr>
            <w:r>
              <w:rPr>
                <w:spacing w:val="-4"/>
              </w:rPr>
              <w:t>辐射</w:t>
            </w:r>
          </w:p>
        </w:tc>
        <w:tc>
          <w:tcPr>
            <w:tcW w:w="1334" w:type="dxa"/>
            <w:vAlign w:val="top"/>
          </w:tcPr>
          <w:p w14:paraId="1FF67C1F">
            <w:pPr>
              <w:spacing w:before="163" w:line="315" w:lineRule="exact"/>
              <w:ind w:left="626"/>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w:t>
            </w:r>
          </w:p>
        </w:tc>
        <w:tc>
          <w:tcPr>
            <w:tcW w:w="1715" w:type="dxa"/>
            <w:vAlign w:val="top"/>
          </w:tcPr>
          <w:p w14:paraId="56F793F8">
            <w:pPr>
              <w:spacing w:before="163" w:line="315" w:lineRule="exact"/>
              <w:ind w:left="818"/>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w:t>
            </w:r>
          </w:p>
        </w:tc>
        <w:tc>
          <w:tcPr>
            <w:tcW w:w="1799" w:type="dxa"/>
            <w:vAlign w:val="top"/>
          </w:tcPr>
          <w:p w14:paraId="117DB842">
            <w:pPr>
              <w:spacing w:before="163" w:line="315" w:lineRule="exact"/>
              <w:ind w:left="862"/>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w:t>
            </w:r>
          </w:p>
        </w:tc>
        <w:tc>
          <w:tcPr>
            <w:tcW w:w="3070" w:type="dxa"/>
            <w:tcBorders>
              <w:right w:val="single" w:color="000000" w:sz="6" w:space="0"/>
            </w:tcBorders>
            <w:vAlign w:val="top"/>
          </w:tcPr>
          <w:p w14:paraId="5BD623CF">
            <w:pPr>
              <w:spacing w:before="151" w:line="315" w:lineRule="exact"/>
              <w:ind w:left="1499"/>
              <w:rPr>
                <w:rFonts w:ascii="Times New Roman" w:hAnsi="Times New Roman" w:eastAsia="Times New Roman" w:cs="Times New Roman"/>
                <w:sz w:val="24"/>
                <w:szCs w:val="24"/>
              </w:rPr>
            </w:pPr>
            <w:r>
              <w:rPr>
                <w:rFonts w:ascii="Times New Roman" w:hAnsi="Times New Roman" w:eastAsia="Times New Roman" w:cs="Times New Roman"/>
                <w:position w:val="1"/>
                <w:sz w:val="24"/>
                <w:szCs w:val="24"/>
              </w:rPr>
              <w:t>/</w:t>
            </w:r>
          </w:p>
        </w:tc>
      </w:tr>
      <w:tr w14:paraId="7C73D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1131" w:type="dxa"/>
            <w:vMerge w:val="restart"/>
            <w:tcBorders>
              <w:left w:val="single" w:color="000000" w:sz="6" w:space="0"/>
              <w:bottom w:val="nil"/>
            </w:tcBorders>
            <w:vAlign w:val="top"/>
          </w:tcPr>
          <w:p w14:paraId="03F9F776">
            <w:pPr>
              <w:spacing w:line="266" w:lineRule="auto"/>
              <w:rPr>
                <w:rFonts w:ascii="Arial"/>
                <w:sz w:val="21"/>
              </w:rPr>
            </w:pPr>
          </w:p>
          <w:p w14:paraId="3137E42F">
            <w:pPr>
              <w:spacing w:line="266" w:lineRule="auto"/>
              <w:rPr>
                <w:rFonts w:ascii="Arial"/>
                <w:sz w:val="21"/>
              </w:rPr>
            </w:pPr>
          </w:p>
          <w:p w14:paraId="580AB37A">
            <w:pPr>
              <w:spacing w:line="267" w:lineRule="auto"/>
              <w:rPr>
                <w:rFonts w:ascii="Arial"/>
                <w:sz w:val="21"/>
              </w:rPr>
            </w:pPr>
          </w:p>
          <w:p w14:paraId="376664D1">
            <w:pPr>
              <w:spacing w:line="267" w:lineRule="auto"/>
              <w:rPr>
                <w:rFonts w:ascii="Arial"/>
                <w:sz w:val="21"/>
              </w:rPr>
            </w:pPr>
          </w:p>
          <w:p w14:paraId="69AAEC80">
            <w:pPr>
              <w:pStyle w:val="6"/>
              <w:spacing w:before="78" w:line="241" w:lineRule="auto"/>
              <w:ind w:left="325" w:right="324" w:firstLine="21"/>
            </w:pPr>
            <w:r>
              <w:rPr>
                <w:spacing w:val="-15"/>
              </w:rPr>
              <w:t>固体</w:t>
            </w:r>
            <w:r>
              <w:rPr>
                <w:spacing w:val="-5"/>
              </w:rPr>
              <w:t>废物</w:t>
            </w:r>
          </w:p>
        </w:tc>
        <w:tc>
          <w:tcPr>
            <w:tcW w:w="1334" w:type="dxa"/>
            <w:vAlign w:val="top"/>
          </w:tcPr>
          <w:p w14:paraId="45D9C099">
            <w:pPr>
              <w:spacing w:line="277" w:lineRule="auto"/>
              <w:rPr>
                <w:rFonts w:ascii="Arial"/>
                <w:sz w:val="21"/>
              </w:rPr>
            </w:pPr>
          </w:p>
          <w:p w14:paraId="223C0881">
            <w:pPr>
              <w:pStyle w:val="6"/>
              <w:spacing w:before="78" w:line="221" w:lineRule="auto"/>
              <w:ind w:left="308"/>
            </w:pPr>
            <w:r>
              <w:rPr>
                <w:spacing w:val="-4"/>
              </w:rPr>
              <w:t>全过程</w:t>
            </w:r>
          </w:p>
        </w:tc>
        <w:tc>
          <w:tcPr>
            <w:tcW w:w="1715" w:type="dxa"/>
            <w:vAlign w:val="top"/>
          </w:tcPr>
          <w:p w14:paraId="0BB7AEB7">
            <w:pPr>
              <w:spacing w:line="278" w:lineRule="auto"/>
              <w:rPr>
                <w:rFonts w:ascii="Arial"/>
                <w:sz w:val="21"/>
              </w:rPr>
            </w:pPr>
          </w:p>
          <w:p w14:paraId="3B375194">
            <w:pPr>
              <w:pStyle w:val="6"/>
              <w:spacing w:before="78" w:line="219" w:lineRule="auto"/>
              <w:ind w:left="500"/>
            </w:pPr>
            <w:r>
              <w:rPr>
                <w:spacing w:val="-3"/>
              </w:rPr>
              <w:t>废食材</w:t>
            </w:r>
          </w:p>
        </w:tc>
        <w:tc>
          <w:tcPr>
            <w:tcW w:w="1799" w:type="dxa"/>
            <w:vAlign w:val="top"/>
          </w:tcPr>
          <w:p w14:paraId="0BA9B551">
            <w:pPr>
              <w:pStyle w:val="6"/>
              <w:spacing w:before="47" w:line="221" w:lineRule="auto"/>
              <w:ind w:left="186"/>
            </w:pPr>
            <w:r>
              <w:rPr>
                <w:spacing w:val="-2"/>
              </w:rPr>
              <w:t>委托相关单位</w:t>
            </w:r>
          </w:p>
          <w:p w14:paraId="6AC240E3">
            <w:pPr>
              <w:pStyle w:val="6"/>
              <w:spacing w:before="22" w:line="221" w:lineRule="auto"/>
              <w:ind w:left="128"/>
            </w:pPr>
            <w:r>
              <w:rPr>
                <w:spacing w:val="-17"/>
              </w:rPr>
              <w:t>当日清运，综合</w:t>
            </w:r>
          </w:p>
          <w:p w14:paraId="5A8B6678">
            <w:pPr>
              <w:pStyle w:val="6"/>
              <w:spacing w:before="24" w:line="199" w:lineRule="auto"/>
              <w:ind w:left="668"/>
            </w:pPr>
            <w:r>
              <w:rPr>
                <w:spacing w:val="-6"/>
              </w:rPr>
              <w:t>利用</w:t>
            </w:r>
          </w:p>
        </w:tc>
        <w:tc>
          <w:tcPr>
            <w:tcW w:w="3070" w:type="dxa"/>
            <w:vMerge w:val="restart"/>
            <w:tcBorders>
              <w:bottom w:val="nil"/>
              <w:right w:val="single" w:color="000000" w:sz="6" w:space="0"/>
            </w:tcBorders>
            <w:vAlign w:val="top"/>
          </w:tcPr>
          <w:p w14:paraId="03029E6F">
            <w:pPr>
              <w:spacing w:line="276" w:lineRule="auto"/>
              <w:rPr>
                <w:rFonts w:ascii="Arial"/>
                <w:sz w:val="21"/>
              </w:rPr>
            </w:pPr>
          </w:p>
          <w:p w14:paraId="7C2885E1">
            <w:pPr>
              <w:spacing w:line="276" w:lineRule="auto"/>
              <w:rPr>
                <w:rFonts w:ascii="Arial"/>
                <w:sz w:val="21"/>
              </w:rPr>
            </w:pPr>
          </w:p>
          <w:p w14:paraId="1AB48375">
            <w:pPr>
              <w:spacing w:line="277" w:lineRule="auto"/>
              <w:rPr>
                <w:rFonts w:ascii="Arial"/>
                <w:sz w:val="21"/>
              </w:rPr>
            </w:pPr>
          </w:p>
          <w:p w14:paraId="69C5610B">
            <w:pPr>
              <w:pStyle w:val="6"/>
              <w:spacing w:before="78" w:line="361" w:lineRule="exact"/>
              <w:jc w:val="right"/>
            </w:pPr>
            <w:r>
              <w:rPr>
                <w:rFonts w:ascii="Times New Roman" w:hAnsi="Times New Roman" w:eastAsia="Times New Roman" w:cs="Times New Roman"/>
                <w:spacing w:val="-7"/>
                <w:position w:val="2"/>
              </w:rPr>
              <w:t>100%</w:t>
            </w:r>
            <w:r>
              <w:rPr>
                <w:spacing w:val="-7"/>
                <w:position w:val="2"/>
              </w:rPr>
              <w:t>综合利用或合理处置，</w:t>
            </w:r>
          </w:p>
          <w:p w14:paraId="34868765">
            <w:pPr>
              <w:pStyle w:val="6"/>
              <w:spacing w:before="15" w:line="219" w:lineRule="auto"/>
              <w:ind w:left="116"/>
            </w:pPr>
            <w:r>
              <w:rPr>
                <w:spacing w:val="-4"/>
              </w:rPr>
              <w:t>做到零排放，不会对周围环</w:t>
            </w:r>
          </w:p>
          <w:p w14:paraId="69715312">
            <w:pPr>
              <w:pStyle w:val="6"/>
              <w:spacing w:before="57" w:line="221" w:lineRule="auto"/>
              <w:ind w:left="703"/>
            </w:pPr>
            <w:r>
              <w:rPr>
                <w:spacing w:val="-2"/>
              </w:rPr>
              <w:t>境造成不良影响</w:t>
            </w:r>
          </w:p>
        </w:tc>
      </w:tr>
      <w:tr w14:paraId="0F3B89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131" w:type="dxa"/>
            <w:vMerge w:val="continue"/>
            <w:tcBorders>
              <w:top w:val="nil"/>
              <w:left w:val="single" w:color="000000" w:sz="6" w:space="0"/>
              <w:bottom w:val="nil"/>
            </w:tcBorders>
            <w:vAlign w:val="top"/>
          </w:tcPr>
          <w:p w14:paraId="0B362249">
            <w:pPr>
              <w:rPr>
                <w:rFonts w:ascii="Arial"/>
                <w:sz w:val="21"/>
              </w:rPr>
            </w:pPr>
          </w:p>
        </w:tc>
        <w:tc>
          <w:tcPr>
            <w:tcW w:w="1334" w:type="dxa"/>
            <w:vAlign w:val="top"/>
          </w:tcPr>
          <w:p w14:paraId="0033C166">
            <w:pPr>
              <w:pStyle w:val="6"/>
              <w:spacing w:before="201" w:line="221" w:lineRule="auto"/>
              <w:ind w:left="194"/>
            </w:pPr>
            <w:r>
              <w:rPr>
                <w:spacing w:val="-4"/>
              </w:rPr>
              <w:t>原料拆装</w:t>
            </w:r>
          </w:p>
        </w:tc>
        <w:tc>
          <w:tcPr>
            <w:tcW w:w="1715" w:type="dxa"/>
            <w:vAlign w:val="top"/>
          </w:tcPr>
          <w:p w14:paraId="7F352838">
            <w:pPr>
              <w:pStyle w:val="6"/>
              <w:spacing w:before="201" w:line="221" w:lineRule="auto"/>
              <w:ind w:left="500"/>
            </w:pPr>
            <w:r>
              <w:rPr>
                <w:spacing w:val="-3"/>
              </w:rPr>
              <w:t>废包装</w:t>
            </w:r>
          </w:p>
        </w:tc>
        <w:tc>
          <w:tcPr>
            <w:tcW w:w="1799" w:type="dxa"/>
            <w:vAlign w:val="top"/>
          </w:tcPr>
          <w:p w14:paraId="6B1C1E0E">
            <w:pPr>
              <w:pStyle w:val="6"/>
              <w:spacing w:before="47" w:line="219" w:lineRule="auto"/>
              <w:ind w:left="666" w:right="175" w:hanging="480"/>
            </w:pPr>
            <w:r>
              <w:rPr>
                <w:spacing w:val="-2"/>
              </w:rPr>
              <w:t>委托回收单位</w:t>
            </w:r>
            <w:r>
              <w:rPr>
                <w:spacing w:val="-5"/>
              </w:rPr>
              <w:t>清运</w:t>
            </w:r>
          </w:p>
        </w:tc>
        <w:tc>
          <w:tcPr>
            <w:tcW w:w="3070" w:type="dxa"/>
            <w:vMerge w:val="continue"/>
            <w:tcBorders>
              <w:top w:val="nil"/>
              <w:bottom w:val="nil"/>
              <w:right w:val="single" w:color="000000" w:sz="6" w:space="0"/>
            </w:tcBorders>
            <w:vAlign w:val="top"/>
          </w:tcPr>
          <w:p w14:paraId="166D0815">
            <w:pPr>
              <w:rPr>
                <w:rFonts w:ascii="Arial"/>
                <w:sz w:val="21"/>
              </w:rPr>
            </w:pPr>
          </w:p>
        </w:tc>
      </w:tr>
      <w:tr w14:paraId="4C010A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1131" w:type="dxa"/>
            <w:vMerge w:val="continue"/>
            <w:tcBorders>
              <w:top w:val="nil"/>
              <w:left w:val="single" w:color="000000" w:sz="6" w:space="0"/>
              <w:bottom w:val="nil"/>
            </w:tcBorders>
            <w:vAlign w:val="top"/>
          </w:tcPr>
          <w:p w14:paraId="3578C16E">
            <w:pPr>
              <w:rPr>
                <w:rFonts w:ascii="Arial"/>
                <w:sz w:val="21"/>
              </w:rPr>
            </w:pPr>
          </w:p>
        </w:tc>
        <w:tc>
          <w:tcPr>
            <w:tcW w:w="1334" w:type="dxa"/>
            <w:vAlign w:val="top"/>
          </w:tcPr>
          <w:p w14:paraId="3202F9BC">
            <w:pPr>
              <w:pStyle w:val="6"/>
              <w:spacing w:before="46" w:line="219" w:lineRule="auto"/>
              <w:ind w:left="550" w:right="189" w:hanging="363"/>
            </w:pPr>
            <w:r>
              <w:rPr>
                <w:spacing w:val="-3"/>
              </w:rPr>
              <w:t>废水预处</w:t>
            </w:r>
            <w:r>
              <w:t>理</w:t>
            </w:r>
          </w:p>
        </w:tc>
        <w:tc>
          <w:tcPr>
            <w:tcW w:w="1715" w:type="dxa"/>
            <w:vAlign w:val="top"/>
          </w:tcPr>
          <w:p w14:paraId="530CC36C">
            <w:pPr>
              <w:pStyle w:val="6"/>
              <w:spacing w:before="203" w:line="220" w:lineRule="auto"/>
              <w:ind w:left="380"/>
            </w:pPr>
            <w:r>
              <w:rPr>
                <w:spacing w:val="-3"/>
              </w:rPr>
              <w:t>废水沉渣</w:t>
            </w:r>
          </w:p>
        </w:tc>
        <w:tc>
          <w:tcPr>
            <w:tcW w:w="1799" w:type="dxa"/>
            <w:vAlign w:val="top"/>
          </w:tcPr>
          <w:p w14:paraId="2EE62EB0">
            <w:pPr>
              <w:pStyle w:val="6"/>
              <w:spacing w:before="46" w:line="219" w:lineRule="auto"/>
              <w:ind w:left="666" w:right="175" w:hanging="480"/>
            </w:pPr>
            <w:r>
              <w:rPr>
                <w:spacing w:val="-2"/>
              </w:rPr>
              <w:t>委托回收单位</w:t>
            </w:r>
            <w:r>
              <w:rPr>
                <w:spacing w:val="-5"/>
              </w:rPr>
              <w:t>清运</w:t>
            </w:r>
          </w:p>
        </w:tc>
        <w:tc>
          <w:tcPr>
            <w:tcW w:w="3070" w:type="dxa"/>
            <w:vMerge w:val="continue"/>
            <w:tcBorders>
              <w:top w:val="nil"/>
              <w:bottom w:val="nil"/>
              <w:right w:val="single" w:color="000000" w:sz="6" w:space="0"/>
            </w:tcBorders>
            <w:vAlign w:val="top"/>
          </w:tcPr>
          <w:p w14:paraId="68DB036E">
            <w:pPr>
              <w:rPr>
                <w:rFonts w:ascii="Arial"/>
                <w:sz w:val="21"/>
              </w:rPr>
            </w:pPr>
          </w:p>
        </w:tc>
      </w:tr>
      <w:tr w14:paraId="56AB96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1131" w:type="dxa"/>
            <w:vMerge w:val="continue"/>
            <w:tcBorders>
              <w:top w:val="nil"/>
              <w:left w:val="single" w:color="000000" w:sz="6" w:space="0"/>
              <w:bottom w:val="single" w:color="000000" w:sz="6" w:space="0"/>
            </w:tcBorders>
            <w:vAlign w:val="top"/>
          </w:tcPr>
          <w:p w14:paraId="14839268">
            <w:pPr>
              <w:rPr>
                <w:rFonts w:ascii="Arial"/>
                <w:sz w:val="21"/>
              </w:rPr>
            </w:pPr>
          </w:p>
        </w:tc>
        <w:tc>
          <w:tcPr>
            <w:tcW w:w="1334" w:type="dxa"/>
            <w:tcBorders>
              <w:bottom w:val="single" w:color="000000" w:sz="6" w:space="0"/>
            </w:tcBorders>
            <w:vAlign w:val="top"/>
          </w:tcPr>
          <w:p w14:paraId="19B69753">
            <w:pPr>
              <w:pStyle w:val="6"/>
              <w:spacing w:before="205" w:line="221" w:lineRule="auto"/>
              <w:ind w:left="198"/>
            </w:pPr>
            <w:r>
              <w:rPr>
                <w:spacing w:val="-5"/>
              </w:rPr>
              <w:t>员工生活</w:t>
            </w:r>
          </w:p>
        </w:tc>
        <w:tc>
          <w:tcPr>
            <w:tcW w:w="1715" w:type="dxa"/>
            <w:tcBorders>
              <w:bottom w:val="single" w:color="000000" w:sz="6" w:space="0"/>
            </w:tcBorders>
            <w:vAlign w:val="top"/>
          </w:tcPr>
          <w:p w14:paraId="274CAD38">
            <w:pPr>
              <w:pStyle w:val="6"/>
              <w:spacing w:before="205" w:line="221" w:lineRule="auto"/>
              <w:ind w:left="383"/>
            </w:pPr>
            <w:r>
              <w:rPr>
                <w:spacing w:val="-3"/>
              </w:rPr>
              <w:t>生活垃圾</w:t>
            </w:r>
          </w:p>
        </w:tc>
        <w:tc>
          <w:tcPr>
            <w:tcW w:w="1799" w:type="dxa"/>
            <w:tcBorders>
              <w:bottom w:val="single" w:color="000000" w:sz="6" w:space="0"/>
            </w:tcBorders>
            <w:vAlign w:val="top"/>
          </w:tcPr>
          <w:p w14:paraId="1D68F44C">
            <w:pPr>
              <w:pStyle w:val="6"/>
              <w:spacing w:before="49" w:line="223" w:lineRule="auto"/>
              <w:ind w:left="672" w:right="175" w:hanging="480"/>
            </w:pPr>
            <w:r>
              <w:rPr>
                <w:spacing w:val="-3"/>
              </w:rPr>
              <w:t>交由环卫部门</w:t>
            </w:r>
            <w:r>
              <w:rPr>
                <w:spacing w:val="-8"/>
              </w:rPr>
              <w:t>处理</w:t>
            </w:r>
          </w:p>
        </w:tc>
        <w:tc>
          <w:tcPr>
            <w:tcW w:w="3070" w:type="dxa"/>
            <w:vMerge w:val="continue"/>
            <w:tcBorders>
              <w:top w:val="nil"/>
              <w:bottom w:val="single" w:color="000000" w:sz="6" w:space="0"/>
              <w:right w:val="single" w:color="000000" w:sz="6" w:space="0"/>
            </w:tcBorders>
            <w:vAlign w:val="top"/>
          </w:tcPr>
          <w:p w14:paraId="1B23EA28">
            <w:pPr>
              <w:rPr>
                <w:rFonts w:ascii="Arial"/>
                <w:sz w:val="21"/>
              </w:rPr>
            </w:pPr>
          </w:p>
        </w:tc>
      </w:tr>
    </w:tbl>
    <w:p w14:paraId="096A9977">
      <w:pPr>
        <w:pStyle w:val="2"/>
      </w:pPr>
    </w:p>
    <w:p w14:paraId="3F7A4A47">
      <w:pPr>
        <w:sectPr>
          <w:footerReference r:id="rId49" w:type="default"/>
          <w:pgSz w:w="11906" w:h="16839"/>
          <w:pgMar w:top="1431" w:right="1421" w:bottom="1298" w:left="1420" w:header="0" w:footer="1061" w:gutter="0"/>
          <w:cols w:space="720" w:num="1"/>
        </w:sectPr>
      </w:pPr>
    </w:p>
    <w:p w14:paraId="3A0262F2">
      <w:pPr>
        <w:spacing w:before="28"/>
      </w:pPr>
    </w:p>
    <w:tbl>
      <w:tblPr>
        <w:tblStyle w:val="5"/>
        <w:tblW w:w="9049"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31"/>
        <w:gridCol w:w="7918"/>
      </w:tblGrid>
      <w:tr w14:paraId="394E18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1" w:hRule="atLeast"/>
        </w:trPr>
        <w:tc>
          <w:tcPr>
            <w:tcW w:w="1131" w:type="dxa"/>
            <w:tcBorders>
              <w:top w:val="single" w:color="000000" w:sz="6" w:space="0"/>
              <w:left w:val="single" w:color="000000" w:sz="6" w:space="0"/>
            </w:tcBorders>
            <w:vAlign w:val="top"/>
          </w:tcPr>
          <w:p w14:paraId="620207AA">
            <w:pPr>
              <w:pStyle w:val="6"/>
              <w:spacing w:before="185" w:line="222" w:lineRule="auto"/>
              <w:ind w:left="206"/>
            </w:pPr>
            <w:r>
              <w:rPr>
                <w:spacing w:val="-4"/>
              </w:rPr>
              <w:t>土壤及</w:t>
            </w:r>
          </w:p>
          <w:p w14:paraId="6552F42D">
            <w:pPr>
              <w:pStyle w:val="6"/>
              <w:spacing w:before="21" w:line="220" w:lineRule="auto"/>
              <w:ind w:left="205"/>
            </w:pPr>
            <w:r>
              <w:rPr>
                <w:spacing w:val="-4"/>
              </w:rPr>
              <w:t>地下水</w:t>
            </w:r>
          </w:p>
          <w:p w14:paraId="5BFCC945">
            <w:pPr>
              <w:pStyle w:val="6"/>
              <w:spacing w:before="25" w:line="221" w:lineRule="auto"/>
              <w:ind w:left="207"/>
            </w:pPr>
            <w:r>
              <w:rPr>
                <w:spacing w:val="-4"/>
              </w:rPr>
              <w:t>污染防</w:t>
            </w:r>
          </w:p>
          <w:p w14:paraId="03B95DC4">
            <w:pPr>
              <w:pStyle w:val="6"/>
              <w:spacing w:before="24" w:line="221" w:lineRule="auto"/>
              <w:ind w:left="211"/>
            </w:pPr>
            <w:r>
              <w:rPr>
                <w:spacing w:val="-6"/>
              </w:rPr>
              <w:t>治措施</w:t>
            </w:r>
          </w:p>
        </w:tc>
        <w:tc>
          <w:tcPr>
            <w:tcW w:w="7918" w:type="dxa"/>
            <w:tcBorders>
              <w:top w:val="single" w:color="000000" w:sz="6" w:space="0"/>
              <w:right w:val="single" w:color="000000" w:sz="6" w:space="0"/>
            </w:tcBorders>
            <w:vAlign w:val="top"/>
          </w:tcPr>
          <w:p w14:paraId="09DF8370">
            <w:pPr>
              <w:rPr>
                <w:rFonts w:ascii="Arial"/>
                <w:sz w:val="21"/>
              </w:rPr>
            </w:pPr>
          </w:p>
        </w:tc>
      </w:tr>
      <w:tr w14:paraId="64ABAA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1" w:hRule="atLeast"/>
        </w:trPr>
        <w:tc>
          <w:tcPr>
            <w:tcW w:w="1131" w:type="dxa"/>
            <w:tcBorders>
              <w:left w:val="single" w:color="000000" w:sz="6" w:space="0"/>
            </w:tcBorders>
            <w:vAlign w:val="top"/>
          </w:tcPr>
          <w:p w14:paraId="62795A8D">
            <w:pPr>
              <w:pStyle w:val="6"/>
              <w:spacing w:before="239" w:line="242" w:lineRule="auto"/>
              <w:ind w:left="206" w:right="204"/>
            </w:pPr>
            <w:r>
              <w:rPr>
                <w:spacing w:val="-4"/>
              </w:rPr>
              <w:t>生态保护措施</w:t>
            </w:r>
          </w:p>
        </w:tc>
        <w:tc>
          <w:tcPr>
            <w:tcW w:w="7918" w:type="dxa"/>
            <w:tcBorders>
              <w:right w:val="single" w:color="000000" w:sz="6" w:space="0"/>
            </w:tcBorders>
            <w:vAlign w:val="top"/>
          </w:tcPr>
          <w:p w14:paraId="5CD7A61B">
            <w:pPr>
              <w:rPr>
                <w:rFonts w:ascii="Arial"/>
                <w:sz w:val="21"/>
              </w:rPr>
            </w:pPr>
          </w:p>
        </w:tc>
      </w:tr>
      <w:tr w14:paraId="51250C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2" w:hRule="atLeast"/>
        </w:trPr>
        <w:tc>
          <w:tcPr>
            <w:tcW w:w="1131" w:type="dxa"/>
            <w:tcBorders>
              <w:left w:val="single" w:color="000000" w:sz="6" w:space="0"/>
            </w:tcBorders>
            <w:vAlign w:val="top"/>
          </w:tcPr>
          <w:p w14:paraId="4A790526">
            <w:pPr>
              <w:pStyle w:val="6"/>
              <w:spacing w:before="243" w:line="242" w:lineRule="auto"/>
              <w:ind w:left="132" w:right="101" w:hanging="15"/>
            </w:pPr>
            <w:r>
              <w:rPr>
                <w:spacing w:val="-15"/>
              </w:rPr>
              <w:t>环境风险</w:t>
            </w:r>
            <w:r>
              <w:rPr>
                <w:spacing w:val="-19"/>
              </w:rPr>
              <w:t>防范措施</w:t>
            </w:r>
          </w:p>
        </w:tc>
        <w:tc>
          <w:tcPr>
            <w:tcW w:w="7918" w:type="dxa"/>
            <w:tcBorders>
              <w:right w:val="single" w:color="000000" w:sz="6" w:space="0"/>
            </w:tcBorders>
            <w:vAlign w:val="top"/>
          </w:tcPr>
          <w:p w14:paraId="6AF3EA17">
            <w:pPr>
              <w:rPr>
                <w:rFonts w:ascii="Arial"/>
                <w:sz w:val="21"/>
              </w:rPr>
            </w:pPr>
          </w:p>
        </w:tc>
      </w:tr>
      <w:tr w14:paraId="4271E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trPr>
        <w:tc>
          <w:tcPr>
            <w:tcW w:w="1131" w:type="dxa"/>
            <w:tcBorders>
              <w:left w:val="single" w:color="000000" w:sz="6" w:space="0"/>
              <w:bottom w:val="single" w:color="000000" w:sz="6" w:space="0"/>
            </w:tcBorders>
            <w:vAlign w:val="top"/>
          </w:tcPr>
          <w:p w14:paraId="49AB47E0">
            <w:pPr>
              <w:pStyle w:val="6"/>
              <w:spacing w:before="244" w:line="221" w:lineRule="auto"/>
              <w:ind w:left="118"/>
            </w:pPr>
            <w:r>
              <w:rPr>
                <w:spacing w:val="-11"/>
              </w:rPr>
              <w:t>其他环境</w:t>
            </w:r>
          </w:p>
          <w:p w14:paraId="00B5A73D">
            <w:pPr>
              <w:pStyle w:val="6"/>
              <w:spacing w:before="25" w:line="220" w:lineRule="auto"/>
              <w:ind w:left="121"/>
              <w:outlineLvl w:val="0"/>
            </w:pPr>
            <w:r>
              <w:rPr>
                <w:spacing w:val="-12"/>
              </w:rPr>
              <w:t>管理要求</w:t>
            </w:r>
          </w:p>
        </w:tc>
        <w:tc>
          <w:tcPr>
            <w:tcW w:w="7918" w:type="dxa"/>
            <w:tcBorders>
              <w:bottom w:val="single" w:color="000000" w:sz="6" w:space="0"/>
              <w:right w:val="single" w:color="000000" w:sz="6" w:space="0"/>
            </w:tcBorders>
            <w:vAlign w:val="top"/>
          </w:tcPr>
          <w:p w14:paraId="73B3B08A">
            <w:pPr>
              <w:rPr>
                <w:rFonts w:ascii="Arial"/>
                <w:sz w:val="21"/>
              </w:rPr>
            </w:pPr>
          </w:p>
        </w:tc>
      </w:tr>
    </w:tbl>
    <w:p w14:paraId="51748F47">
      <w:pPr>
        <w:pStyle w:val="2"/>
      </w:pPr>
    </w:p>
    <w:p w14:paraId="26850E20">
      <w:pPr>
        <w:sectPr>
          <w:footerReference r:id="rId50" w:type="default"/>
          <w:pgSz w:w="11906" w:h="16839"/>
          <w:pgMar w:top="1431" w:right="1421" w:bottom="1298" w:left="1420" w:header="0" w:footer="1061" w:gutter="0"/>
          <w:cols w:space="720" w:num="1"/>
        </w:sectPr>
      </w:pPr>
    </w:p>
    <w:p w14:paraId="7788324B">
      <w:pPr>
        <w:spacing w:before="315" w:line="226" w:lineRule="auto"/>
        <w:ind w:left="3862"/>
        <w:outlineLvl w:val="0"/>
        <w:rPr>
          <w:rFonts w:ascii="黑体" w:hAnsi="黑体" w:eastAsia="黑体" w:cs="黑体"/>
          <w:sz w:val="30"/>
          <w:szCs w:val="30"/>
        </w:rPr>
      </w:pPr>
      <w:bookmarkStart w:id="5" w:name="bookmark6"/>
      <w:bookmarkEnd w:id="5"/>
      <w:r>
        <w:rPr>
          <w:rFonts w:ascii="黑体" w:hAnsi="黑体" w:eastAsia="黑体" w:cs="黑体"/>
          <w:spacing w:val="-6"/>
          <w:sz w:val="30"/>
          <w:szCs w:val="30"/>
        </w:rPr>
        <w:t>六、结论</w:t>
      </w:r>
    </w:p>
    <w:p w14:paraId="242D4A54">
      <w:pPr>
        <w:spacing w:line="170" w:lineRule="exact"/>
      </w:pPr>
    </w:p>
    <w:tbl>
      <w:tblPr>
        <w:tblStyle w:val="5"/>
        <w:tblW w:w="8869" w:type="dxa"/>
        <w:tblInd w:w="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8869"/>
      </w:tblGrid>
      <w:tr w14:paraId="23D7503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2477" w:hRule="atLeast"/>
        </w:trPr>
        <w:tc>
          <w:tcPr>
            <w:tcW w:w="8869" w:type="dxa"/>
            <w:vAlign w:val="top"/>
          </w:tcPr>
          <w:p w14:paraId="57151FA8">
            <w:pPr>
              <w:spacing w:line="316" w:lineRule="auto"/>
              <w:rPr>
                <w:rFonts w:ascii="Arial"/>
                <w:sz w:val="21"/>
              </w:rPr>
            </w:pPr>
          </w:p>
          <w:p w14:paraId="0DCC5BA4">
            <w:pPr>
              <w:pStyle w:val="6"/>
              <w:spacing w:before="78" w:line="361" w:lineRule="auto"/>
              <w:ind w:left="110" w:right="102" w:firstLine="480"/>
            </w:pPr>
            <w:r>
              <w:rPr>
                <w:spacing w:val="-1"/>
              </w:rPr>
              <w:t>根据前文的分析，建设单位应严格执行“三同时</w:t>
            </w:r>
            <w:r>
              <w:rPr>
                <w:spacing w:val="-87"/>
              </w:rPr>
              <w:t xml:space="preserve"> </w:t>
            </w:r>
            <w:r>
              <w:rPr>
                <w:spacing w:val="-1"/>
              </w:rPr>
              <w:t>”制度，全面落实本环评报告</w:t>
            </w:r>
            <w:r>
              <w:t>表所提出的各项污染防治措施，并加强管理和监督，项目生产过程所产生的废气、废水、固废及噪声等污染物，在达到标准要求的正常情况下，对周围环境的影响是</w:t>
            </w:r>
            <w:r>
              <w:rPr>
                <w:spacing w:val="-1"/>
              </w:rPr>
              <w:t>可以接受的，项目建设在环境保护方面是可行的。</w:t>
            </w:r>
          </w:p>
        </w:tc>
      </w:tr>
    </w:tbl>
    <w:p w14:paraId="68661ED5">
      <w:pPr>
        <w:pStyle w:val="2"/>
      </w:pPr>
    </w:p>
    <w:p w14:paraId="2D6663F8">
      <w:pPr>
        <w:sectPr>
          <w:footerReference r:id="rId51" w:type="default"/>
          <w:pgSz w:w="11906" w:h="16839"/>
          <w:pgMar w:top="1431" w:right="1511" w:bottom="1298" w:left="1510" w:header="0" w:footer="1061" w:gutter="0"/>
          <w:cols w:space="720" w:num="1"/>
        </w:sectPr>
      </w:pPr>
    </w:p>
    <w:p w14:paraId="31E91FF3">
      <w:pPr>
        <w:pStyle w:val="2"/>
        <w:spacing w:line="251" w:lineRule="auto"/>
      </w:pPr>
    </w:p>
    <w:p w14:paraId="42D0B72B">
      <w:pPr>
        <w:pStyle w:val="2"/>
        <w:spacing w:line="251" w:lineRule="auto"/>
      </w:pPr>
    </w:p>
    <w:p w14:paraId="2D881E3C">
      <w:pPr>
        <w:pStyle w:val="2"/>
        <w:spacing w:line="251" w:lineRule="auto"/>
      </w:pPr>
    </w:p>
    <w:p w14:paraId="3EF4BBD3">
      <w:pPr>
        <w:spacing w:before="97" w:line="223" w:lineRule="auto"/>
        <w:ind w:left="65"/>
        <w:outlineLvl w:val="0"/>
        <w:rPr>
          <w:rFonts w:ascii="黑体" w:hAnsi="黑体" w:eastAsia="黑体" w:cs="黑体"/>
          <w:sz w:val="30"/>
          <w:szCs w:val="30"/>
        </w:rPr>
      </w:pPr>
      <w:r>
        <w:rPr>
          <w:rFonts w:ascii="黑体" w:hAnsi="黑体" w:eastAsia="黑体" w:cs="黑体"/>
          <w:b/>
          <w:bCs/>
          <w:spacing w:val="-18"/>
          <w:sz w:val="30"/>
          <w:szCs w:val="30"/>
        </w:rPr>
        <w:t>附表</w:t>
      </w:r>
    </w:p>
    <w:p w14:paraId="636E7A05">
      <w:pPr>
        <w:spacing w:before="221" w:line="227" w:lineRule="auto"/>
        <w:ind w:left="4590"/>
        <w:outlineLvl w:val="0"/>
        <w:rPr>
          <w:rFonts w:ascii="黑体" w:hAnsi="黑体" w:eastAsia="黑体" w:cs="黑体"/>
          <w:sz w:val="35"/>
          <w:szCs w:val="35"/>
        </w:rPr>
      </w:pPr>
      <w:bookmarkStart w:id="6" w:name="bookmark7"/>
      <w:bookmarkEnd w:id="6"/>
      <w:r>
        <w:rPr>
          <w:rFonts w:ascii="黑体" w:hAnsi="黑体" w:eastAsia="黑体" w:cs="黑体"/>
          <w:b/>
          <w:bCs/>
          <w:spacing w:val="6"/>
          <w:sz w:val="35"/>
          <w:szCs w:val="35"/>
        </w:rPr>
        <w:t>建设项目污染物排放量汇总表</w:t>
      </w:r>
    </w:p>
    <w:p w14:paraId="188296C5">
      <w:pPr>
        <w:spacing w:before="211"/>
      </w:pPr>
    </w:p>
    <w:tbl>
      <w:tblPr>
        <w:tblStyle w:val="5"/>
        <w:tblW w:w="13792"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48"/>
        <w:gridCol w:w="2122"/>
        <w:gridCol w:w="1540"/>
        <w:gridCol w:w="1275"/>
        <w:gridCol w:w="1699"/>
        <w:gridCol w:w="1557"/>
        <w:gridCol w:w="1414"/>
        <w:gridCol w:w="1636"/>
        <w:gridCol w:w="1501"/>
      </w:tblGrid>
      <w:tr w14:paraId="6CC551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6" w:hRule="atLeast"/>
        </w:trPr>
        <w:tc>
          <w:tcPr>
            <w:tcW w:w="1048" w:type="dxa"/>
            <w:tcBorders>
              <w:top w:val="single" w:color="000000" w:sz="6" w:space="0"/>
              <w:left w:val="single" w:color="000000" w:sz="6" w:space="0"/>
              <w:tl2br w:val="single" w:color="000000" w:sz="4" w:space="0"/>
            </w:tcBorders>
            <w:vAlign w:val="top"/>
          </w:tcPr>
          <w:p w14:paraId="730380EF">
            <w:pPr>
              <w:spacing w:before="181" w:line="251" w:lineRule="auto"/>
              <w:ind w:left="35" w:right="21" w:firstLine="582"/>
              <w:rPr>
                <w:rFonts w:ascii="黑体" w:hAnsi="黑体" w:eastAsia="黑体" w:cs="黑体"/>
                <w:sz w:val="20"/>
                <w:szCs w:val="20"/>
              </w:rPr>
            </w:pPr>
            <w:r>
              <w:rPr>
                <w:rFonts w:ascii="黑体" w:hAnsi="黑体" w:eastAsia="黑体" w:cs="黑体"/>
                <w:spacing w:val="-2"/>
                <w:sz w:val="20"/>
                <w:szCs w:val="20"/>
              </w:rPr>
              <w:t>项目</w:t>
            </w:r>
            <w:r>
              <w:rPr>
                <w:rFonts w:ascii="黑体" w:hAnsi="黑体" w:eastAsia="黑体" w:cs="黑体"/>
                <w:spacing w:val="-3"/>
                <w:sz w:val="20"/>
                <w:szCs w:val="20"/>
              </w:rPr>
              <w:t>分类</w:t>
            </w:r>
          </w:p>
        </w:tc>
        <w:tc>
          <w:tcPr>
            <w:tcW w:w="2122" w:type="dxa"/>
            <w:tcBorders>
              <w:top w:val="single" w:color="000000" w:sz="6" w:space="0"/>
            </w:tcBorders>
            <w:vAlign w:val="top"/>
          </w:tcPr>
          <w:p w14:paraId="119A0B70">
            <w:pPr>
              <w:spacing w:line="249" w:lineRule="auto"/>
              <w:rPr>
                <w:rFonts w:ascii="Arial"/>
                <w:sz w:val="21"/>
              </w:rPr>
            </w:pPr>
          </w:p>
          <w:p w14:paraId="4D0E5972">
            <w:pPr>
              <w:spacing w:before="65" w:line="230" w:lineRule="auto"/>
              <w:ind w:left="571"/>
              <w:rPr>
                <w:rFonts w:ascii="黑体" w:hAnsi="黑体" w:eastAsia="黑体" w:cs="黑体"/>
                <w:sz w:val="20"/>
                <w:szCs w:val="20"/>
              </w:rPr>
            </w:pPr>
            <w:r>
              <w:rPr>
                <w:rFonts w:ascii="黑体" w:hAnsi="黑体" w:eastAsia="黑体" w:cs="黑体"/>
                <w:spacing w:val="-3"/>
                <w:sz w:val="20"/>
                <w:szCs w:val="20"/>
              </w:rPr>
              <w:t>污染物名称</w:t>
            </w:r>
          </w:p>
        </w:tc>
        <w:tc>
          <w:tcPr>
            <w:tcW w:w="1540" w:type="dxa"/>
            <w:tcBorders>
              <w:top w:val="single" w:color="000000" w:sz="6" w:space="0"/>
            </w:tcBorders>
            <w:vAlign w:val="top"/>
          </w:tcPr>
          <w:p w14:paraId="68582B40">
            <w:pPr>
              <w:spacing w:before="45" w:line="230" w:lineRule="auto"/>
              <w:ind w:left="377"/>
              <w:rPr>
                <w:rFonts w:ascii="黑体" w:hAnsi="黑体" w:eastAsia="黑体" w:cs="黑体"/>
                <w:sz w:val="20"/>
                <w:szCs w:val="20"/>
              </w:rPr>
            </w:pPr>
            <w:r>
              <w:rPr>
                <w:rFonts w:ascii="黑体" w:hAnsi="黑体" w:eastAsia="黑体" w:cs="黑体"/>
                <w:spacing w:val="-1"/>
                <w:sz w:val="20"/>
                <w:szCs w:val="20"/>
              </w:rPr>
              <w:t>现有工程</w:t>
            </w:r>
          </w:p>
          <w:p w14:paraId="004DF412">
            <w:pPr>
              <w:spacing w:before="22" w:line="230" w:lineRule="auto"/>
              <w:ind w:left="28"/>
              <w:rPr>
                <w:rFonts w:ascii="黑体" w:hAnsi="黑体" w:eastAsia="黑体" w:cs="黑体"/>
                <w:sz w:val="20"/>
                <w:szCs w:val="20"/>
              </w:rPr>
            </w:pPr>
            <w:r>
              <w:rPr>
                <w:rFonts w:ascii="黑体" w:hAnsi="黑体" w:eastAsia="黑体" w:cs="黑体"/>
                <w:spacing w:val="-14"/>
                <w:sz w:val="20"/>
                <w:szCs w:val="20"/>
              </w:rPr>
              <w:t>排放量（固体废物</w:t>
            </w:r>
          </w:p>
          <w:p w14:paraId="63B46B0B">
            <w:pPr>
              <w:pStyle w:val="6"/>
              <w:spacing w:before="24" w:line="227" w:lineRule="auto"/>
              <w:ind w:left="269"/>
              <w:rPr>
                <w:sz w:val="20"/>
                <w:szCs w:val="20"/>
              </w:rPr>
            </w:pPr>
            <w:r>
              <w:rPr>
                <w:rFonts w:ascii="黑体" w:hAnsi="黑体" w:eastAsia="黑体" w:cs="黑体"/>
                <w:spacing w:val="-2"/>
                <w:sz w:val="20"/>
                <w:szCs w:val="20"/>
              </w:rPr>
              <w:t>产生量）</w:t>
            </w:r>
            <w:r>
              <w:rPr>
                <w:spacing w:val="-2"/>
                <w:sz w:val="20"/>
                <w:szCs w:val="20"/>
              </w:rPr>
              <w:t>①</w:t>
            </w:r>
          </w:p>
        </w:tc>
        <w:tc>
          <w:tcPr>
            <w:tcW w:w="1275" w:type="dxa"/>
            <w:tcBorders>
              <w:top w:val="single" w:color="000000" w:sz="6" w:space="0"/>
            </w:tcBorders>
            <w:vAlign w:val="top"/>
          </w:tcPr>
          <w:p w14:paraId="360D41B9">
            <w:pPr>
              <w:spacing w:before="35" w:line="230" w:lineRule="auto"/>
              <w:ind w:left="245"/>
              <w:rPr>
                <w:rFonts w:ascii="黑体" w:hAnsi="黑体" w:eastAsia="黑体" w:cs="黑体"/>
                <w:sz w:val="20"/>
                <w:szCs w:val="20"/>
              </w:rPr>
            </w:pPr>
            <w:r>
              <w:rPr>
                <w:rFonts w:ascii="黑体" w:hAnsi="黑体" w:eastAsia="黑体" w:cs="黑体"/>
                <w:spacing w:val="-1"/>
                <w:sz w:val="20"/>
                <w:szCs w:val="20"/>
              </w:rPr>
              <w:t>现有工程</w:t>
            </w:r>
          </w:p>
          <w:p w14:paraId="1BF3B118">
            <w:pPr>
              <w:spacing w:before="22" w:line="230" w:lineRule="auto"/>
              <w:ind w:left="147"/>
              <w:rPr>
                <w:rFonts w:ascii="黑体" w:hAnsi="黑体" w:eastAsia="黑体" w:cs="黑体"/>
                <w:sz w:val="20"/>
                <w:szCs w:val="20"/>
              </w:rPr>
            </w:pPr>
            <w:r>
              <w:rPr>
                <w:rFonts w:ascii="黑体" w:hAnsi="黑体" w:eastAsia="黑体" w:cs="黑体"/>
                <w:spacing w:val="-2"/>
                <w:sz w:val="20"/>
                <w:szCs w:val="20"/>
              </w:rPr>
              <w:t>许可排放量</w:t>
            </w:r>
          </w:p>
          <w:p w14:paraId="207717D5">
            <w:pPr>
              <w:pStyle w:val="6"/>
              <w:spacing w:before="24" w:line="226" w:lineRule="auto"/>
              <w:ind w:left="537"/>
              <w:rPr>
                <w:sz w:val="20"/>
                <w:szCs w:val="20"/>
              </w:rPr>
            </w:pPr>
            <w:r>
              <w:rPr>
                <w:spacing w:val="2"/>
                <w:sz w:val="20"/>
                <w:szCs w:val="20"/>
              </w:rPr>
              <w:t>②</w:t>
            </w:r>
          </w:p>
        </w:tc>
        <w:tc>
          <w:tcPr>
            <w:tcW w:w="1699" w:type="dxa"/>
            <w:tcBorders>
              <w:top w:val="single" w:color="000000" w:sz="6" w:space="0"/>
            </w:tcBorders>
            <w:vAlign w:val="top"/>
          </w:tcPr>
          <w:p w14:paraId="7B694F79">
            <w:pPr>
              <w:spacing w:before="45" w:line="230" w:lineRule="auto"/>
              <w:ind w:left="457"/>
              <w:rPr>
                <w:rFonts w:ascii="黑体" w:hAnsi="黑体" w:eastAsia="黑体" w:cs="黑体"/>
                <w:sz w:val="20"/>
                <w:szCs w:val="20"/>
              </w:rPr>
            </w:pPr>
            <w:r>
              <w:rPr>
                <w:rFonts w:ascii="黑体" w:hAnsi="黑体" w:eastAsia="黑体" w:cs="黑体"/>
                <w:spacing w:val="-1"/>
                <w:sz w:val="20"/>
                <w:szCs w:val="20"/>
              </w:rPr>
              <w:t>在建工程</w:t>
            </w:r>
          </w:p>
          <w:p w14:paraId="4A57C254">
            <w:pPr>
              <w:spacing w:before="22" w:line="230" w:lineRule="auto"/>
              <w:ind w:left="62"/>
              <w:rPr>
                <w:rFonts w:ascii="黑体" w:hAnsi="黑体" w:eastAsia="黑体" w:cs="黑体"/>
                <w:sz w:val="20"/>
                <w:szCs w:val="20"/>
              </w:rPr>
            </w:pPr>
            <w:r>
              <w:rPr>
                <w:rFonts w:ascii="黑体" w:hAnsi="黑体" w:eastAsia="黑体" w:cs="黑体"/>
                <w:spacing w:val="-2"/>
                <w:sz w:val="20"/>
                <w:szCs w:val="20"/>
              </w:rPr>
              <w:t>排放量（固体废物</w:t>
            </w:r>
          </w:p>
          <w:p w14:paraId="002041FF">
            <w:pPr>
              <w:pStyle w:val="6"/>
              <w:spacing w:before="24" w:line="227" w:lineRule="auto"/>
              <w:ind w:left="351"/>
              <w:rPr>
                <w:sz w:val="20"/>
                <w:szCs w:val="20"/>
              </w:rPr>
            </w:pPr>
            <w:r>
              <w:rPr>
                <w:rFonts w:ascii="黑体" w:hAnsi="黑体" w:eastAsia="黑体" w:cs="黑体"/>
                <w:spacing w:val="-2"/>
                <w:sz w:val="20"/>
                <w:szCs w:val="20"/>
              </w:rPr>
              <w:t>产生量）</w:t>
            </w:r>
            <w:r>
              <w:rPr>
                <w:spacing w:val="-2"/>
                <w:sz w:val="20"/>
                <w:szCs w:val="20"/>
              </w:rPr>
              <w:t>③</w:t>
            </w:r>
          </w:p>
        </w:tc>
        <w:tc>
          <w:tcPr>
            <w:tcW w:w="1557" w:type="dxa"/>
            <w:tcBorders>
              <w:top w:val="single" w:color="000000" w:sz="6" w:space="0"/>
            </w:tcBorders>
            <w:vAlign w:val="top"/>
          </w:tcPr>
          <w:p w14:paraId="4D594F36">
            <w:pPr>
              <w:spacing w:before="45" w:line="230" w:lineRule="auto"/>
              <w:ind w:left="488"/>
              <w:rPr>
                <w:rFonts w:ascii="黑体" w:hAnsi="黑体" w:eastAsia="黑体" w:cs="黑体"/>
                <w:sz w:val="20"/>
                <w:szCs w:val="20"/>
              </w:rPr>
            </w:pPr>
            <w:r>
              <w:rPr>
                <w:rFonts w:ascii="黑体" w:hAnsi="黑体" w:eastAsia="黑体" w:cs="黑体"/>
                <w:spacing w:val="-2"/>
                <w:sz w:val="20"/>
                <w:szCs w:val="20"/>
              </w:rPr>
              <w:t>本项目</w:t>
            </w:r>
          </w:p>
          <w:p w14:paraId="326FC4EB">
            <w:pPr>
              <w:spacing w:before="22" w:line="230" w:lineRule="auto"/>
              <w:ind w:left="33"/>
              <w:rPr>
                <w:rFonts w:ascii="黑体" w:hAnsi="黑体" w:eastAsia="黑体" w:cs="黑体"/>
                <w:sz w:val="20"/>
                <w:szCs w:val="20"/>
              </w:rPr>
            </w:pPr>
            <w:r>
              <w:rPr>
                <w:rFonts w:ascii="黑体" w:hAnsi="黑体" w:eastAsia="黑体" w:cs="黑体"/>
                <w:spacing w:val="-12"/>
                <w:sz w:val="20"/>
                <w:szCs w:val="20"/>
              </w:rPr>
              <w:t>排放量（固体废物</w:t>
            </w:r>
          </w:p>
          <w:p w14:paraId="2C4C91C8">
            <w:pPr>
              <w:pStyle w:val="6"/>
              <w:spacing w:before="24" w:line="227" w:lineRule="auto"/>
              <w:ind w:left="282"/>
              <w:rPr>
                <w:sz w:val="20"/>
                <w:szCs w:val="20"/>
              </w:rPr>
            </w:pPr>
            <w:r>
              <w:rPr>
                <w:rFonts w:ascii="黑体" w:hAnsi="黑体" w:eastAsia="黑体" w:cs="黑体"/>
                <w:spacing w:val="-2"/>
                <w:sz w:val="20"/>
                <w:szCs w:val="20"/>
              </w:rPr>
              <w:t>产生量）</w:t>
            </w:r>
            <w:r>
              <w:rPr>
                <w:spacing w:val="-2"/>
                <w:sz w:val="20"/>
                <w:szCs w:val="20"/>
              </w:rPr>
              <w:t>④</w:t>
            </w:r>
          </w:p>
        </w:tc>
        <w:tc>
          <w:tcPr>
            <w:tcW w:w="1414" w:type="dxa"/>
            <w:tcBorders>
              <w:top w:val="single" w:color="000000" w:sz="6" w:space="0"/>
            </w:tcBorders>
            <w:vAlign w:val="top"/>
          </w:tcPr>
          <w:p w14:paraId="64B59280">
            <w:pPr>
              <w:spacing w:before="45" w:line="229" w:lineRule="auto"/>
              <w:ind w:left="105"/>
              <w:rPr>
                <w:rFonts w:ascii="黑体" w:hAnsi="黑体" w:eastAsia="黑体" w:cs="黑体"/>
                <w:sz w:val="20"/>
                <w:szCs w:val="20"/>
              </w:rPr>
            </w:pPr>
            <w:r>
              <w:rPr>
                <w:rFonts w:ascii="黑体" w:hAnsi="黑体" w:eastAsia="黑体" w:cs="黑体"/>
                <w:spacing w:val="-18"/>
                <w:sz w:val="20"/>
                <w:szCs w:val="20"/>
              </w:rPr>
              <w:t>以新带老削减量</w:t>
            </w:r>
          </w:p>
          <w:p w14:paraId="5DA7C68B">
            <w:pPr>
              <w:spacing w:before="23" w:line="229" w:lineRule="auto"/>
              <w:jc w:val="right"/>
              <w:rPr>
                <w:rFonts w:ascii="黑体" w:hAnsi="黑体" w:eastAsia="黑体" w:cs="黑体"/>
                <w:sz w:val="20"/>
                <w:szCs w:val="20"/>
              </w:rPr>
            </w:pPr>
            <w:r>
              <w:rPr>
                <w:rFonts w:ascii="黑体" w:hAnsi="黑体" w:eastAsia="黑体" w:cs="黑体"/>
                <w:spacing w:val="-28"/>
                <w:w w:val="98"/>
                <w:sz w:val="20"/>
                <w:szCs w:val="20"/>
              </w:rPr>
              <w:t>（新建项目不填）</w:t>
            </w:r>
          </w:p>
          <w:p w14:paraId="72D6A15A">
            <w:pPr>
              <w:pStyle w:val="6"/>
              <w:spacing w:before="25" w:line="226" w:lineRule="auto"/>
              <w:ind w:left="609"/>
              <w:rPr>
                <w:sz w:val="20"/>
                <w:szCs w:val="20"/>
              </w:rPr>
            </w:pPr>
            <w:r>
              <w:rPr>
                <w:spacing w:val="2"/>
                <w:sz w:val="20"/>
                <w:szCs w:val="20"/>
              </w:rPr>
              <w:t>⑤</w:t>
            </w:r>
          </w:p>
        </w:tc>
        <w:tc>
          <w:tcPr>
            <w:tcW w:w="1636" w:type="dxa"/>
            <w:tcBorders>
              <w:top w:val="single" w:color="000000" w:sz="6" w:space="0"/>
            </w:tcBorders>
            <w:vAlign w:val="top"/>
          </w:tcPr>
          <w:p w14:paraId="35ABEF77">
            <w:pPr>
              <w:spacing w:before="45" w:line="230" w:lineRule="auto"/>
              <w:ind w:left="294"/>
              <w:rPr>
                <w:rFonts w:ascii="黑体" w:hAnsi="黑体" w:eastAsia="黑体" w:cs="黑体"/>
                <w:sz w:val="20"/>
                <w:szCs w:val="20"/>
              </w:rPr>
            </w:pPr>
            <w:r>
              <w:rPr>
                <w:rFonts w:ascii="黑体" w:hAnsi="黑体" w:eastAsia="黑体" w:cs="黑体"/>
                <w:spacing w:val="-15"/>
                <w:sz w:val="20"/>
                <w:szCs w:val="20"/>
              </w:rPr>
              <w:t>本项目建成后</w:t>
            </w:r>
          </w:p>
          <w:p w14:paraId="5239C787">
            <w:pPr>
              <w:spacing w:before="22" w:line="230" w:lineRule="auto"/>
              <w:jc w:val="right"/>
              <w:rPr>
                <w:rFonts w:ascii="黑体" w:hAnsi="黑体" w:eastAsia="黑体" w:cs="黑体"/>
                <w:sz w:val="20"/>
                <w:szCs w:val="20"/>
              </w:rPr>
            </w:pPr>
            <w:r>
              <w:rPr>
                <w:rFonts w:ascii="黑体" w:hAnsi="黑体" w:eastAsia="黑体" w:cs="黑体"/>
                <w:spacing w:val="-20"/>
                <w:w w:val="97"/>
                <w:sz w:val="20"/>
                <w:szCs w:val="20"/>
              </w:rPr>
              <w:t>全厂排放量</w:t>
            </w:r>
            <w:r>
              <w:rPr>
                <w:rFonts w:ascii="黑体" w:hAnsi="黑体" w:eastAsia="黑体" w:cs="黑体"/>
                <w:spacing w:val="-19"/>
                <w:w w:val="97"/>
                <w:sz w:val="20"/>
                <w:szCs w:val="20"/>
              </w:rPr>
              <w:t>（固体</w:t>
            </w:r>
            <w:r>
              <w:rPr>
                <w:rFonts w:ascii="黑体" w:hAnsi="黑体" w:eastAsia="黑体" w:cs="黑体"/>
                <w:spacing w:val="-14"/>
                <w:w w:val="97"/>
                <w:sz w:val="20"/>
                <w:szCs w:val="20"/>
              </w:rPr>
              <w:t>废</w:t>
            </w:r>
          </w:p>
          <w:p w14:paraId="6F1E40E0">
            <w:pPr>
              <w:pStyle w:val="6"/>
              <w:spacing w:before="24" w:line="227" w:lineRule="auto"/>
              <w:ind w:left="278"/>
              <w:rPr>
                <w:sz w:val="20"/>
                <w:szCs w:val="20"/>
              </w:rPr>
            </w:pPr>
            <w:r>
              <w:rPr>
                <w:rFonts w:ascii="黑体" w:hAnsi="黑体" w:eastAsia="黑体" w:cs="黑体"/>
                <w:spacing w:val="-18"/>
                <w:sz w:val="20"/>
                <w:szCs w:val="20"/>
              </w:rPr>
              <w:t>物产生量）</w:t>
            </w:r>
            <w:r>
              <w:rPr>
                <w:spacing w:val="-18"/>
                <w:sz w:val="20"/>
                <w:szCs w:val="20"/>
              </w:rPr>
              <w:t>⑥</w:t>
            </w:r>
          </w:p>
        </w:tc>
        <w:tc>
          <w:tcPr>
            <w:tcW w:w="1501" w:type="dxa"/>
            <w:tcBorders>
              <w:top w:val="single" w:color="000000" w:sz="6" w:space="0"/>
              <w:right w:val="single" w:color="000000" w:sz="6" w:space="0"/>
            </w:tcBorders>
            <w:vAlign w:val="top"/>
          </w:tcPr>
          <w:p w14:paraId="28B90BB7">
            <w:pPr>
              <w:pStyle w:val="6"/>
              <w:spacing w:before="182" w:line="249" w:lineRule="auto"/>
              <w:ind w:left="650" w:right="434" w:hanging="186"/>
              <w:rPr>
                <w:sz w:val="20"/>
                <w:szCs w:val="20"/>
              </w:rPr>
            </w:pPr>
            <w:r>
              <w:rPr>
                <w:rFonts w:ascii="黑体" w:hAnsi="黑体" w:eastAsia="黑体" w:cs="黑体"/>
                <w:spacing w:val="-3"/>
                <w:sz w:val="20"/>
                <w:szCs w:val="20"/>
              </w:rPr>
              <w:t>变化量</w:t>
            </w:r>
            <w:r>
              <w:rPr>
                <w:spacing w:val="2"/>
                <w:sz w:val="20"/>
                <w:szCs w:val="20"/>
              </w:rPr>
              <w:t>⑦</w:t>
            </w:r>
          </w:p>
        </w:tc>
      </w:tr>
      <w:tr w14:paraId="254746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048" w:type="dxa"/>
            <w:vMerge w:val="restart"/>
            <w:tcBorders>
              <w:left w:val="single" w:color="000000" w:sz="6" w:space="0"/>
              <w:bottom w:val="nil"/>
            </w:tcBorders>
            <w:vAlign w:val="top"/>
          </w:tcPr>
          <w:p w14:paraId="09A0CB96">
            <w:pPr>
              <w:spacing w:line="434" w:lineRule="auto"/>
              <w:rPr>
                <w:rFonts w:ascii="Arial"/>
                <w:sz w:val="21"/>
              </w:rPr>
            </w:pPr>
          </w:p>
          <w:p w14:paraId="52E57766">
            <w:pPr>
              <w:pStyle w:val="6"/>
              <w:spacing w:before="65" w:line="229" w:lineRule="auto"/>
              <w:ind w:left="310"/>
              <w:rPr>
                <w:sz w:val="20"/>
                <w:szCs w:val="20"/>
              </w:rPr>
            </w:pPr>
            <w:r>
              <w:rPr>
                <w:spacing w:val="5"/>
                <w:sz w:val="20"/>
                <w:szCs w:val="20"/>
              </w:rPr>
              <w:t>废气</w:t>
            </w:r>
          </w:p>
        </w:tc>
        <w:tc>
          <w:tcPr>
            <w:tcW w:w="2122" w:type="dxa"/>
            <w:vAlign w:val="top"/>
          </w:tcPr>
          <w:p w14:paraId="4C417CA0">
            <w:pPr>
              <w:pStyle w:val="6"/>
              <w:spacing w:before="96" w:line="229" w:lineRule="auto"/>
              <w:ind w:left="746"/>
              <w:rPr>
                <w:sz w:val="20"/>
                <w:szCs w:val="20"/>
              </w:rPr>
            </w:pPr>
            <w:r>
              <w:rPr>
                <w:spacing w:val="7"/>
                <w:sz w:val="20"/>
                <w:szCs w:val="20"/>
              </w:rPr>
              <w:t>颗粒物</w:t>
            </w:r>
          </w:p>
        </w:tc>
        <w:tc>
          <w:tcPr>
            <w:tcW w:w="1540" w:type="dxa"/>
            <w:vAlign w:val="top"/>
          </w:tcPr>
          <w:p w14:paraId="05D46979">
            <w:pPr>
              <w:rPr>
                <w:rFonts w:ascii="Arial"/>
                <w:sz w:val="21"/>
              </w:rPr>
            </w:pPr>
          </w:p>
        </w:tc>
        <w:tc>
          <w:tcPr>
            <w:tcW w:w="1275" w:type="dxa"/>
            <w:vAlign w:val="top"/>
          </w:tcPr>
          <w:p w14:paraId="32491E57">
            <w:pPr>
              <w:rPr>
                <w:rFonts w:ascii="Arial"/>
                <w:sz w:val="21"/>
              </w:rPr>
            </w:pPr>
          </w:p>
        </w:tc>
        <w:tc>
          <w:tcPr>
            <w:tcW w:w="1699" w:type="dxa"/>
            <w:vAlign w:val="top"/>
          </w:tcPr>
          <w:p w14:paraId="41D3605D">
            <w:pPr>
              <w:rPr>
                <w:rFonts w:ascii="Arial"/>
                <w:sz w:val="21"/>
              </w:rPr>
            </w:pPr>
          </w:p>
        </w:tc>
        <w:tc>
          <w:tcPr>
            <w:tcW w:w="1557" w:type="dxa"/>
            <w:vAlign w:val="top"/>
          </w:tcPr>
          <w:p w14:paraId="58ED051F">
            <w:pPr>
              <w:spacing w:before="65" w:line="274" w:lineRule="exact"/>
              <w:ind w:left="60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0.14</w:t>
            </w:r>
          </w:p>
        </w:tc>
        <w:tc>
          <w:tcPr>
            <w:tcW w:w="1414" w:type="dxa"/>
            <w:vAlign w:val="top"/>
          </w:tcPr>
          <w:p w14:paraId="60D69AA5">
            <w:pPr>
              <w:rPr>
                <w:rFonts w:ascii="Arial"/>
                <w:sz w:val="21"/>
              </w:rPr>
            </w:pPr>
          </w:p>
        </w:tc>
        <w:tc>
          <w:tcPr>
            <w:tcW w:w="1636" w:type="dxa"/>
            <w:vAlign w:val="top"/>
          </w:tcPr>
          <w:p w14:paraId="543D7996">
            <w:pPr>
              <w:spacing w:before="65" w:line="274" w:lineRule="exact"/>
              <w:ind w:left="64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0.14</w:t>
            </w:r>
          </w:p>
        </w:tc>
        <w:tc>
          <w:tcPr>
            <w:tcW w:w="1501" w:type="dxa"/>
            <w:tcBorders>
              <w:right w:val="single" w:color="000000" w:sz="6" w:space="0"/>
            </w:tcBorders>
            <w:vAlign w:val="top"/>
          </w:tcPr>
          <w:p w14:paraId="31F2E260">
            <w:pPr>
              <w:spacing w:before="65" w:line="274" w:lineRule="exact"/>
              <w:ind w:left="51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+0.14</w:t>
            </w:r>
          </w:p>
        </w:tc>
      </w:tr>
      <w:tr w14:paraId="155F6A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048" w:type="dxa"/>
            <w:vMerge w:val="continue"/>
            <w:tcBorders>
              <w:top w:val="nil"/>
              <w:left w:val="single" w:color="000000" w:sz="6" w:space="0"/>
              <w:bottom w:val="nil"/>
            </w:tcBorders>
            <w:vAlign w:val="top"/>
          </w:tcPr>
          <w:p w14:paraId="4761E1C6">
            <w:pPr>
              <w:rPr>
                <w:rFonts w:ascii="Arial"/>
                <w:sz w:val="21"/>
              </w:rPr>
            </w:pPr>
          </w:p>
        </w:tc>
        <w:tc>
          <w:tcPr>
            <w:tcW w:w="2122" w:type="dxa"/>
            <w:vAlign w:val="top"/>
          </w:tcPr>
          <w:p w14:paraId="1CCA23D2">
            <w:pPr>
              <w:spacing w:before="132" w:line="242" w:lineRule="exact"/>
              <w:ind w:left="898"/>
              <w:rPr>
                <w:rFonts w:ascii="Times New Roman" w:hAnsi="Times New Roman" w:eastAsia="Times New Roman" w:cs="Times New Roman"/>
                <w:sz w:val="13"/>
                <w:szCs w:val="13"/>
              </w:rPr>
            </w:pPr>
            <w:r>
              <w:rPr>
                <w:rFonts w:ascii="Times New Roman" w:hAnsi="Times New Roman" w:eastAsia="Times New Roman" w:cs="Times New Roman"/>
                <w:position w:val="1"/>
                <w:sz w:val="20"/>
                <w:szCs w:val="20"/>
              </w:rPr>
              <w:t>SO</w:t>
            </w:r>
            <w:r>
              <w:rPr>
                <w:rFonts w:ascii="Times New Roman" w:hAnsi="Times New Roman" w:eastAsia="Times New Roman" w:cs="Times New Roman"/>
                <w:spacing w:val="3"/>
                <w:position w:val="1"/>
                <w:sz w:val="13"/>
                <w:szCs w:val="13"/>
              </w:rPr>
              <w:t>2</w:t>
            </w:r>
          </w:p>
        </w:tc>
        <w:tc>
          <w:tcPr>
            <w:tcW w:w="1540" w:type="dxa"/>
            <w:vAlign w:val="top"/>
          </w:tcPr>
          <w:p w14:paraId="239F1920">
            <w:pPr>
              <w:rPr>
                <w:rFonts w:ascii="Arial"/>
                <w:sz w:val="21"/>
              </w:rPr>
            </w:pPr>
          </w:p>
        </w:tc>
        <w:tc>
          <w:tcPr>
            <w:tcW w:w="1275" w:type="dxa"/>
            <w:vAlign w:val="top"/>
          </w:tcPr>
          <w:p w14:paraId="65388930">
            <w:pPr>
              <w:rPr>
                <w:rFonts w:ascii="Arial"/>
                <w:sz w:val="21"/>
              </w:rPr>
            </w:pPr>
          </w:p>
        </w:tc>
        <w:tc>
          <w:tcPr>
            <w:tcW w:w="1699" w:type="dxa"/>
            <w:vAlign w:val="top"/>
          </w:tcPr>
          <w:p w14:paraId="23A6332D">
            <w:pPr>
              <w:rPr>
                <w:rFonts w:ascii="Arial"/>
                <w:sz w:val="21"/>
              </w:rPr>
            </w:pPr>
          </w:p>
        </w:tc>
        <w:tc>
          <w:tcPr>
            <w:tcW w:w="1557" w:type="dxa"/>
            <w:vAlign w:val="top"/>
          </w:tcPr>
          <w:p w14:paraId="0D57EEA3">
            <w:pPr>
              <w:spacing w:before="65" w:line="274" w:lineRule="exact"/>
              <w:ind w:left="54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0.041</w:t>
            </w:r>
          </w:p>
        </w:tc>
        <w:tc>
          <w:tcPr>
            <w:tcW w:w="1414" w:type="dxa"/>
            <w:vAlign w:val="top"/>
          </w:tcPr>
          <w:p w14:paraId="18C90F16">
            <w:pPr>
              <w:rPr>
                <w:rFonts w:ascii="Arial"/>
                <w:sz w:val="21"/>
              </w:rPr>
            </w:pPr>
          </w:p>
        </w:tc>
        <w:tc>
          <w:tcPr>
            <w:tcW w:w="1636" w:type="dxa"/>
            <w:vAlign w:val="top"/>
          </w:tcPr>
          <w:p w14:paraId="20F98DEA">
            <w:pPr>
              <w:spacing w:before="65" w:line="274" w:lineRule="exact"/>
              <w:ind w:left="59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0.041</w:t>
            </w:r>
          </w:p>
        </w:tc>
        <w:tc>
          <w:tcPr>
            <w:tcW w:w="1501" w:type="dxa"/>
            <w:tcBorders>
              <w:right w:val="single" w:color="000000" w:sz="6" w:space="0"/>
            </w:tcBorders>
            <w:vAlign w:val="top"/>
          </w:tcPr>
          <w:p w14:paraId="71066300">
            <w:pPr>
              <w:spacing w:before="65" w:line="274" w:lineRule="exact"/>
              <w:ind w:left="458"/>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+0.041</w:t>
            </w:r>
          </w:p>
        </w:tc>
      </w:tr>
      <w:tr w14:paraId="10FCD5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048" w:type="dxa"/>
            <w:vMerge w:val="continue"/>
            <w:tcBorders>
              <w:top w:val="nil"/>
              <w:left w:val="single" w:color="000000" w:sz="6" w:space="0"/>
            </w:tcBorders>
            <w:vAlign w:val="top"/>
          </w:tcPr>
          <w:p w14:paraId="009F26E4">
            <w:pPr>
              <w:rPr>
                <w:rFonts w:ascii="Arial"/>
                <w:sz w:val="21"/>
              </w:rPr>
            </w:pPr>
          </w:p>
        </w:tc>
        <w:tc>
          <w:tcPr>
            <w:tcW w:w="2122" w:type="dxa"/>
            <w:vAlign w:val="top"/>
          </w:tcPr>
          <w:p w14:paraId="7B6E65AF">
            <w:pPr>
              <w:spacing w:before="134" w:line="202" w:lineRule="auto"/>
              <w:ind w:left="849"/>
              <w:rPr>
                <w:rFonts w:ascii="Times New Roman" w:hAnsi="Times New Roman" w:eastAsia="Times New Roman" w:cs="Times New Roman"/>
                <w:sz w:val="13"/>
                <w:szCs w:val="13"/>
              </w:rPr>
            </w:pPr>
            <w:r>
              <w:rPr>
                <w:rFonts w:ascii="Times New Roman" w:hAnsi="Times New Roman" w:eastAsia="Times New Roman" w:cs="Times New Roman"/>
                <w:spacing w:val="7"/>
                <w:sz w:val="20"/>
                <w:szCs w:val="20"/>
              </w:rPr>
              <w:t>NO</w:t>
            </w:r>
            <w:r>
              <w:rPr>
                <w:rFonts w:ascii="Times New Roman" w:hAnsi="Times New Roman" w:eastAsia="Times New Roman" w:cs="Times New Roman"/>
                <w:spacing w:val="7"/>
                <w:position w:val="-1"/>
                <w:sz w:val="13"/>
                <w:szCs w:val="13"/>
              </w:rPr>
              <w:t>X</w:t>
            </w:r>
          </w:p>
        </w:tc>
        <w:tc>
          <w:tcPr>
            <w:tcW w:w="1540" w:type="dxa"/>
            <w:vAlign w:val="top"/>
          </w:tcPr>
          <w:p w14:paraId="04489553">
            <w:pPr>
              <w:rPr>
                <w:rFonts w:ascii="Arial"/>
                <w:sz w:val="21"/>
              </w:rPr>
            </w:pPr>
          </w:p>
        </w:tc>
        <w:tc>
          <w:tcPr>
            <w:tcW w:w="1275" w:type="dxa"/>
            <w:vAlign w:val="top"/>
          </w:tcPr>
          <w:p w14:paraId="73CB5A73">
            <w:pPr>
              <w:rPr>
                <w:rFonts w:ascii="Arial"/>
                <w:sz w:val="21"/>
              </w:rPr>
            </w:pPr>
          </w:p>
        </w:tc>
        <w:tc>
          <w:tcPr>
            <w:tcW w:w="1699" w:type="dxa"/>
            <w:vAlign w:val="top"/>
          </w:tcPr>
          <w:p w14:paraId="1DD96B77">
            <w:pPr>
              <w:rPr>
                <w:rFonts w:ascii="Arial"/>
                <w:sz w:val="21"/>
              </w:rPr>
            </w:pPr>
          </w:p>
        </w:tc>
        <w:tc>
          <w:tcPr>
            <w:tcW w:w="1557" w:type="dxa"/>
            <w:vAlign w:val="top"/>
          </w:tcPr>
          <w:p w14:paraId="2292C1EE">
            <w:pPr>
              <w:spacing w:before="67" w:line="274" w:lineRule="exact"/>
              <w:ind w:left="54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0.483</w:t>
            </w:r>
          </w:p>
        </w:tc>
        <w:tc>
          <w:tcPr>
            <w:tcW w:w="1414" w:type="dxa"/>
            <w:vAlign w:val="top"/>
          </w:tcPr>
          <w:p w14:paraId="12C57B16">
            <w:pPr>
              <w:rPr>
                <w:rFonts w:ascii="Arial"/>
                <w:sz w:val="21"/>
              </w:rPr>
            </w:pPr>
          </w:p>
        </w:tc>
        <w:tc>
          <w:tcPr>
            <w:tcW w:w="1636" w:type="dxa"/>
            <w:vAlign w:val="top"/>
          </w:tcPr>
          <w:p w14:paraId="7E19B4DB">
            <w:pPr>
              <w:spacing w:before="67" w:line="274" w:lineRule="exact"/>
              <w:ind w:left="59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0.483</w:t>
            </w:r>
          </w:p>
        </w:tc>
        <w:tc>
          <w:tcPr>
            <w:tcW w:w="1501" w:type="dxa"/>
            <w:tcBorders>
              <w:right w:val="single" w:color="000000" w:sz="6" w:space="0"/>
            </w:tcBorders>
            <w:vAlign w:val="top"/>
          </w:tcPr>
          <w:p w14:paraId="5B6176D0">
            <w:pPr>
              <w:spacing w:before="67" w:line="274" w:lineRule="exact"/>
              <w:ind w:left="458"/>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+0.483</w:t>
            </w:r>
          </w:p>
        </w:tc>
      </w:tr>
      <w:tr w14:paraId="2F08B3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048" w:type="dxa"/>
            <w:vMerge w:val="restart"/>
            <w:tcBorders>
              <w:left w:val="single" w:color="000000" w:sz="6" w:space="0"/>
              <w:bottom w:val="nil"/>
            </w:tcBorders>
            <w:vAlign w:val="top"/>
          </w:tcPr>
          <w:p w14:paraId="01F37824">
            <w:pPr>
              <w:spacing w:line="249" w:lineRule="auto"/>
              <w:rPr>
                <w:rFonts w:ascii="Arial"/>
                <w:sz w:val="21"/>
              </w:rPr>
            </w:pPr>
          </w:p>
          <w:p w14:paraId="5FDCEDF3">
            <w:pPr>
              <w:spacing w:line="249" w:lineRule="auto"/>
              <w:rPr>
                <w:rFonts w:ascii="Arial"/>
                <w:sz w:val="21"/>
              </w:rPr>
            </w:pPr>
          </w:p>
          <w:p w14:paraId="7FB5F5A5">
            <w:pPr>
              <w:spacing w:line="249" w:lineRule="auto"/>
              <w:rPr>
                <w:rFonts w:ascii="Arial"/>
                <w:sz w:val="21"/>
              </w:rPr>
            </w:pPr>
          </w:p>
          <w:p w14:paraId="05A270E3">
            <w:pPr>
              <w:spacing w:line="250" w:lineRule="auto"/>
              <w:rPr>
                <w:rFonts w:ascii="Arial"/>
                <w:sz w:val="21"/>
              </w:rPr>
            </w:pPr>
          </w:p>
          <w:p w14:paraId="2A4D3918">
            <w:pPr>
              <w:spacing w:line="250" w:lineRule="auto"/>
              <w:rPr>
                <w:rFonts w:ascii="Arial"/>
                <w:sz w:val="21"/>
              </w:rPr>
            </w:pPr>
          </w:p>
          <w:p w14:paraId="7B986650">
            <w:pPr>
              <w:pStyle w:val="6"/>
              <w:spacing w:before="65" w:line="228" w:lineRule="auto"/>
              <w:ind w:left="310"/>
              <w:rPr>
                <w:sz w:val="20"/>
                <w:szCs w:val="20"/>
              </w:rPr>
            </w:pPr>
            <w:r>
              <w:rPr>
                <w:spacing w:val="5"/>
                <w:sz w:val="20"/>
                <w:szCs w:val="20"/>
              </w:rPr>
              <w:t>废水</w:t>
            </w:r>
          </w:p>
        </w:tc>
        <w:tc>
          <w:tcPr>
            <w:tcW w:w="2122" w:type="dxa"/>
            <w:vAlign w:val="top"/>
          </w:tcPr>
          <w:p w14:paraId="566579A1">
            <w:pPr>
              <w:spacing w:before="104" w:line="202" w:lineRule="auto"/>
              <w:ind w:left="770"/>
              <w:rPr>
                <w:rFonts w:ascii="Times New Roman" w:hAnsi="Times New Roman" w:eastAsia="Times New Roman" w:cs="Times New Roman"/>
                <w:sz w:val="13"/>
                <w:szCs w:val="13"/>
              </w:rPr>
            </w:pPr>
            <w:r>
              <w:rPr>
                <w:rFonts w:ascii="Times New Roman" w:hAnsi="Times New Roman" w:eastAsia="Times New Roman" w:cs="Times New Roman"/>
                <w:spacing w:val="4"/>
                <w:sz w:val="20"/>
                <w:szCs w:val="20"/>
              </w:rPr>
              <w:t>COD</w:t>
            </w:r>
            <w:r>
              <w:rPr>
                <w:rFonts w:ascii="Times New Roman" w:hAnsi="Times New Roman" w:eastAsia="Times New Roman" w:cs="Times New Roman"/>
                <w:spacing w:val="4"/>
                <w:position w:val="-1"/>
                <w:sz w:val="13"/>
                <w:szCs w:val="13"/>
              </w:rPr>
              <w:t>Cr</w:t>
            </w:r>
          </w:p>
        </w:tc>
        <w:tc>
          <w:tcPr>
            <w:tcW w:w="1540" w:type="dxa"/>
            <w:vAlign w:val="top"/>
          </w:tcPr>
          <w:p w14:paraId="6842557F">
            <w:pPr>
              <w:rPr>
                <w:rFonts w:ascii="Arial"/>
                <w:sz w:val="21"/>
              </w:rPr>
            </w:pPr>
          </w:p>
        </w:tc>
        <w:tc>
          <w:tcPr>
            <w:tcW w:w="1275" w:type="dxa"/>
            <w:vAlign w:val="top"/>
          </w:tcPr>
          <w:p w14:paraId="296270F0">
            <w:pPr>
              <w:rPr>
                <w:rFonts w:ascii="Arial"/>
                <w:sz w:val="21"/>
              </w:rPr>
            </w:pPr>
          </w:p>
        </w:tc>
        <w:tc>
          <w:tcPr>
            <w:tcW w:w="1699" w:type="dxa"/>
            <w:vAlign w:val="top"/>
          </w:tcPr>
          <w:p w14:paraId="21BC47E6">
            <w:pPr>
              <w:rPr>
                <w:rFonts w:ascii="Arial"/>
                <w:sz w:val="21"/>
              </w:rPr>
            </w:pPr>
          </w:p>
        </w:tc>
        <w:tc>
          <w:tcPr>
            <w:tcW w:w="1557" w:type="dxa"/>
            <w:vAlign w:val="top"/>
          </w:tcPr>
          <w:p w14:paraId="1B4C0913">
            <w:pPr>
              <w:spacing w:before="66" w:line="275" w:lineRule="exact"/>
              <w:ind w:left="566"/>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1.737</w:t>
            </w:r>
          </w:p>
        </w:tc>
        <w:tc>
          <w:tcPr>
            <w:tcW w:w="1414" w:type="dxa"/>
            <w:vAlign w:val="top"/>
          </w:tcPr>
          <w:p w14:paraId="38E415C8">
            <w:pPr>
              <w:rPr>
                <w:rFonts w:ascii="Arial"/>
                <w:sz w:val="21"/>
              </w:rPr>
            </w:pPr>
          </w:p>
        </w:tc>
        <w:tc>
          <w:tcPr>
            <w:tcW w:w="1636" w:type="dxa"/>
            <w:vAlign w:val="top"/>
          </w:tcPr>
          <w:p w14:paraId="75103257">
            <w:pPr>
              <w:spacing w:before="66" w:line="275" w:lineRule="exact"/>
              <w:ind w:left="607"/>
              <w:rPr>
                <w:rFonts w:ascii="Times New Roman" w:hAnsi="Times New Roman" w:eastAsia="Times New Roman" w:cs="Times New Roman"/>
                <w:sz w:val="20"/>
                <w:szCs w:val="20"/>
              </w:rPr>
            </w:pPr>
            <w:r>
              <w:rPr>
                <w:rFonts w:ascii="Times New Roman" w:hAnsi="Times New Roman" w:eastAsia="Times New Roman" w:cs="Times New Roman"/>
                <w:spacing w:val="-1"/>
                <w:position w:val="2"/>
                <w:sz w:val="20"/>
                <w:szCs w:val="20"/>
              </w:rPr>
              <w:t>1.737</w:t>
            </w:r>
          </w:p>
        </w:tc>
        <w:tc>
          <w:tcPr>
            <w:tcW w:w="1501" w:type="dxa"/>
            <w:tcBorders>
              <w:right w:val="single" w:color="000000" w:sz="6" w:space="0"/>
            </w:tcBorders>
            <w:vAlign w:val="top"/>
          </w:tcPr>
          <w:p w14:paraId="5F5C4163">
            <w:pPr>
              <w:spacing w:before="66" w:line="275" w:lineRule="exact"/>
              <w:ind w:left="458"/>
              <w:rPr>
                <w:rFonts w:ascii="Times New Roman" w:hAnsi="Times New Roman" w:eastAsia="Times New Roman" w:cs="Times New Roman"/>
                <w:sz w:val="20"/>
                <w:szCs w:val="20"/>
              </w:rPr>
            </w:pPr>
            <w:r>
              <w:rPr>
                <w:rFonts w:ascii="Times New Roman" w:hAnsi="Times New Roman" w:eastAsia="Times New Roman" w:cs="Times New Roman"/>
                <w:position w:val="2"/>
                <w:sz w:val="20"/>
                <w:szCs w:val="20"/>
              </w:rPr>
              <w:t>+</w:t>
            </w:r>
            <w:r>
              <w:rPr>
                <w:rFonts w:ascii="Times New Roman" w:hAnsi="Times New Roman" w:eastAsia="Times New Roman" w:cs="Times New Roman"/>
                <w:spacing w:val="-26"/>
                <w:position w:val="2"/>
                <w:sz w:val="20"/>
                <w:szCs w:val="20"/>
              </w:rPr>
              <w:t xml:space="preserve"> </w:t>
            </w:r>
            <w:r>
              <w:rPr>
                <w:rFonts w:ascii="Times New Roman" w:hAnsi="Times New Roman" w:eastAsia="Times New Roman" w:cs="Times New Roman"/>
                <w:position w:val="2"/>
                <w:sz w:val="20"/>
                <w:szCs w:val="20"/>
              </w:rPr>
              <w:t>1.737</w:t>
            </w:r>
          </w:p>
        </w:tc>
      </w:tr>
      <w:tr w14:paraId="01244A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048" w:type="dxa"/>
            <w:vMerge w:val="continue"/>
            <w:tcBorders>
              <w:top w:val="nil"/>
              <w:left w:val="single" w:color="000000" w:sz="6" w:space="0"/>
              <w:bottom w:val="nil"/>
            </w:tcBorders>
            <w:vAlign w:val="top"/>
          </w:tcPr>
          <w:p w14:paraId="329E1F3A">
            <w:pPr>
              <w:rPr>
                <w:rFonts w:ascii="Arial"/>
                <w:sz w:val="21"/>
              </w:rPr>
            </w:pPr>
          </w:p>
        </w:tc>
        <w:tc>
          <w:tcPr>
            <w:tcW w:w="2122" w:type="dxa"/>
            <w:vAlign w:val="top"/>
          </w:tcPr>
          <w:p w14:paraId="21A91E58">
            <w:pPr>
              <w:spacing w:before="104" w:line="202" w:lineRule="auto"/>
              <w:ind w:left="800"/>
              <w:rPr>
                <w:rFonts w:ascii="Times New Roman" w:hAnsi="Times New Roman" w:eastAsia="Times New Roman" w:cs="Times New Roman"/>
                <w:sz w:val="13"/>
                <w:szCs w:val="13"/>
              </w:rPr>
            </w:pPr>
            <w:r>
              <w:rPr>
                <w:rFonts w:ascii="Times New Roman" w:hAnsi="Times New Roman" w:eastAsia="Times New Roman" w:cs="Times New Roman"/>
                <w:spacing w:val="5"/>
                <w:sz w:val="20"/>
                <w:szCs w:val="20"/>
              </w:rPr>
              <w:t>BOD</w:t>
            </w:r>
            <w:r>
              <w:rPr>
                <w:rFonts w:ascii="Times New Roman" w:hAnsi="Times New Roman" w:eastAsia="Times New Roman" w:cs="Times New Roman"/>
                <w:spacing w:val="5"/>
                <w:position w:val="-1"/>
                <w:sz w:val="13"/>
                <w:szCs w:val="13"/>
              </w:rPr>
              <w:t>5</w:t>
            </w:r>
          </w:p>
        </w:tc>
        <w:tc>
          <w:tcPr>
            <w:tcW w:w="1540" w:type="dxa"/>
            <w:vAlign w:val="top"/>
          </w:tcPr>
          <w:p w14:paraId="7282512E">
            <w:pPr>
              <w:rPr>
                <w:rFonts w:ascii="Arial"/>
                <w:sz w:val="21"/>
              </w:rPr>
            </w:pPr>
          </w:p>
        </w:tc>
        <w:tc>
          <w:tcPr>
            <w:tcW w:w="1275" w:type="dxa"/>
            <w:vAlign w:val="top"/>
          </w:tcPr>
          <w:p w14:paraId="6645E889">
            <w:pPr>
              <w:rPr>
                <w:rFonts w:ascii="Arial"/>
                <w:sz w:val="21"/>
              </w:rPr>
            </w:pPr>
          </w:p>
        </w:tc>
        <w:tc>
          <w:tcPr>
            <w:tcW w:w="1699" w:type="dxa"/>
            <w:vAlign w:val="top"/>
          </w:tcPr>
          <w:p w14:paraId="3BAD91EF">
            <w:pPr>
              <w:rPr>
                <w:rFonts w:ascii="Arial"/>
                <w:sz w:val="21"/>
              </w:rPr>
            </w:pPr>
          </w:p>
        </w:tc>
        <w:tc>
          <w:tcPr>
            <w:tcW w:w="1557" w:type="dxa"/>
            <w:vAlign w:val="top"/>
          </w:tcPr>
          <w:p w14:paraId="159948AB">
            <w:pPr>
              <w:spacing w:before="68" w:line="275" w:lineRule="exact"/>
              <w:ind w:left="54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0.031</w:t>
            </w:r>
          </w:p>
        </w:tc>
        <w:tc>
          <w:tcPr>
            <w:tcW w:w="1414" w:type="dxa"/>
            <w:vAlign w:val="top"/>
          </w:tcPr>
          <w:p w14:paraId="1EFBF27C">
            <w:pPr>
              <w:rPr>
                <w:rFonts w:ascii="Arial"/>
                <w:sz w:val="21"/>
              </w:rPr>
            </w:pPr>
          </w:p>
        </w:tc>
        <w:tc>
          <w:tcPr>
            <w:tcW w:w="1636" w:type="dxa"/>
            <w:vAlign w:val="top"/>
          </w:tcPr>
          <w:p w14:paraId="14D96F98">
            <w:pPr>
              <w:spacing w:before="68" w:line="275" w:lineRule="exact"/>
              <w:ind w:left="59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0.031</w:t>
            </w:r>
          </w:p>
        </w:tc>
        <w:tc>
          <w:tcPr>
            <w:tcW w:w="1501" w:type="dxa"/>
            <w:tcBorders>
              <w:right w:val="single" w:color="000000" w:sz="6" w:space="0"/>
            </w:tcBorders>
            <w:vAlign w:val="top"/>
          </w:tcPr>
          <w:p w14:paraId="6BA8B3A1">
            <w:pPr>
              <w:spacing w:before="68" w:line="275" w:lineRule="exact"/>
              <w:ind w:left="458"/>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+0.031</w:t>
            </w:r>
          </w:p>
        </w:tc>
      </w:tr>
      <w:tr w14:paraId="7D33E7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048" w:type="dxa"/>
            <w:vMerge w:val="continue"/>
            <w:tcBorders>
              <w:top w:val="nil"/>
              <w:left w:val="single" w:color="000000" w:sz="6" w:space="0"/>
              <w:bottom w:val="nil"/>
            </w:tcBorders>
            <w:vAlign w:val="top"/>
          </w:tcPr>
          <w:p w14:paraId="79F49D42">
            <w:pPr>
              <w:rPr>
                <w:rFonts w:ascii="Arial"/>
                <w:sz w:val="21"/>
              </w:rPr>
            </w:pPr>
          </w:p>
        </w:tc>
        <w:tc>
          <w:tcPr>
            <w:tcW w:w="2122" w:type="dxa"/>
            <w:vAlign w:val="top"/>
          </w:tcPr>
          <w:p w14:paraId="61C32A98">
            <w:pPr>
              <w:spacing w:before="109" w:line="241" w:lineRule="auto"/>
              <w:ind w:left="753"/>
              <w:rPr>
                <w:rFonts w:ascii="Times New Roman" w:hAnsi="Times New Roman" w:eastAsia="Times New Roman" w:cs="Times New Roman"/>
                <w:sz w:val="20"/>
                <w:szCs w:val="20"/>
              </w:rPr>
            </w:pPr>
            <w:r>
              <w:rPr>
                <w:rFonts w:ascii="Times New Roman" w:hAnsi="Times New Roman" w:eastAsia="Times New Roman" w:cs="Times New Roman"/>
                <w:sz w:val="20"/>
                <w:szCs w:val="20"/>
              </w:rPr>
              <w:t>NH</w:t>
            </w:r>
            <w:r>
              <w:rPr>
                <w:rFonts w:ascii="Times New Roman" w:hAnsi="Times New Roman" w:eastAsia="Times New Roman" w:cs="Times New Roman"/>
                <w:spacing w:val="10"/>
                <w:position w:val="-1"/>
                <w:sz w:val="13"/>
                <w:szCs w:val="13"/>
              </w:rPr>
              <w:t>3</w:t>
            </w:r>
            <w:r>
              <w:rPr>
                <w:rFonts w:ascii="Times New Roman" w:hAnsi="Times New Roman" w:eastAsia="Times New Roman" w:cs="Times New Roman"/>
                <w:spacing w:val="10"/>
                <w:position w:val="-1"/>
                <w:sz w:val="20"/>
                <w:szCs w:val="20"/>
              </w:rPr>
              <w:t>-</w:t>
            </w:r>
            <w:r>
              <w:rPr>
                <w:rFonts w:ascii="Times New Roman" w:hAnsi="Times New Roman" w:eastAsia="Times New Roman" w:cs="Times New Roman"/>
                <w:spacing w:val="10"/>
                <w:sz w:val="20"/>
                <w:szCs w:val="20"/>
              </w:rPr>
              <w:t>N</w:t>
            </w:r>
          </w:p>
        </w:tc>
        <w:tc>
          <w:tcPr>
            <w:tcW w:w="1540" w:type="dxa"/>
            <w:vAlign w:val="top"/>
          </w:tcPr>
          <w:p w14:paraId="5405EFA8">
            <w:pPr>
              <w:rPr>
                <w:rFonts w:ascii="Arial"/>
                <w:sz w:val="21"/>
              </w:rPr>
            </w:pPr>
          </w:p>
        </w:tc>
        <w:tc>
          <w:tcPr>
            <w:tcW w:w="1275" w:type="dxa"/>
            <w:vAlign w:val="top"/>
          </w:tcPr>
          <w:p w14:paraId="0C48A6DE">
            <w:pPr>
              <w:rPr>
                <w:rFonts w:ascii="Arial"/>
                <w:sz w:val="21"/>
              </w:rPr>
            </w:pPr>
          </w:p>
        </w:tc>
        <w:tc>
          <w:tcPr>
            <w:tcW w:w="1699" w:type="dxa"/>
            <w:vAlign w:val="top"/>
          </w:tcPr>
          <w:p w14:paraId="0DA2B07A">
            <w:pPr>
              <w:rPr>
                <w:rFonts w:ascii="Arial"/>
                <w:sz w:val="21"/>
              </w:rPr>
            </w:pPr>
          </w:p>
        </w:tc>
        <w:tc>
          <w:tcPr>
            <w:tcW w:w="1557" w:type="dxa"/>
            <w:vAlign w:val="top"/>
          </w:tcPr>
          <w:p w14:paraId="13515F2B">
            <w:pPr>
              <w:spacing w:before="68" w:line="274" w:lineRule="exact"/>
              <w:ind w:left="54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0.053</w:t>
            </w:r>
          </w:p>
        </w:tc>
        <w:tc>
          <w:tcPr>
            <w:tcW w:w="1414" w:type="dxa"/>
            <w:vAlign w:val="top"/>
          </w:tcPr>
          <w:p w14:paraId="162AE8AE">
            <w:pPr>
              <w:rPr>
                <w:rFonts w:ascii="Arial"/>
                <w:sz w:val="21"/>
              </w:rPr>
            </w:pPr>
          </w:p>
        </w:tc>
        <w:tc>
          <w:tcPr>
            <w:tcW w:w="1636" w:type="dxa"/>
            <w:vAlign w:val="top"/>
          </w:tcPr>
          <w:p w14:paraId="20940591">
            <w:pPr>
              <w:spacing w:before="68" w:line="274" w:lineRule="exact"/>
              <w:ind w:left="59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0.053</w:t>
            </w:r>
          </w:p>
        </w:tc>
        <w:tc>
          <w:tcPr>
            <w:tcW w:w="1501" w:type="dxa"/>
            <w:tcBorders>
              <w:right w:val="single" w:color="000000" w:sz="6" w:space="0"/>
            </w:tcBorders>
            <w:vAlign w:val="top"/>
          </w:tcPr>
          <w:p w14:paraId="1D8C56FF">
            <w:pPr>
              <w:spacing w:before="68" w:line="274" w:lineRule="exact"/>
              <w:ind w:left="458"/>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+0.053</w:t>
            </w:r>
          </w:p>
        </w:tc>
      </w:tr>
      <w:tr w14:paraId="03E872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048" w:type="dxa"/>
            <w:vMerge w:val="continue"/>
            <w:tcBorders>
              <w:top w:val="nil"/>
              <w:left w:val="single" w:color="000000" w:sz="6" w:space="0"/>
              <w:bottom w:val="nil"/>
            </w:tcBorders>
            <w:vAlign w:val="top"/>
          </w:tcPr>
          <w:p w14:paraId="1EDC02CD">
            <w:pPr>
              <w:rPr>
                <w:rFonts w:ascii="Arial"/>
                <w:sz w:val="21"/>
              </w:rPr>
            </w:pPr>
          </w:p>
        </w:tc>
        <w:tc>
          <w:tcPr>
            <w:tcW w:w="2122" w:type="dxa"/>
            <w:vAlign w:val="top"/>
          </w:tcPr>
          <w:p w14:paraId="36626E8D">
            <w:pPr>
              <w:pStyle w:val="6"/>
              <w:spacing w:before="67" w:line="228" w:lineRule="auto"/>
              <w:ind w:left="855"/>
              <w:rPr>
                <w:sz w:val="20"/>
                <w:szCs w:val="20"/>
              </w:rPr>
            </w:pPr>
            <w:r>
              <w:rPr>
                <w:spacing w:val="3"/>
                <w:sz w:val="20"/>
                <w:szCs w:val="20"/>
              </w:rPr>
              <w:t>总氮</w:t>
            </w:r>
          </w:p>
        </w:tc>
        <w:tc>
          <w:tcPr>
            <w:tcW w:w="1540" w:type="dxa"/>
            <w:vAlign w:val="top"/>
          </w:tcPr>
          <w:p w14:paraId="4D07AC0D">
            <w:pPr>
              <w:rPr>
                <w:rFonts w:ascii="Arial"/>
                <w:sz w:val="21"/>
              </w:rPr>
            </w:pPr>
          </w:p>
        </w:tc>
        <w:tc>
          <w:tcPr>
            <w:tcW w:w="1275" w:type="dxa"/>
            <w:vAlign w:val="top"/>
          </w:tcPr>
          <w:p w14:paraId="47BF6F10">
            <w:pPr>
              <w:rPr>
                <w:rFonts w:ascii="Arial"/>
                <w:sz w:val="21"/>
              </w:rPr>
            </w:pPr>
          </w:p>
        </w:tc>
        <w:tc>
          <w:tcPr>
            <w:tcW w:w="1699" w:type="dxa"/>
            <w:vAlign w:val="top"/>
          </w:tcPr>
          <w:p w14:paraId="22E12FB5">
            <w:pPr>
              <w:rPr>
                <w:rFonts w:ascii="Arial"/>
                <w:sz w:val="21"/>
              </w:rPr>
            </w:pPr>
          </w:p>
        </w:tc>
        <w:tc>
          <w:tcPr>
            <w:tcW w:w="1557" w:type="dxa"/>
            <w:vAlign w:val="top"/>
          </w:tcPr>
          <w:p w14:paraId="0667309F">
            <w:pPr>
              <w:spacing w:before="70" w:line="274" w:lineRule="exact"/>
              <w:ind w:left="54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0.062</w:t>
            </w:r>
          </w:p>
        </w:tc>
        <w:tc>
          <w:tcPr>
            <w:tcW w:w="1414" w:type="dxa"/>
            <w:vAlign w:val="top"/>
          </w:tcPr>
          <w:p w14:paraId="389F4C76">
            <w:pPr>
              <w:rPr>
                <w:rFonts w:ascii="Arial"/>
                <w:sz w:val="21"/>
              </w:rPr>
            </w:pPr>
          </w:p>
        </w:tc>
        <w:tc>
          <w:tcPr>
            <w:tcW w:w="1636" w:type="dxa"/>
            <w:vAlign w:val="top"/>
          </w:tcPr>
          <w:p w14:paraId="4D9C4522">
            <w:pPr>
              <w:spacing w:before="70" w:line="274" w:lineRule="exact"/>
              <w:ind w:left="59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0.062</w:t>
            </w:r>
          </w:p>
        </w:tc>
        <w:tc>
          <w:tcPr>
            <w:tcW w:w="1501" w:type="dxa"/>
            <w:tcBorders>
              <w:right w:val="single" w:color="000000" w:sz="6" w:space="0"/>
            </w:tcBorders>
            <w:vAlign w:val="top"/>
          </w:tcPr>
          <w:p w14:paraId="32468BA1">
            <w:pPr>
              <w:spacing w:before="70" w:line="274" w:lineRule="exact"/>
              <w:ind w:left="458"/>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+0.062</w:t>
            </w:r>
          </w:p>
        </w:tc>
      </w:tr>
      <w:tr w14:paraId="718473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048" w:type="dxa"/>
            <w:vMerge w:val="continue"/>
            <w:tcBorders>
              <w:top w:val="nil"/>
              <w:left w:val="single" w:color="000000" w:sz="6" w:space="0"/>
              <w:bottom w:val="nil"/>
            </w:tcBorders>
            <w:vAlign w:val="top"/>
          </w:tcPr>
          <w:p w14:paraId="28C35E47">
            <w:pPr>
              <w:rPr>
                <w:rFonts w:ascii="Arial"/>
                <w:sz w:val="21"/>
              </w:rPr>
            </w:pPr>
          </w:p>
        </w:tc>
        <w:tc>
          <w:tcPr>
            <w:tcW w:w="2122" w:type="dxa"/>
            <w:vAlign w:val="top"/>
          </w:tcPr>
          <w:p w14:paraId="5602C0C3">
            <w:pPr>
              <w:pStyle w:val="6"/>
              <w:spacing w:before="67" w:line="228" w:lineRule="auto"/>
              <w:ind w:left="855"/>
              <w:rPr>
                <w:sz w:val="20"/>
                <w:szCs w:val="20"/>
              </w:rPr>
            </w:pPr>
            <w:r>
              <w:rPr>
                <w:spacing w:val="3"/>
                <w:sz w:val="20"/>
                <w:szCs w:val="20"/>
              </w:rPr>
              <w:t>总磷</w:t>
            </w:r>
          </w:p>
        </w:tc>
        <w:tc>
          <w:tcPr>
            <w:tcW w:w="1540" w:type="dxa"/>
            <w:vAlign w:val="top"/>
          </w:tcPr>
          <w:p w14:paraId="77806EA8">
            <w:pPr>
              <w:rPr>
                <w:rFonts w:ascii="Arial"/>
                <w:sz w:val="21"/>
              </w:rPr>
            </w:pPr>
          </w:p>
        </w:tc>
        <w:tc>
          <w:tcPr>
            <w:tcW w:w="1275" w:type="dxa"/>
            <w:vAlign w:val="top"/>
          </w:tcPr>
          <w:p w14:paraId="4C83F601">
            <w:pPr>
              <w:rPr>
                <w:rFonts w:ascii="Arial"/>
                <w:sz w:val="21"/>
              </w:rPr>
            </w:pPr>
          </w:p>
        </w:tc>
        <w:tc>
          <w:tcPr>
            <w:tcW w:w="1699" w:type="dxa"/>
            <w:vAlign w:val="top"/>
          </w:tcPr>
          <w:p w14:paraId="38A7E0D1">
            <w:pPr>
              <w:rPr>
                <w:rFonts w:ascii="Arial"/>
                <w:sz w:val="21"/>
              </w:rPr>
            </w:pPr>
          </w:p>
        </w:tc>
        <w:tc>
          <w:tcPr>
            <w:tcW w:w="1557" w:type="dxa"/>
            <w:vAlign w:val="top"/>
          </w:tcPr>
          <w:p w14:paraId="34A13952">
            <w:pPr>
              <w:spacing w:before="72" w:line="274" w:lineRule="exact"/>
              <w:ind w:left="54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0.054</w:t>
            </w:r>
          </w:p>
        </w:tc>
        <w:tc>
          <w:tcPr>
            <w:tcW w:w="1414" w:type="dxa"/>
            <w:vAlign w:val="top"/>
          </w:tcPr>
          <w:p w14:paraId="1A99E214">
            <w:pPr>
              <w:rPr>
                <w:rFonts w:ascii="Arial"/>
                <w:sz w:val="21"/>
              </w:rPr>
            </w:pPr>
          </w:p>
        </w:tc>
        <w:tc>
          <w:tcPr>
            <w:tcW w:w="1636" w:type="dxa"/>
            <w:vAlign w:val="top"/>
          </w:tcPr>
          <w:p w14:paraId="66CAFF7C">
            <w:pPr>
              <w:spacing w:before="72" w:line="274" w:lineRule="exact"/>
              <w:ind w:left="59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0.054</w:t>
            </w:r>
          </w:p>
        </w:tc>
        <w:tc>
          <w:tcPr>
            <w:tcW w:w="1501" w:type="dxa"/>
            <w:tcBorders>
              <w:right w:val="single" w:color="000000" w:sz="6" w:space="0"/>
            </w:tcBorders>
            <w:vAlign w:val="top"/>
          </w:tcPr>
          <w:p w14:paraId="19426D3B">
            <w:pPr>
              <w:spacing w:before="72" w:line="274" w:lineRule="exact"/>
              <w:ind w:left="458"/>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+0.054</w:t>
            </w:r>
          </w:p>
        </w:tc>
      </w:tr>
      <w:tr w14:paraId="4D198B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048" w:type="dxa"/>
            <w:vMerge w:val="continue"/>
            <w:tcBorders>
              <w:top w:val="nil"/>
              <w:left w:val="single" w:color="000000" w:sz="6" w:space="0"/>
              <w:bottom w:val="nil"/>
            </w:tcBorders>
            <w:vAlign w:val="top"/>
          </w:tcPr>
          <w:p w14:paraId="249FABBF">
            <w:pPr>
              <w:rPr>
                <w:rFonts w:ascii="Arial"/>
                <w:sz w:val="21"/>
              </w:rPr>
            </w:pPr>
          </w:p>
        </w:tc>
        <w:tc>
          <w:tcPr>
            <w:tcW w:w="2122" w:type="dxa"/>
            <w:vAlign w:val="top"/>
          </w:tcPr>
          <w:p w14:paraId="3719F9CB">
            <w:pPr>
              <w:spacing w:before="109" w:line="195" w:lineRule="auto"/>
              <w:ind w:left="948"/>
              <w:rPr>
                <w:rFonts w:ascii="Times New Roman" w:hAnsi="Times New Roman" w:eastAsia="Times New Roman" w:cs="Times New Roman"/>
                <w:sz w:val="20"/>
                <w:szCs w:val="20"/>
              </w:rPr>
            </w:pPr>
            <w:r>
              <w:rPr>
                <w:rFonts w:ascii="Times New Roman" w:hAnsi="Times New Roman" w:eastAsia="Times New Roman" w:cs="Times New Roman"/>
                <w:spacing w:val="-3"/>
                <w:sz w:val="20"/>
                <w:szCs w:val="20"/>
              </w:rPr>
              <w:t>SS</w:t>
            </w:r>
          </w:p>
        </w:tc>
        <w:tc>
          <w:tcPr>
            <w:tcW w:w="1540" w:type="dxa"/>
            <w:vAlign w:val="top"/>
          </w:tcPr>
          <w:p w14:paraId="54A0E128">
            <w:pPr>
              <w:rPr>
                <w:rFonts w:ascii="Arial"/>
                <w:sz w:val="21"/>
              </w:rPr>
            </w:pPr>
          </w:p>
        </w:tc>
        <w:tc>
          <w:tcPr>
            <w:tcW w:w="1275" w:type="dxa"/>
            <w:vAlign w:val="top"/>
          </w:tcPr>
          <w:p w14:paraId="0F0FC4EC">
            <w:pPr>
              <w:rPr>
                <w:rFonts w:ascii="Arial"/>
                <w:sz w:val="21"/>
              </w:rPr>
            </w:pPr>
          </w:p>
        </w:tc>
        <w:tc>
          <w:tcPr>
            <w:tcW w:w="1699" w:type="dxa"/>
            <w:vAlign w:val="top"/>
          </w:tcPr>
          <w:p w14:paraId="4E4D38E8">
            <w:pPr>
              <w:rPr>
                <w:rFonts w:ascii="Arial"/>
                <w:sz w:val="21"/>
              </w:rPr>
            </w:pPr>
          </w:p>
        </w:tc>
        <w:tc>
          <w:tcPr>
            <w:tcW w:w="1557" w:type="dxa"/>
            <w:vAlign w:val="top"/>
          </w:tcPr>
          <w:p w14:paraId="3333390F">
            <w:pPr>
              <w:spacing w:before="72" w:line="274" w:lineRule="exact"/>
              <w:ind w:left="54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0.008</w:t>
            </w:r>
          </w:p>
        </w:tc>
        <w:tc>
          <w:tcPr>
            <w:tcW w:w="1414" w:type="dxa"/>
            <w:vAlign w:val="top"/>
          </w:tcPr>
          <w:p w14:paraId="0BCCAF17">
            <w:pPr>
              <w:rPr>
                <w:rFonts w:ascii="Arial"/>
                <w:sz w:val="21"/>
              </w:rPr>
            </w:pPr>
          </w:p>
        </w:tc>
        <w:tc>
          <w:tcPr>
            <w:tcW w:w="1636" w:type="dxa"/>
            <w:vAlign w:val="top"/>
          </w:tcPr>
          <w:p w14:paraId="1928F63C">
            <w:pPr>
              <w:spacing w:before="72" w:line="274" w:lineRule="exact"/>
              <w:ind w:left="59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0.008</w:t>
            </w:r>
          </w:p>
        </w:tc>
        <w:tc>
          <w:tcPr>
            <w:tcW w:w="1501" w:type="dxa"/>
            <w:tcBorders>
              <w:right w:val="single" w:color="000000" w:sz="6" w:space="0"/>
            </w:tcBorders>
            <w:vAlign w:val="top"/>
          </w:tcPr>
          <w:p w14:paraId="14AA7188">
            <w:pPr>
              <w:spacing w:before="72" w:line="274" w:lineRule="exact"/>
              <w:ind w:left="458"/>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+0.008</w:t>
            </w:r>
          </w:p>
        </w:tc>
      </w:tr>
      <w:tr w14:paraId="2272FD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048" w:type="dxa"/>
            <w:vMerge w:val="continue"/>
            <w:tcBorders>
              <w:top w:val="nil"/>
              <w:left w:val="single" w:color="000000" w:sz="6" w:space="0"/>
            </w:tcBorders>
            <w:vAlign w:val="top"/>
          </w:tcPr>
          <w:p w14:paraId="5FFD6615">
            <w:pPr>
              <w:rPr>
                <w:rFonts w:ascii="Arial"/>
                <w:sz w:val="21"/>
              </w:rPr>
            </w:pPr>
          </w:p>
        </w:tc>
        <w:tc>
          <w:tcPr>
            <w:tcW w:w="2122" w:type="dxa"/>
            <w:vAlign w:val="top"/>
          </w:tcPr>
          <w:p w14:paraId="1F377AB4">
            <w:pPr>
              <w:pStyle w:val="6"/>
              <w:spacing w:before="71" w:line="228" w:lineRule="auto"/>
              <w:ind w:left="747"/>
              <w:rPr>
                <w:sz w:val="20"/>
                <w:szCs w:val="20"/>
              </w:rPr>
            </w:pPr>
            <w:r>
              <w:rPr>
                <w:spacing w:val="6"/>
                <w:sz w:val="20"/>
                <w:szCs w:val="20"/>
              </w:rPr>
              <w:t>石油类</w:t>
            </w:r>
          </w:p>
        </w:tc>
        <w:tc>
          <w:tcPr>
            <w:tcW w:w="1540" w:type="dxa"/>
            <w:vAlign w:val="top"/>
          </w:tcPr>
          <w:p w14:paraId="39BBB0B3">
            <w:pPr>
              <w:rPr>
                <w:rFonts w:ascii="Arial"/>
                <w:sz w:val="21"/>
              </w:rPr>
            </w:pPr>
          </w:p>
        </w:tc>
        <w:tc>
          <w:tcPr>
            <w:tcW w:w="1275" w:type="dxa"/>
            <w:vAlign w:val="top"/>
          </w:tcPr>
          <w:p w14:paraId="6130E8B0">
            <w:pPr>
              <w:rPr>
                <w:rFonts w:ascii="Arial"/>
                <w:sz w:val="21"/>
              </w:rPr>
            </w:pPr>
          </w:p>
        </w:tc>
        <w:tc>
          <w:tcPr>
            <w:tcW w:w="1699" w:type="dxa"/>
            <w:vAlign w:val="top"/>
          </w:tcPr>
          <w:p w14:paraId="75D9DE0E">
            <w:pPr>
              <w:rPr>
                <w:rFonts w:ascii="Arial"/>
                <w:sz w:val="21"/>
              </w:rPr>
            </w:pPr>
          </w:p>
        </w:tc>
        <w:tc>
          <w:tcPr>
            <w:tcW w:w="1557" w:type="dxa"/>
            <w:vAlign w:val="top"/>
          </w:tcPr>
          <w:p w14:paraId="136AEBC0">
            <w:pPr>
              <w:spacing w:before="74" w:line="274" w:lineRule="exact"/>
              <w:ind w:left="549"/>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0.004</w:t>
            </w:r>
          </w:p>
        </w:tc>
        <w:tc>
          <w:tcPr>
            <w:tcW w:w="1414" w:type="dxa"/>
            <w:vAlign w:val="top"/>
          </w:tcPr>
          <w:p w14:paraId="720B8D3E">
            <w:pPr>
              <w:rPr>
                <w:rFonts w:ascii="Arial"/>
                <w:sz w:val="21"/>
              </w:rPr>
            </w:pPr>
          </w:p>
        </w:tc>
        <w:tc>
          <w:tcPr>
            <w:tcW w:w="1636" w:type="dxa"/>
            <w:vAlign w:val="top"/>
          </w:tcPr>
          <w:p w14:paraId="24B51226">
            <w:pPr>
              <w:spacing w:before="74" w:line="274" w:lineRule="exact"/>
              <w:ind w:left="590"/>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0.004</w:t>
            </w:r>
          </w:p>
        </w:tc>
        <w:tc>
          <w:tcPr>
            <w:tcW w:w="1501" w:type="dxa"/>
            <w:tcBorders>
              <w:right w:val="single" w:color="000000" w:sz="6" w:space="0"/>
            </w:tcBorders>
            <w:vAlign w:val="top"/>
          </w:tcPr>
          <w:p w14:paraId="0EA8E74A">
            <w:pPr>
              <w:spacing w:before="74" w:line="274" w:lineRule="exact"/>
              <w:ind w:left="458"/>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+0.004</w:t>
            </w:r>
          </w:p>
        </w:tc>
      </w:tr>
      <w:tr w14:paraId="74C2EE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048" w:type="dxa"/>
            <w:vMerge w:val="restart"/>
            <w:tcBorders>
              <w:left w:val="single" w:color="000000" w:sz="6" w:space="0"/>
              <w:bottom w:val="nil"/>
            </w:tcBorders>
            <w:vAlign w:val="top"/>
          </w:tcPr>
          <w:p w14:paraId="12004A42">
            <w:pPr>
              <w:pStyle w:val="6"/>
              <w:spacing w:before="237" w:line="253" w:lineRule="auto"/>
              <w:ind w:left="207" w:right="208" w:firstLine="4"/>
              <w:jc w:val="both"/>
              <w:rPr>
                <w:sz w:val="20"/>
                <w:szCs w:val="20"/>
              </w:rPr>
            </w:pPr>
            <w:r>
              <w:rPr>
                <w:spacing w:val="5"/>
                <w:sz w:val="20"/>
                <w:szCs w:val="20"/>
              </w:rPr>
              <w:t>一般工</w:t>
            </w:r>
            <w:r>
              <w:rPr>
                <w:spacing w:val="7"/>
                <w:sz w:val="20"/>
                <w:szCs w:val="20"/>
              </w:rPr>
              <w:t>业固体</w:t>
            </w:r>
            <w:r>
              <w:rPr>
                <w:spacing w:val="16"/>
                <w:w w:val="120"/>
                <w:sz w:val="20"/>
                <w:szCs w:val="20"/>
              </w:rPr>
              <w:t>废物</w:t>
            </w:r>
          </w:p>
        </w:tc>
        <w:tc>
          <w:tcPr>
            <w:tcW w:w="2122" w:type="dxa"/>
            <w:vAlign w:val="top"/>
          </w:tcPr>
          <w:p w14:paraId="2811E3F4">
            <w:pPr>
              <w:pStyle w:val="6"/>
              <w:spacing w:before="104" w:line="228" w:lineRule="auto"/>
              <w:ind w:left="746"/>
              <w:rPr>
                <w:sz w:val="20"/>
                <w:szCs w:val="20"/>
              </w:rPr>
            </w:pPr>
            <w:r>
              <w:rPr>
                <w:spacing w:val="7"/>
                <w:sz w:val="20"/>
                <w:szCs w:val="20"/>
              </w:rPr>
              <w:t>废食材</w:t>
            </w:r>
          </w:p>
        </w:tc>
        <w:tc>
          <w:tcPr>
            <w:tcW w:w="1540" w:type="dxa"/>
            <w:vAlign w:val="top"/>
          </w:tcPr>
          <w:p w14:paraId="51F63DA7">
            <w:pPr>
              <w:rPr>
                <w:rFonts w:ascii="Arial"/>
                <w:sz w:val="21"/>
              </w:rPr>
            </w:pPr>
          </w:p>
        </w:tc>
        <w:tc>
          <w:tcPr>
            <w:tcW w:w="1275" w:type="dxa"/>
            <w:vAlign w:val="top"/>
          </w:tcPr>
          <w:p w14:paraId="5A912E3E">
            <w:pPr>
              <w:rPr>
                <w:rFonts w:ascii="Arial"/>
                <w:sz w:val="21"/>
              </w:rPr>
            </w:pPr>
          </w:p>
        </w:tc>
        <w:tc>
          <w:tcPr>
            <w:tcW w:w="1699" w:type="dxa"/>
            <w:vAlign w:val="top"/>
          </w:tcPr>
          <w:p w14:paraId="6E0792FB">
            <w:pPr>
              <w:rPr>
                <w:rFonts w:ascii="Arial"/>
                <w:sz w:val="21"/>
              </w:rPr>
            </w:pPr>
          </w:p>
        </w:tc>
        <w:tc>
          <w:tcPr>
            <w:tcW w:w="1557" w:type="dxa"/>
            <w:vAlign w:val="top"/>
          </w:tcPr>
          <w:p w14:paraId="412D7DDA">
            <w:pPr>
              <w:spacing w:before="73" w:line="274" w:lineRule="exact"/>
              <w:ind w:left="545"/>
              <w:rPr>
                <w:rFonts w:ascii="Times New Roman" w:hAnsi="Times New Roman" w:eastAsia="Times New Roman" w:cs="Times New Roman"/>
                <w:sz w:val="20"/>
                <w:szCs w:val="20"/>
              </w:rPr>
            </w:pPr>
            <w:r>
              <w:rPr>
                <w:rFonts w:ascii="Times New Roman" w:hAnsi="Times New Roman" w:eastAsia="Times New Roman" w:cs="Times New Roman"/>
                <w:spacing w:val="3"/>
                <w:position w:val="2"/>
                <w:sz w:val="20"/>
                <w:szCs w:val="20"/>
              </w:rPr>
              <w:t>40.32</w:t>
            </w:r>
          </w:p>
        </w:tc>
        <w:tc>
          <w:tcPr>
            <w:tcW w:w="1414" w:type="dxa"/>
            <w:vAlign w:val="top"/>
          </w:tcPr>
          <w:p w14:paraId="04FE85E6">
            <w:pPr>
              <w:rPr>
                <w:rFonts w:ascii="Arial"/>
                <w:sz w:val="21"/>
              </w:rPr>
            </w:pPr>
          </w:p>
        </w:tc>
        <w:tc>
          <w:tcPr>
            <w:tcW w:w="1636" w:type="dxa"/>
            <w:vAlign w:val="top"/>
          </w:tcPr>
          <w:p w14:paraId="57007252">
            <w:pPr>
              <w:spacing w:before="73" w:line="274" w:lineRule="exact"/>
              <w:ind w:left="586"/>
              <w:rPr>
                <w:rFonts w:ascii="Times New Roman" w:hAnsi="Times New Roman" w:eastAsia="Times New Roman" w:cs="Times New Roman"/>
                <w:sz w:val="20"/>
                <w:szCs w:val="20"/>
              </w:rPr>
            </w:pPr>
            <w:r>
              <w:rPr>
                <w:rFonts w:ascii="Times New Roman" w:hAnsi="Times New Roman" w:eastAsia="Times New Roman" w:cs="Times New Roman"/>
                <w:spacing w:val="4"/>
                <w:position w:val="2"/>
                <w:sz w:val="20"/>
                <w:szCs w:val="20"/>
              </w:rPr>
              <w:t>40.32</w:t>
            </w:r>
          </w:p>
        </w:tc>
        <w:tc>
          <w:tcPr>
            <w:tcW w:w="1501" w:type="dxa"/>
            <w:tcBorders>
              <w:right w:val="single" w:color="000000" w:sz="6" w:space="0"/>
            </w:tcBorders>
            <w:vAlign w:val="top"/>
          </w:tcPr>
          <w:p w14:paraId="35156DFB">
            <w:pPr>
              <w:spacing w:before="73" w:line="274" w:lineRule="exact"/>
              <w:ind w:left="720"/>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r>
      <w:tr w14:paraId="429C1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1" w:hRule="atLeast"/>
        </w:trPr>
        <w:tc>
          <w:tcPr>
            <w:tcW w:w="1048" w:type="dxa"/>
            <w:vMerge w:val="continue"/>
            <w:tcBorders>
              <w:top w:val="nil"/>
              <w:left w:val="single" w:color="000000" w:sz="6" w:space="0"/>
              <w:bottom w:val="nil"/>
            </w:tcBorders>
            <w:vAlign w:val="top"/>
          </w:tcPr>
          <w:p w14:paraId="71543A45">
            <w:pPr>
              <w:rPr>
                <w:rFonts w:ascii="Arial"/>
                <w:sz w:val="21"/>
              </w:rPr>
            </w:pPr>
          </w:p>
        </w:tc>
        <w:tc>
          <w:tcPr>
            <w:tcW w:w="2122" w:type="dxa"/>
            <w:vAlign w:val="top"/>
          </w:tcPr>
          <w:p w14:paraId="03024E51">
            <w:pPr>
              <w:pStyle w:val="6"/>
              <w:spacing w:before="106" w:line="229" w:lineRule="auto"/>
              <w:ind w:left="746"/>
              <w:rPr>
                <w:sz w:val="20"/>
                <w:szCs w:val="20"/>
              </w:rPr>
            </w:pPr>
            <w:r>
              <w:rPr>
                <w:spacing w:val="7"/>
                <w:sz w:val="20"/>
                <w:szCs w:val="20"/>
              </w:rPr>
              <w:t>废包装</w:t>
            </w:r>
          </w:p>
        </w:tc>
        <w:tc>
          <w:tcPr>
            <w:tcW w:w="1540" w:type="dxa"/>
            <w:vAlign w:val="top"/>
          </w:tcPr>
          <w:p w14:paraId="1C0B945A">
            <w:pPr>
              <w:rPr>
                <w:rFonts w:ascii="Arial"/>
                <w:sz w:val="21"/>
              </w:rPr>
            </w:pPr>
          </w:p>
        </w:tc>
        <w:tc>
          <w:tcPr>
            <w:tcW w:w="1275" w:type="dxa"/>
            <w:vAlign w:val="top"/>
          </w:tcPr>
          <w:p w14:paraId="53D94ED2">
            <w:pPr>
              <w:rPr>
                <w:rFonts w:ascii="Arial"/>
                <w:sz w:val="21"/>
              </w:rPr>
            </w:pPr>
          </w:p>
        </w:tc>
        <w:tc>
          <w:tcPr>
            <w:tcW w:w="1699" w:type="dxa"/>
            <w:vAlign w:val="top"/>
          </w:tcPr>
          <w:p w14:paraId="1B23F7FA">
            <w:pPr>
              <w:rPr>
                <w:rFonts w:ascii="Arial"/>
                <w:sz w:val="21"/>
              </w:rPr>
            </w:pPr>
          </w:p>
        </w:tc>
        <w:tc>
          <w:tcPr>
            <w:tcW w:w="1557" w:type="dxa"/>
            <w:vAlign w:val="top"/>
          </w:tcPr>
          <w:p w14:paraId="552B4602">
            <w:pPr>
              <w:spacing w:before="75" w:line="274" w:lineRule="exact"/>
              <w:ind w:left="617"/>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14.4</w:t>
            </w:r>
          </w:p>
        </w:tc>
        <w:tc>
          <w:tcPr>
            <w:tcW w:w="1414" w:type="dxa"/>
            <w:vAlign w:val="top"/>
          </w:tcPr>
          <w:p w14:paraId="0AFC4E35">
            <w:pPr>
              <w:rPr>
                <w:rFonts w:ascii="Arial"/>
                <w:sz w:val="21"/>
              </w:rPr>
            </w:pPr>
          </w:p>
        </w:tc>
        <w:tc>
          <w:tcPr>
            <w:tcW w:w="1636" w:type="dxa"/>
            <w:vAlign w:val="top"/>
          </w:tcPr>
          <w:p w14:paraId="1350F9B8">
            <w:pPr>
              <w:spacing w:before="75" w:line="274" w:lineRule="exact"/>
              <w:ind w:left="66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14.4</w:t>
            </w:r>
          </w:p>
        </w:tc>
        <w:tc>
          <w:tcPr>
            <w:tcW w:w="1501" w:type="dxa"/>
            <w:tcBorders>
              <w:right w:val="single" w:color="000000" w:sz="6" w:space="0"/>
            </w:tcBorders>
            <w:vAlign w:val="top"/>
          </w:tcPr>
          <w:p w14:paraId="6F2B753F">
            <w:pPr>
              <w:spacing w:before="75" w:line="274" w:lineRule="exact"/>
              <w:ind w:left="720"/>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r>
      <w:tr w14:paraId="30C7F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1048" w:type="dxa"/>
            <w:vMerge w:val="continue"/>
            <w:tcBorders>
              <w:top w:val="nil"/>
              <w:left w:val="single" w:color="000000" w:sz="6" w:space="0"/>
              <w:bottom w:val="single" w:color="000000" w:sz="6" w:space="0"/>
            </w:tcBorders>
            <w:vAlign w:val="top"/>
          </w:tcPr>
          <w:p w14:paraId="1A8F9255">
            <w:pPr>
              <w:rPr>
                <w:rFonts w:ascii="Arial"/>
                <w:sz w:val="21"/>
              </w:rPr>
            </w:pPr>
          </w:p>
        </w:tc>
        <w:tc>
          <w:tcPr>
            <w:tcW w:w="2122" w:type="dxa"/>
            <w:tcBorders>
              <w:bottom w:val="single" w:color="000000" w:sz="6" w:space="0"/>
            </w:tcBorders>
            <w:vAlign w:val="top"/>
          </w:tcPr>
          <w:p w14:paraId="556C3C34">
            <w:pPr>
              <w:pStyle w:val="6"/>
              <w:spacing w:before="108" w:line="228" w:lineRule="auto"/>
              <w:ind w:left="640"/>
              <w:rPr>
                <w:sz w:val="20"/>
                <w:szCs w:val="20"/>
              </w:rPr>
            </w:pPr>
            <w:r>
              <w:rPr>
                <w:spacing w:val="7"/>
                <w:sz w:val="20"/>
                <w:szCs w:val="20"/>
              </w:rPr>
              <w:t>废水沉渣</w:t>
            </w:r>
          </w:p>
        </w:tc>
        <w:tc>
          <w:tcPr>
            <w:tcW w:w="1540" w:type="dxa"/>
            <w:tcBorders>
              <w:bottom w:val="single" w:color="000000" w:sz="6" w:space="0"/>
            </w:tcBorders>
            <w:vAlign w:val="top"/>
          </w:tcPr>
          <w:p w14:paraId="2B5AD275">
            <w:pPr>
              <w:rPr>
                <w:rFonts w:ascii="Arial"/>
                <w:sz w:val="21"/>
              </w:rPr>
            </w:pPr>
          </w:p>
        </w:tc>
        <w:tc>
          <w:tcPr>
            <w:tcW w:w="1275" w:type="dxa"/>
            <w:tcBorders>
              <w:bottom w:val="single" w:color="000000" w:sz="6" w:space="0"/>
            </w:tcBorders>
            <w:vAlign w:val="top"/>
          </w:tcPr>
          <w:p w14:paraId="1D007EB7">
            <w:pPr>
              <w:rPr>
                <w:rFonts w:ascii="Arial"/>
                <w:sz w:val="21"/>
              </w:rPr>
            </w:pPr>
          </w:p>
        </w:tc>
        <w:tc>
          <w:tcPr>
            <w:tcW w:w="1699" w:type="dxa"/>
            <w:tcBorders>
              <w:bottom w:val="single" w:color="000000" w:sz="6" w:space="0"/>
            </w:tcBorders>
            <w:vAlign w:val="top"/>
          </w:tcPr>
          <w:p w14:paraId="28DAA3D0">
            <w:pPr>
              <w:rPr>
                <w:rFonts w:ascii="Arial"/>
                <w:sz w:val="21"/>
              </w:rPr>
            </w:pPr>
          </w:p>
        </w:tc>
        <w:tc>
          <w:tcPr>
            <w:tcW w:w="1557" w:type="dxa"/>
            <w:tcBorders>
              <w:bottom w:val="single" w:color="000000" w:sz="6" w:space="0"/>
            </w:tcBorders>
            <w:vAlign w:val="top"/>
          </w:tcPr>
          <w:p w14:paraId="0CF4E1CD">
            <w:pPr>
              <w:spacing w:before="77" w:line="274" w:lineRule="exact"/>
              <w:ind w:left="600"/>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7.38</w:t>
            </w:r>
          </w:p>
        </w:tc>
        <w:tc>
          <w:tcPr>
            <w:tcW w:w="1414" w:type="dxa"/>
            <w:tcBorders>
              <w:bottom w:val="single" w:color="000000" w:sz="6" w:space="0"/>
            </w:tcBorders>
            <w:vAlign w:val="top"/>
          </w:tcPr>
          <w:p w14:paraId="3E0699BF">
            <w:pPr>
              <w:rPr>
                <w:rFonts w:ascii="Arial"/>
                <w:sz w:val="21"/>
              </w:rPr>
            </w:pPr>
          </w:p>
        </w:tc>
        <w:tc>
          <w:tcPr>
            <w:tcW w:w="1636" w:type="dxa"/>
            <w:tcBorders>
              <w:bottom w:val="single" w:color="000000" w:sz="6" w:space="0"/>
            </w:tcBorders>
            <w:vAlign w:val="top"/>
          </w:tcPr>
          <w:p w14:paraId="135283DC">
            <w:pPr>
              <w:spacing w:before="77" w:line="274" w:lineRule="exact"/>
              <w:ind w:left="643"/>
              <w:rPr>
                <w:rFonts w:ascii="Times New Roman" w:hAnsi="Times New Roman" w:eastAsia="Times New Roman" w:cs="Times New Roman"/>
                <w:sz w:val="20"/>
                <w:szCs w:val="20"/>
              </w:rPr>
            </w:pPr>
            <w:r>
              <w:rPr>
                <w:rFonts w:ascii="Times New Roman" w:hAnsi="Times New Roman" w:eastAsia="Times New Roman" w:cs="Times New Roman"/>
                <w:spacing w:val="2"/>
                <w:position w:val="2"/>
                <w:sz w:val="20"/>
                <w:szCs w:val="20"/>
              </w:rPr>
              <w:t>7.38</w:t>
            </w:r>
          </w:p>
        </w:tc>
        <w:tc>
          <w:tcPr>
            <w:tcW w:w="1501" w:type="dxa"/>
            <w:tcBorders>
              <w:bottom w:val="single" w:color="000000" w:sz="6" w:space="0"/>
              <w:right w:val="single" w:color="000000" w:sz="6" w:space="0"/>
            </w:tcBorders>
            <w:vAlign w:val="top"/>
          </w:tcPr>
          <w:p w14:paraId="751AD8A2">
            <w:pPr>
              <w:spacing w:before="77" w:line="274" w:lineRule="exact"/>
              <w:ind w:left="720"/>
              <w:rPr>
                <w:rFonts w:ascii="Times New Roman" w:hAnsi="Times New Roman" w:eastAsia="Times New Roman" w:cs="Times New Roman"/>
                <w:sz w:val="20"/>
                <w:szCs w:val="20"/>
              </w:rPr>
            </w:pPr>
            <w:r>
              <w:rPr>
                <w:rFonts w:ascii="Times New Roman" w:hAnsi="Times New Roman" w:eastAsia="Times New Roman" w:cs="Times New Roman"/>
                <w:spacing w:val="2"/>
                <w:position w:val="1"/>
                <w:sz w:val="20"/>
                <w:szCs w:val="20"/>
              </w:rPr>
              <w:t>/</w:t>
            </w:r>
          </w:p>
        </w:tc>
      </w:tr>
    </w:tbl>
    <w:p w14:paraId="797C4930">
      <w:pPr>
        <w:spacing w:before="223" w:line="226" w:lineRule="auto"/>
        <w:ind w:left="45"/>
        <w:rPr>
          <w:rFonts w:ascii="宋体" w:hAnsi="宋体" w:eastAsia="宋体" w:cs="宋体"/>
          <w:sz w:val="20"/>
          <w:szCs w:val="20"/>
        </w:rPr>
      </w:pPr>
      <w:r>
        <w:rPr>
          <w:rFonts w:ascii="宋体" w:hAnsi="宋体" w:eastAsia="宋体" w:cs="宋体"/>
          <w:spacing w:val="1"/>
          <w:sz w:val="20"/>
          <w:szCs w:val="20"/>
        </w:rPr>
        <w:t>注：⑥=①+③+④-⑤;</w:t>
      </w:r>
      <w:r>
        <w:rPr>
          <w:rFonts w:ascii="宋体" w:hAnsi="宋体" w:eastAsia="宋体" w:cs="宋体"/>
          <w:spacing w:val="31"/>
          <w:sz w:val="20"/>
          <w:szCs w:val="20"/>
        </w:rPr>
        <w:t xml:space="preserve"> </w:t>
      </w:r>
      <w:r>
        <w:rPr>
          <w:rFonts w:ascii="宋体" w:hAnsi="宋体" w:eastAsia="宋体" w:cs="宋体"/>
          <w:spacing w:val="1"/>
          <w:sz w:val="20"/>
          <w:szCs w:val="20"/>
        </w:rPr>
        <w:t>⑦=⑥-①</w:t>
      </w:r>
    </w:p>
    <w:p w14:paraId="1181D1A7">
      <w:pPr>
        <w:spacing w:line="226" w:lineRule="auto"/>
        <w:rPr>
          <w:rFonts w:ascii="宋体" w:hAnsi="宋体" w:eastAsia="宋体" w:cs="宋体"/>
          <w:sz w:val="20"/>
          <w:szCs w:val="20"/>
        </w:rPr>
        <w:sectPr>
          <w:footerReference r:id="rId52" w:type="default"/>
          <w:pgSz w:w="16839" w:h="11906"/>
          <w:pgMar w:top="1012" w:right="1537" w:bottom="1298" w:left="1493" w:header="0" w:footer="1061" w:gutter="0"/>
          <w:cols w:space="720" w:num="1"/>
        </w:sectPr>
      </w:pPr>
    </w:p>
    <w:p w14:paraId="56A559FB">
      <w:pPr>
        <w:pStyle w:val="2"/>
        <w:spacing w:line="263" w:lineRule="auto"/>
      </w:pPr>
    </w:p>
    <w:p w14:paraId="23080061">
      <w:pPr>
        <w:spacing w:line="8011" w:lineRule="exact"/>
        <w:ind w:firstLine="140"/>
      </w:pPr>
      <w:r>
        <w:rPr>
          <w:position w:val="-160"/>
        </w:rPr>
        <w:pict>
          <v:group id="_x0000_s1038" o:spid="_x0000_s1038" o:spt="203" style="height:400.6pt;width:575.3pt;" coordsize="11505,8012">
            <o:lock v:ext="edit"/>
            <v:shape id="_x0000_s1039" o:spid="_x0000_s1039" o:spt="75" type="#_x0000_t75" style="position:absolute;left:0;top:0;height:8012;width:11505;" filled="f" stroked="f" coordsize="21600,21600">
              <v:path/>
              <v:fill on="f" focussize="0,0"/>
              <v:stroke on="f"/>
              <v:imagedata r:id="rId93" o:title=""/>
              <o:lock v:ext="edit" aspectratio="t"/>
            </v:shape>
            <v:shape id="_x0000_s1040" o:spid="_x0000_s1040" o:spt="202" type="#_x0000_t202" style="position:absolute;left:8837;top:4315;height:250;width:871;" filled="f" stroked="f" coordsize="21600,21600">
              <v:path/>
              <v:fill on="f" focussize="0,0"/>
              <v:stroke on="f"/>
              <v:imagedata o:title=""/>
              <o:lock v:ext="edit" aspectratio="f"/>
              <v:textbox inset="0mm,0mm,0mm,0mm">
                <w:txbxContent>
                  <w:p w14:paraId="4648F8B1">
                    <w:pPr>
                      <w:spacing w:before="20" w:line="229" w:lineRule="auto"/>
                      <w:ind w:left="20"/>
                      <w:rPr>
                        <w:rFonts w:ascii="宋体" w:hAnsi="宋体" w:eastAsia="宋体" w:cs="宋体"/>
                        <w:sz w:val="20"/>
                        <w:szCs w:val="20"/>
                      </w:rPr>
                    </w:pPr>
                    <w:r>
                      <w:rPr>
                        <w:rFonts w:ascii="宋体" w:hAnsi="宋体" w:eastAsia="宋体" w:cs="宋体"/>
                        <w:b/>
                        <w:bCs/>
                        <w:color w:val="FF0000"/>
                        <w:spacing w:val="5"/>
                        <w:sz w:val="20"/>
                        <w:szCs w:val="20"/>
                      </w:rPr>
                      <w:t>项目位置</w:t>
                    </w:r>
                  </w:p>
                </w:txbxContent>
              </v:textbox>
            </v:shape>
            <w10:wrap type="none"/>
            <w10:anchorlock/>
          </v:group>
        </w:pict>
      </w:r>
    </w:p>
    <w:p w14:paraId="388BF011">
      <w:pPr>
        <w:spacing w:before="149" w:line="228" w:lineRule="auto"/>
        <w:ind w:left="4758"/>
        <w:outlineLvl w:val="0"/>
        <w:rPr>
          <w:rFonts w:ascii="宋体" w:hAnsi="宋体" w:eastAsia="宋体" w:cs="宋体"/>
          <w:sz w:val="20"/>
          <w:szCs w:val="20"/>
        </w:rPr>
      </w:pPr>
      <w:bookmarkStart w:id="7" w:name="bookmark8"/>
      <w:bookmarkEnd w:id="7"/>
      <w:r>
        <w:rPr>
          <w:rFonts w:ascii="宋体" w:hAnsi="宋体" w:eastAsia="宋体" w:cs="宋体"/>
          <w:b/>
          <w:bCs/>
          <w:spacing w:val="6"/>
          <w:sz w:val="20"/>
          <w:szCs w:val="20"/>
        </w:rPr>
        <w:t>附图一：项目地理位置图</w:t>
      </w:r>
    </w:p>
    <w:p w14:paraId="66CDACD0">
      <w:pPr>
        <w:spacing w:line="228" w:lineRule="auto"/>
        <w:rPr>
          <w:rFonts w:ascii="宋体" w:hAnsi="宋体" w:eastAsia="宋体" w:cs="宋体"/>
          <w:sz w:val="20"/>
          <w:szCs w:val="20"/>
        </w:rPr>
        <w:sectPr>
          <w:footerReference r:id="rId53" w:type="default"/>
          <w:pgSz w:w="16839" w:h="11906"/>
          <w:pgMar w:top="1012" w:right="2525" w:bottom="1185" w:left="2525" w:header="0" w:footer="949" w:gutter="0"/>
          <w:cols w:space="720" w:num="1"/>
        </w:sectPr>
      </w:pPr>
    </w:p>
    <w:p w14:paraId="3D60AAD3">
      <w:pPr>
        <w:pStyle w:val="2"/>
        <w:spacing w:line="241" w:lineRule="auto"/>
      </w:pPr>
    </w:p>
    <w:p w14:paraId="25C3AD01">
      <w:pPr>
        <w:pStyle w:val="2"/>
        <w:spacing w:line="241" w:lineRule="auto"/>
      </w:pPr>
    </w:p>
    <w:p w14:paraId="715782F6">
      <w:pPr>
        <w:pStyle w:val="2"/>
        <w:spacing w:line="241" w:lineRule="auto"/>
      </w:pPr>
    </w:p>
    <w:p w14:paraId="0B885DF6">
      <w:pPr>
        <w:pStyle w:val="2"/>
        <w:spacing w:line="241" w:lineRule="auto"/>
      </w:pPr>
    </w:p>
    <w:p w14:paraId="6CBA6B49">
      <w:pPr>
        <w:pStyle w:val="2"/>
        <w:spacing w:line="241" w:lineRule="auto"/>
      </w:pPr>
    </w:p>
    <w:p w14:paraId="69B6AABB">
      <w:pPr>
        <w:pStyle w:val="2"/>
        <w:spacing w:line="241" w:lineRule="auto"/>
      </w:pPr>
    </w:p>
    <w:p w14:paraId="2C170135">
      <w:pPr>
        <w:pStyle w:val="2"/>
        <w:spacing w:line="241" w:lineRule="auto"/>
      </w:pPr>
    </w:p>
    <w:p w14:paraId="751E26C2">
      <w:pPr>
        <w:pStyle w:val="2"/>
        <w:spacing w:line="241" w:lineRule="auto"/>
      </w:pPr>
    </w:p>
    <w:p w14:paraId="4CF555AA">
      <w:pPr>
        <w:pStyle w:val="2"/>
        <w:spacing w:line="241" w:lineRule="auto"/>
      </w:pPr>
    </w:p>
    <w:p w14:paraId="6CDA8B77">
      <w:pPr>
        <w:pStyle w:val="2"/>
        <w:spacing w:line="241" w:lineRule="auto"/>
      </w:pPr>
    </w:p>
    <w:p w14:paraId="4AB62B45">
      <w:pPr>
        <w:pStyle w:val="2"/>
        <w:spacing w:line="241" w:lineRule="auto"/>
      </w:pPr>
    </w:p>
    <w:p w14:paraId="76886C71">
      <w:pPr>
        <w:pStyle w:val="2"/>
        <w:spacing w:line="241" w:lineRule="auto"/>
      </w:pPr>
    </w:p>
    <w:p w14:paraId="0059A0B8">
      <w:pPr>
        <w:pStyle w:val="2"/>
        <w:spacing w:line="242" w:lineRule="auto"/>
      </w:pPr>
    </w:p>
    <w:p w14:paraId="1994F7E1">
      <w:pPr>
        <w:pStyle w:val="2"/>
        <w:spacing w:line="242" w:lineRule="auto"/>
      </w:pPr>
    </w:p>
    <w:p w14:paraId="313AB837">
      <w:pPr>
        <w:pStyle w:val="2"/>
        <w:spacing w:line="242" w:lineRule="auto"/>
      </w:pPr>
    </w:p>
    <w:p w14:paraId="60969399">
      <w:pPr>
        <w:pStyle w:val="2"/>
        <w:spacing w:line="242" w:lineRule="auto"/>
      </w:pPr>
    </w:p>
    <w:p w14:paraId="6DC83A32">
      <w:pPr>
        <w:pStyle w:val="2"/>
        <w:spacing w:line="242" w:lineRule="auto"/>
      </w:pPr>
    </w:p>
    <w:p w14:paraId="14DDB55B">
      <w:pPr>
        <w:pStyle w:val="2"/>
        <w:spacing w:line="242" w:lineRule="auto"/>
      </w:pPr>
    </w:p>
    <w:p w14:paraId="07EDCF20">
      <w:pPr>
        <w:spacing w:line="3649" w:lineRule="exact"/>
        <w:ind w:firstLine="1774"/>
      </w:pPr>
      <w:r>
        <w:rPr>
          <w:position w:val="-72"/>
        </w:rPr>
        <w:pict>
          <v:group id="_x0000_s1041" o:spid="_x0000_s1041" o:spt="203" style="height:182.45pt;width:236.3pt;" coordsize="4726,3648">
            <o:lock v:ext="edit"/>
            <v:shape id="_x0000_s1042" o:spid="_x0000_s1042" o:spt="75" type="#_x0000_t75" style="position:absolute;left:0;top:0;height:3648;width:4726;" filled="f" stroked="f" coordsize="21600,21600">
              <v:path/>
              <v:fill on="f" focussize="0,0"/>
              <v:stroke on="f"/>
              <v:imagedata r:id="rId94" o:title=""/>
              <o:lock v:ext="edit" aspectratio="t"/>
            </v:shape>
            <v:shape id="_x0000_s1043" o:spid="_x0000_s1043" o:spt="202" type="#_x0000_t202" style="position:absolute;left:1554;top:38;height:250;width:871;" filled="f" stroked="f" coordsize="21600,21600">
              <v:path/>
              <v:fill on="f" focussize="0,0"/>
              <v:stroke on="f"/>
              <v:imagedata o:title=""/>
              <o:lock v:ext="edit" aspectratio="f"/>
              <v:textbox inset="0mm,0mm,0mm,0mm">
                <w:txbxContent>
                  <w:p w14:paraId="091311C8">
                    <w:pPr>
                      <w:spacing w:before="20" w:line="229" w:lineRule="auto"/>
                      <w:ind w:left="20"/>
                      <w:rPr>
                        <w:rFonts w:ascii="宋体" w:hAnsi="宋体" w:eastAsia="宋体" w:cs="宋体"/>
                        <w:sz w:val="20"/>
                        <w:szCs w:val="20"/>
                      </w:rPr>
                    </w:pPr>
                    <w:r>
                      <w:rPr>
                        <w:rFonts w:ascii="宋体" w:hAnsi="宋体" w:eastAsia="宋体" w:cs="宋体"/>
                        <w:b/>
                        <w:bCs/>
                        <w:color w:val="FF0000"/>
                        <w:spacing w:val="5"/>
                        <w:sz w:val="20"/>
                        <w:szCs w:val="20"/>
                      </w:rPr>
                      <w:t>项目位置</w:t>
                    </w:r>
                  </w:p>
                </w:txbxContent>
              </v:textbox>
            </v:shape>
            <v:shape id="_x0000_s1044" o:spid="_x0000_s1044" o:spt="202" type="#_x0000_t202" style="position:absolute;left:206;top:2563;height:250;width:871;" filled="f" stroked="f" coordsize="21600,21600">
              <v:path/>
              <v:fill on="f" focussize="0,0"/>
              <v:stroke on="f"/>
              <v:imagedata o:title=""/>
              <o:lock v:ext="edit" aspectratio="f"/>
              <v:textbox inset="0mm,0mm,0mm,0mm">
                <w:txbxContent>
                  <w:p w14:paraId="43B68B29">
                    <w:pPr>
                      <w:spacing w:before="20" w:line="229" w:lineRule="auto"/>
                      <w:ind w:left="20"/>
                      <w:rPr>
                        <w:rFonts w:ascii="宋体" w:hAnsi="宋体" w:eastAsia="宋体" w:cs="宋体"/>
                        <w:sz w:val="20"/>
                        <w:szCs w:val="20"/>
                      </w:rPr>
                    </w:pPr>
                    <w:r>
                      <w:rPr>
                        <w:rFonts w:ascii="宋体" w:hAnsi="宋体" w:eastAsia="宋体" w:cs="宋体"/>
                        <w:b/>
                        <w:bCs/>
                        <w:color w:val="FF0000"/>
                        <w:spacing w:val="5"/>
                        <w:sz w:val="20"/>
                        <w:szCs w:val="20"/>
                      </w:rPr>
                      <w:t>项目位置</w:t>
                    </w:r>
                  </w:p>
                </w:txbxContent>
              </v:textbox>
            </v:shape>
            <w10:wrap type="none"/>
            <w10:anchorlock/>
          </v:group>
        </w:pict>
      </w:r>
    </w:p>
    <w:p w14:paraId="58A60927">
      <w:pPr>
        <w:pStyle w:val="2"/>
        <w:spacing w:line="247" w:lineRule="auto"/>
      </w:pPr>
    </w:p>
    <w:p w14:paraId="3B894338">
      <w:pPr>
        <w:pStyle w:val="2"/>
        <w:spacing w:line="247" w:lineRule="auto"/>
      </w:pPr>
    </w:p>
    <w:p w14:paraId="1A3F80F1">
      <w:pPr>
        <w:pStyle w:val="2"/>
        <w:spacing w:line="247" w:lineRule="auto"/>
      </w:pPr>
    </w:p>
    <w:p w14:paraId="5CB85FEF">
      <w:pPr>
        <w:pStyle w:val="2"/>
        <w:spacing w:line="247" w:lineRule="auto"/>
      </w:pPr>
    </w:p>
    <w:p w14:paraId="6C84C849">
      <w:pPr>
        <w:pStyle w:val="2"/>
        <w:spacing w:line="247" w:lineRule="auto"/>
      </w:pPr>
    </w:p>
    <w:p w14:paraId="6AF7D44F">
      <w:pPr>
        <w:pStyle w:val="2"/>
        <w:spacing w:line="247" w:lineRule="auto"/>
      </w:pPr>
    </w:p>
    <w:p w14:paraId="490123E9">
      <w:pPr>
        <w:pStyle w:val="2"/>
        <w:spacing w:line="247" w:lineRule="auto"/>
      </w:pPr>
    </w:p>
    <w:p w14:paraId="3000CC68">
      <w:pPr>
        <w:pStyle w:val="2"/>
        <w:spacing w:line="247" w:lineRule="auto"/>
      </w:pPr>
    </w:p>
    <w:p w14:paraId="2429696C">
      <w:pPr>
        <w:pStyle w:val="2"/>
        <w:spacing w:line="247" w:lineRule="auto"/>
      </w:pPr>
    </w:p>
    <w:p w14:paraId="211F70BC">
      <w:pPr>
        <w:pStyle w:val="2"/>
        <w:spacing w:line="247" w:lineRule="auto"/>
      </w:pPr>
    </w:p>
    <w:p w14:paraId="4D6EDB20">
      <w:pPr>
        <w:pStyle w:val="2"/>
        <w:spacing w:line="247" w:lineRule="auto"/>
      </w:pPr>
    </w:p>
    <w:p w14:paraId="56A811F2">
      <w:pPr>
        <w:pStyle w:val="2"/>
        <w:spacing w:line="247" w:lineRule="auto"/>
      </w:pPr>
    </w:p>
    <w:p w14:paraId="07053F85">
      <w:pPr>
        <w:pStyle w:val="2"/>
        <w:spacing w:line="247" w:lineRule="auto"/>
      </w:pPr>
    </w:p>
    <w:p w14:paraId="3B71D671">
      <w:pPr>
        <w:pStyle w:val="2"/>
        <w:spacing w:line="247" w:lineRule="auto"/>
      </w:pPr>
    </w:p>
    <w:p w14:paraId="167907A6">
      <w:pPr>
        <w:pStyle w:val="2"/>
        <w:spacing w:line="247" w:lineRule="auto"/>
      </w:pPr>
    </w:p>
    <w:p w14:paraId="4D04DC7C">
      <w:pPr>
        <w:pStyle w:val="2"/>
        <w:spacing w:line="247" w:lineRule="auto"/>
      </w:pPr>
    </w:p>
    <w:p w14:paraId="305D787D">
      <w:pPr>
        <w:pStyle w:val="2"/>
        <w:spacing w:line="247" w:lineRule="auto"/>
      </w:pPr>
    </w:p>
    <w:p w14:paraId="23628604">
      <w:pPr>
        <w:pStyle w:val="2"/>
        <w:spacing w:line="247" w:lineRule="auto"/>
      </w:pPr>
    </w:p>
    <w:p w14:paraId="758250AF">
      <w:pPr>
        <w:pStyle w:val="2"/>
        <w:spacing w:line="248" w:lineRule="auto"/>
      </w:pPr>
    </w:p>
    <w:p w14:paraId="532DD97E">
      <w:pPr>
        <w:pStyle w:val="2"/>
        <w:spacing w:line="248" w:lineRule="auto"/>
      </w:pPr>
    </w:p>
    <w:p w14:paraId="001B2153">
      <w:pPr>
        <w:pStyle w:val="2"/>
        <w:spacing w:line="248" w:lineRule="auto"/>
      </w:pPr>
    </w:p>
    <w:p w14:paraId="4E89A626">
      <w:pPr>
        <w:pStyle w:val="2"/>
        <w:spacing w:line="248" w:lineRule="auto"/>
      </w:pPr>
    </w:p>
    <w:p w14:paraId="5C9C6921">
      <w:pPr>
        <w:spacing w:before="65" w:line="228" w:lineRule="auto"/>
        <w:ind w:left="2105"/>
        <w:outlineLvl w:val="0"/>
        <w:rPr>
          <w:rFonts w:ascii="宋体" w:hAnsi="宋体" w:eastAsia="宋体" w:cs="宋体"/>
          <w:sz w:val="20"/>
          <w:szCs w:val="20"/>
        </w:rPr>
      </w:pPr>
      <w:bookmarkStart w:id="8" w:name="bookmark9"/>
      <w:bookmarkEnd w:id="8"/>
      <w:r>
        <w:rPr>
          <w:rFonts w:ascii="宋体" w:hAnsi="宋体" w:eastAsia="宋体" w:cs="宋体"/>
          <w:b/>
          <w:bCs/>
          <w:spacing w:val="7"/>
          <w:sz w:val="20"/>
          <w:szCs w:val="20"/>
        </w:rPr>
        <w:t>附图二：项目所在区域与赤坑镇土地利用规划关系图</w:t>
      </w:r>
    </w:p>
    <w:p w14:paraId="35B58E51">
      <w:pPr>
        <w:spacing w:line="228" w:lineRule="auto"/>
        <w:rPr>
          <w:rFonts w:ascii="宋体" w:hAnsi="宋体" w:eastAsia="宋体" w:cs="宋体"/>
          <w:sz w:val="20"/>
          <w:szCs w:val="20"/>
        </w:rPr>
        <w:sectPr>
          <w:headerReference r:id="rId54" w:type="default"/>
          <w:footerReference r:id="rId55" w:type="default"/>
          <w:pgSz w:w="11906" w:h="16839"/>
          <w:pgMar w:top="400" w:right="1192" w:bottom="1185" w:left="1701" w:header="0" w:footer="949" w:gutter="0"/>
          <w:cols w:space="720" w:num="1"/>
        </w:sectPr>
      </w:pPr>
    </w:p>
    <w:p w14:paraId="0CC6100C">
      <w:pPr>
        <w:pStyle w:val="2"/>
        <w:spacing w:line="245" w:lineRule="auto"/>
      </w:pPr>
    </w:p>
    <w:p w14:paraId="4EA5C8A6">
      <w:pPr>
        <w:pStyle w:val="2"/>
        <w:spacing w:line="245" w:lineRule="auto"/>
      </w:pPr>
    </w:p>
    <w:p w14:paraId="35C0E061">
      <w:pPr>
        <w:pStyle w:val="2"/>
        <w:spacing w:line="245" w:lineRule="auto"/>
      </w:pPr>
    </w:p>
    <w:p w14:paraId="122CF31B">
      <w:pPr>
        <w:pStyle w:val="2"/>
        <w:spacing w:line="245" w:lineRule="auto"/>
      </w:pPr>
    </w:p>
    <w:p w14:paraId="03E4B1A1">
      <w:pPr>
        <w:pStyle w:val="2"/>
        <w:spacing w:line="245" w:lineRule="auto"/>
      </w:pPr>
    </w:p>
    <w:p w14:paraId="7A5704FA">
      <w:pPr>
        <w:pStyle w:val="2"/>
        <w:spacing w:line="245" w:lineRule="auto"/>
      </w:pPr>
    </w:p>
    <w:p w14:paraId="51CAA950">
      <w:pPr>
        <w:spacing w:line="1440" w:lineRule="exact"/>
        <w:ind w:firstLine="11924"/>
      </w:pPr>
      <w:r>
        <w:rPr>
          <w:position w:val="-28"/>
        </w:rPr>
        <w:drawing>
          <wp:inline distT="0" distB="0" distL="0" distR="0">
            <wp:extent cx="563880" cy="91440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95"/>
                    <a:stretch>
                      <a:fillRect/>
                    </a:stretch>
                  </pic:blipFill>
                  <pic:spPr>
                    <a:xfrm>
                      <a:off x="0" y="0"/>
                      <a:ext cx="563880" cy="914400"/>
                    </a:xfrm>
                    <a:prstGeom prst="rect">
                      <a:avLst/>
                    </a:prstGeom>
                  </pic:spPr>
                </pic:pic>
              </a:graphicData>
            </a:graphic>
          </wp:inline>
        </w:drawing>
      </w:r>
    </w:p>
    <w:p w14:paraId="70EA6EF2">
      <w:pPr>
        <w:pStyle w:val="2"/>
        <w:spacing w:line="246" w:lineRule="auto"/>
      </w:pPr>
    </w:p>
    <w:p w14:paraId="75E30314">
      <w:pPr>
        <w:pStyle w:val="2"/>
        <w:spacing w:line="246" w:lineRule="auto"/>
      </w:pPr>
    </w:p>
    <w:p w14:paraId="4404EBF6">
      <w:pPr>
        <w:pStyle w:val="2"/>
        <w:spacing w:line="247" w:lineRule="auto"/>
      </w:pPr>
    </w:p>
    <w:p w14:paraId="331C2D83">
      <w:pPr>
        <w:pStyle w:val="2"/>
        <w:spacing w:line="247" w:lineRule="auto"/>
      </w:pPr>
    </w:p>
    <w:p w14:paraId="4EA8A742">
      <w:pPr>
        <w:pStyle w:val="2"/>
        <w:spacing w:line="247" w:lineRule="auto"/>
      </w:pPr>
    </w:p>
    <w:p w14:paraId="3D3D770D">
      <w:pPr>
        <w:pStyle w:val="2"/>
        <w:spacing w:line="247" w:lineRule="auto"/>
      </w:pPr>
    </w:p>
    <w:p w14:paraId="1F9756BE">
      <w:pPr>
        <w:spacing w:line="49" w:lineRule="exact"/>
        <w:ind w:firstLine="2388"/>
      </w:pPr>
      <w:r>
        <w:drawing>
          <wp:inline distT="0" distB="0" distL="0" distR="0">
            <wp:extent cx="36830" cy="30480"/>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96"/>
                    <a:stretch>
                      <a:fillRect/>
                    </a:stretch>
                  </pic:blipFill>
                  <pic:spPr>
                    <a:xfrm>
                      <a:off x="0" y="0"/>
                      <a:ext cx="37274" cy="30912"/>
                    </a:xfrm>
                    <a:prstGeom prst="rect">
                      <a:avLst/>
                    </a:prstGeom>
                  </pic:spPr>
                </pic:pic>
              </a:graphicData>
            </a:graphic>
          </wp:inline>
        </w:drawing>
      </w:r>
    </w:p>
    <w:p w14:paraId="59E9920C">
      <w:pPr>
        <w:spacing w:before="3" w:line="725" w:lineRule="exact"/>
        <w:ind w:firstLine="3620"/>
      </w:pPr>
      <w:r>
        <w:rPr>
          <w:position w:val="-14"/>
        </w:rPr>
        <w:pict>
          <v:group id="_x0000_s1045" o:spid="_x0000_s1045" o:spt="203" style="height:36.3pt;width:82.45pt;" coordsize="1648,725">
            <o:lock v:ext="edit"/>
            <v:shape id="_x0000_s1046" o:spid="_x0000_s1046" o:spt="75" type="#_x0000_t75" style="position:absolute;left:0;top:0;height:725;width:1648;" filled="f" stroked="f" coordsize="21600,21600">
              <v:path/>
              <v:fill on="f" focussize="0,0"/>
              <v:stroke on="f"/>
              <v:imagedata r:id="rId97" o:title=""/>
              <o:lock v:ext="edit" aspectratio="t"/>
            </v:shape>
            <v:shape id="_x0000_s1047" o:spid="_x0000_s1047" o:spt="202" type="#_x0000_t202" style="position:absolute;left:579;top:40;height:250;width:871;" filled="f" stroked="f" coordsize="21600,21600">
              <v:path/>
              <v:fill on="f" focussize="0,0"/>
              <v:stroke on="f"/>
              <v:imagedata o:title=""/>
              <o:lock v:ext="edit" aspectratio="f"/>
              <v:textbox inset="0mm,0mm,0mm,0mm">
                <w:txbxContent>
                  <w:p w14:paraId="2B4EA141">
                    <w:pPr>
                      <w:spacing w:before="20" w:line="229" w:lineRule="auto"/>
                      <w:ind w:left="20"/>
                      <w:rPr>
                        <w:rFonts w:ascii="宋体" w:hAnsi="宋体" w:eastAsia="宋体" w:cs="宋体"/>
                        <w:sz w:val="20"/>
                        <w:szCs w:val="20"/>
                      </w:rPr>
                    </w:pPr>
                    <w:r>
                      <w:rPr>
                        <w:rFonts w:ascii="宋体" w:hAnsi="宋体" w:eastAsia="宋体" w:cs="宋体"/>
                        <w:b/>
                        <w:bCs/>
                        <w:color w:val="FF0000"/>
                        <w:spacing w:val="5"/>
                        <w:sz w:val="20"/>
                        <w:szCs w:val="20"/>
                      </w:rPr>
                      <w:t>项目位置</w:t>
                    </w:r>
                  </w:p>
                </w:txbxContent>
              </v:textbox>
            </v:shape>
            <w10:wrap type="none"/>
            <w10:anchorlock/>
          </v:group>
        </w:pict>
      </w:r>
    </w:p>
    <w:p w14:paraId="7EDCACD2">
      <w:pPr>
        <w:pStyle w:val="2"/>
        <w:spacing w:line="245" w:lineRule="auto"/>
      </w:pPr>
    </w:p>
    <w:p w14:paraId="23B69922">
      <w:pPr>
        <w:pStyle w:val="2"/>
        <w:spacing w:line="245" w:lineRule="auto"/>
      </w:pPr>
    </w:p>
    <w:p w14:paraId="2C93DAE1">
      <w:pPr>
        <w:pStyle w:val="2"/>
        <w:spacing w:line="245" w:lineRule="auto"/>
      </w:pPr>
    </w:p>
    <w:p w14:paraId="63C081BE">
      <w:pPr>
        <w:pStyle w:val="2"/>
        <w:spacing w:line="245" w:lineRule="auto"/>
      </w:pPr>
    </w:p>
    <w:p w14:paraId="382A5B15">
      <w:pPr>
        <w:pStyle w:val="2"/>
        <w:spacing w:line="246" w:lineRule="auto"/>
      </w:pPr>
    </w:p>
    <w:p w14:paraId="2B3D0F17">
      <w:pPr>
        <w:pStyle w:val="2"/>
        <w:spacing w:line="246" w:lineRule="auto"/>
      </w:pPr>
    </w:p>
    <w:p w14:paraId="4A3C630C">
      <w:pPr>
        <w:pStyle w:val="2"/>
        <w:spacing w:line="246" w:lineRule="auto"/>
      </w:pPr>
    </w:p>
    <w:p w14:paraId="1346AE6E">
      <w:pPr>
        <w:pStyle w:val="2"/>
        <w:spacing w:line="246" w:lineRule="auto"/>
      </w:pPr>
    </w:p>
    <w:p w14:paraId="1393531D">
      <w:pPr>
        <w:pStyle w:val="2"/>
        <w:spacing w:line="246" w:lineRule="auto"/>
      </w:pPr>
    </w:p>
    <w:p w14:paraId="411913D0">
      <w:pPr>
        <w:pStyle w:val="2"/>
        <w:spacing w:line="246" w:lineRule="auto"/>
      </w:pPr>
    </w:p>
    <w:p w14:paraId="0D42D6B8">
      <w:pPr>
        <w:pStyle w:val="2"/>
        <w:spacing w:line="246" w:lineRule="auto"/>
      </w:pPr>
    </w:p>
    <w:p w14:paraId="634CD450">
      <w:pPr>
        <w:pStyle w:val="2"/>
        <w:spacing w:line="246" w:lineRule="auto"/>
      </w:pPr>
    </w:p>
    <w:p w14:paraId="2EF452A5">
      <w:pPr>
        <w:pStyle w:val="2"/>
        <w:spacing w:line="246" w:lineRule="auto"/>
      </w:pPr>
    </w:p>
    <w:p w14:paraId="1756B33B">
      <w:pPr>
        <w:pStyle w:val="2"/>
        <w:spacing w:line="246" w:lineRule="auto"/>
      </w:pPr>
    </w:p>
    <w:p w14:paraId="799E2147">
      <w:pPr>
        <w:pStyle w:val="2"/>
        <w:spacing w:line="246" w:lineRule="auto"/>
      </w:pPr>
    </w:p>
    <w:p w14:paraId="0B7C9BD7">
      <w:pPr>
        <w:pStyle w:val="2"/>
        <w:spacing w:line="246" w:lineRule="auto"/>
      </w:pPr>
    </w:p>
    <w:p w14:paraId="19AF1A96">
      <w:pPr>
        <w:pStyle w:val="2"/>
        <w:spacing w:line="246" w:lineRule="auto"/>
      </w:pPr>
    </w:p>
    <w:p w14:paraId="4AB9FAB3">
      <w:pPr>
        <w:pStyle w:val="2"/>
        <w:spacing w:line="246" w:lineRule="auto"/>
      </w:pPr>
    </w:p>
    <w:p w14:paraId="158D6E11">
      <w:pPr>
        <w:pStyle w:val="2"/>
        <w:spacing w:line="246" w:lineRule="auto"/>
      </w:pPr>
    </w:p>
    <w:p w14:paraId="0A83E72D">
      <w:pPr>
        <w:spacing w:before="65" w:line="228" w:lineRule="auto"/>
        <w:ind w:left="3282"/>
        <w:outlineLvl w:val="0"/>
        <w:rPr>
          <w:rFonts w:ascii="宋体" w:hAnsi="宋体" w:eastAsia="宋体" w:cs="宋体"/>
          <w:sz w:val="20"/>
          <w:szCs w:val="20"/>
        </w:rPr>
      </w:pPr>
      <w:bookmarkStart w:id="9" w:name="bookmark10"/>
      <w:bookmarkEnd w:id="9"/>
      <w:r>
        <w:rPr>
          <w:rFonts w:ascii="宋体" w:hAnsi="宋体" w:eastAsia="宋体" w:cs="宋体"/>
          <w:b/>
          <w:bCs/>
          <w:spacing w:val="7"/>
          <w:sz w:val="20"/>
          <w:szCs w:val="20"/>
        </w:rPr>
        <w:t>附图三：项目位置与广东省生态控制性规划的位置关系图</w:t>
      </w:r>
    </w:p>
    <w:p w14:paraId="44BE31D1">
      <w:pPr>
        <w:spacing w:line="228" w:lineRule="auto"/>
        <w:rPr>
          <w:rFonts w:ascii="宋体" w:hAnsi="宋体" w:eastAsia="宋体" w:cs="宋体"/>
          <w:sz w:val="20"/>
          <w:szCs w:val="20"/>
        </w:rPr>
        <w:sectPr>
          <w:headerReference r:id="rId56" w:type="default"/>
          <w:footerReference r:id="rId57" w:type="default"/>
          <w:pgSz w:w="16839" w:h="11906"/>
          <w:pgMar w:top="400" w:right="1499" w:bottom="1185" w:left="2525" w:header="0" w:footer="949" w:gutter="0"/>
          <w:cols w:space="720" w:num="1"/>
        </w:sectPr>
      </w:pPr>
    </w:p>
    <w:p w14:paraId="0B9D0580">
      <w:pPr>
        <w:pStyle w:val="2"/>
        <w:spacing w:line="243" w:lineRule="auto"/>
      </w:pPr>
    </w:p>
    <w:p w14:paraId="3DEC42C0">
      <w:pPr>
        <w:pStyle w:val="2"/>
        <w:spacing w:line="243" w:lineRule="auto"/>
      </w:pPr>
    </w:p>
    <w:p w14:paraId="3E9597B3">
      <w:pPr>
        <w:pStyle w:val="2"/>
        <w:spacing w:line="243" w:lineRule="auto"/>
      </w:pPr>
    </w:p>
    <w:p w14:paraId="3A65C93F">
      <w:pPr>
        <w:pStyle w:val="2"/>
        <w:spacing w:line="243" w:lineRule="auto"/>
      </w:pPr>
    </w:p>
    <w:p w14:paraId="1BC33E6D">
      <w:pPr>
        <w:pStyle w:val="2"/>
        <w:spacing w:line="243" w:lineRule="auto"/>
      </w:pPr>
    </w:p>
    <w:p w14:paraId="6545DED1">
      <w:pPr>
        <w:pStyle w:val="2"/>
        <w:spacing w:line="243" w:lineRule="auto"/>
      </w:pPr>
    </w:p>
    <w:p w14:paraId="584A4536">
      <w:pPr>
        <w:pStyle w:val="2"/>
        <w:spacing w:line="243" w:lineRule="auto"/>
      </w:pPr>
    </w:p>
    <w:p w14:paraId="56EAB735">
      <w:pPr>
        <w:pStyle w:val="2"/>
        <w:spacing w:line="243" w:lineRule="auto"/>
      </w:pPr>
    </w:p>
    <w:p w14:paraId="103DCF2F">
      <w:pPr>
        <w:pStyle w:val="2"/>
        <w:spacing w:line="243" w:lineRule="auto"/>
      </w:pPr>
    </w:p>
    <w:p w14:paraId="454A08F7">
      <w:pPr>
        <w:pStyle w:val="2"/>
        <w:spacing w:line="243" w:lineRule="auto"/>
      </w:pPr>
    </w:p>
    <w:p w14:paraId="6084DD6F">
      <w:pPr>
        <w:pStyle w:val="2"/>
        <w:spacing w:line="244" w:lineRule="auto"/>
      </w:pPr>
    </w:p>
    <w:p w14:paraId="71AE77D7">
      <w:pPr>
        <w:pStyle w:val="2"/>
        <w:spacing w:line="244" w:lineRule="auto"/>
      </w:pPr>
    </w:p>
    <w:p w14:paraId="5A383064">
      <w:pPr>
        <w:pStyle w:val="2"/>
        <w:spacing w:line="244" w:lineRule="auto"/>
      </w:pPr>
    </w:p>
    <w:p w14:paraId="18ADC16F">
      <w:pPr>
        <w:pStyle w:val="2"/>
        <w:spacing w:line="244" w:lineRule="auto"/>
      </w:pPr>
    </w:p>
    <w:p w14:paraId="0CB6BEEF">
      <w:pPr>
        <w:spacing w:line="1418" w:lineRule="exact"/>
        <w:ind w:firstLine="8680"/>
      </w:pPr>
      <w:r>
        <w:drawing>
          <wp:anchor distT="0" distB="0" distL="0" distR="0" simplePos="0" relativeHeight="251681792" behindDoc="0" locked="0" layoutInCell="1" allowOverlap="1">
            <wp:simplePos x="0" y="0"/>
            <wp:positionH relativeFrom="column">
              <wp:posOffset>5144770</wp:posOffset>
            </wp:positionH>
            <wp:positionV relativeFrom="paragraph">
              <wp:posOffset>701040</wp:posOffset>
            </wp:positionV>
            <wp:extent cx="601980" cy="99314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98"/>
                    <a:stretch>
                      <a:fillRect/>
                    </a:stretch>
                  </pic:blipFill>
                  <pic:spPr>
                    <a:xfrm>
                      <a:off x="0" y="0"/>
                      <a:ext cx="601941" cy="993177"/>
                    </a:xfrm>
                    <a:prstGeom prst="rect">
                      <a:avLst/>
                    </a:prstGeom>
                  </pic:spPr>
                </pic:pic>
              </a:graphicData>
            </a:graphic>
          </wp:anchor>
        </w:drawing>
      </w:r>
      <w:r>
        <w:rPr>
          <w:position w:val="-28"/>
        </w:rPr>
        <w:pict>
          <v:group id="_x0000_s1048" o:spid="_x0000_s1048" o:spt="203" style="height:70.9pt;width:103.9pt;" coordsize="2078,1418">
            <o:lock v:ext="edit"/>
            <v:shape id="_x0000_s1049" o:spid="_x0000_s1049" o:spt="75" type="#_x0000_t75" style="position:absolute;left:0;top:0;height:1418;width:2078;" filled="f" stroked="f" coordsize="21600,21600">
              <v:path/>
              <v:fill on="f" focussize="0,0"/>
              <v:stroke on="f"/>
              <v:imagedata r:id="rId99" o:title=""/>
              <o:lock v:ext="edit" aspectratio="t"/>
            </v:shape>
            <v:shape id="_x0000_s1050" o:spid="_x0000_s1050" o:spt="202" type="#_x0000_t202" style="position:absolute;left:-20;top:-20;height:1458;width:2118;" filled="f" stroked="f" coordsize="21600,21600">
              <v:path/>
              <v:fill on="f" focussize="0,0"/>
              <v:stroke on="f"/>
              <v:imagedata o:title=""/>
              <o:lock v:ext="edit" aspectratio="f"/>
              <v:textbox inset="0mm,0mm,0mm,0mm">
                <w:txbxContent>
                  <w:p w14:paraId="521DD609">
                    <w:pPr>
                      <w:spacing w:before="146" w:line="229" w:lineRule="auto"/>
                      <w:ind w:left="1049"/>
                      <w:rPr>
                        <w:rFonts w:ascii="宋体" w:hAnsi="宋体" w:eastAsia="宋体" w:cs="宋体"/>
                        <w:sz w:val="20"/>
                        <w:szCs w:val="20"/>
                      </w:rPr>
                    </w:pPr>
                    <w:r>
                      <w:rPr>
                        <w:rFonts w:ascii="宋体" w:hAnsi="宋体" w:eastAsia="宋体" w:cs="宋体"/>
                        <w:b/>
                        <w:bCs/>
                        <w:color w:val="FF0000"/>
                        <w:spacing w:val="5"/>
                        <w:sz w:val="20"/>
                        <w:szCs w:val="20"/>
                      </w:rPr>
                      <w:t>项目位置</w:t>
                    </w:r>
                  </w:p>
                </w:txbxContent>
              </v:textbox>
            </v:shape>
            <w10:wrap type="none"/>
            <w10:anchorlock/>
          </v:group>
        </w:pict>
      </w:r>
    </w:p>
    <w:p w14:paraId="5A9E5073">
      <w:pPr>
        <w:pStyle w:val="2"/>
        <w:spacing w:line="251" w:lineRule="auto"/>
      </w:pPr>
    </w:p>
    <w:p w14:paraId="3C5E3767">
      <w:pPr>
        <w:pStyle w:val="2"/>
        <w:spacing w:line="251" w:lineRule="auto"/>
      </w:pPr>
    </w:p>
    <w:p w14:paraId="69DD8919">
      <w:pPr>
        <w:pStyle w:val="2"/>
        <w:spacing w:line="251" w:lineRule="auto"/>
      </w:pPr>
    </w:p>
    <w:p w14:paraId="0B3DD80B">
      <w:pPr>
        <w:pStyle w:val="2"/>
        <w:spacing w:line="251" w:lineRule="auto"/>
      </w:pPr>
    </w:p>
    <w:p w14:paraId="0DD391EA">
      <w:pPr>
        <w:pStyle w:val="2"/>
        <w:spacing w:line="251" w:lineRule="auto"/>
      </w:pPr>
    </w:p>
    <w:p w14:paraId="3CECE36B">
      <w:pPr>
        <w:pStyle w:val="2"/>
        <w:spacing w:line="251" w:lineRule="auto"/>
      </w:pPr>
    </w:p>
    <w:p w14:paraId="2698211B">
      <w:pPr>
        <w:pStyle w:val="2"/>
        <w:spacing w:line="251" w:lineRule="auto"/>
      </w:pPr>
    </w:p>
    <w:p w14:paraId="1EE252D1">
      <w:pPr>
        <w:pStyle w:val="2"/>
        <w:spacing w:line="251" w:lineRule="auto"/>
      </w:pPr>
    </w:p>
    <w:p w14:paraId="7877A860">
      <w:pPr>
        <w:pStyle w:val="2"/>
        <w:spacing w:line="251" w:lineRule="auto"/>
      </w:pPr>
    </w:p>
    <w:p w14:paraId="684D0278">
      <w:pPr>
        <w:pStyle w:val="2"/>
        <w:spacing w:line="252" w:lineRule="auto"/>
      </w:pPr>
    </w:p>
    <w:p w14:paraId="0850D666">
      <w:pPr>
        <w:pStyle w:val="2"/>
        <w:spacing w:line="252" w:lineRule="auto"/>
      </w:pPr>
    </w:p>
    <w:p w14:paraId="04464666">
      <w:pPr>
        <w:pStyle w:val="2"/>
        <w:spacing w:line="252" w:lineRule="auto"/>
      </w:pPr>
    </w:p>
    <w:p w14:paraId="1DD652C4">
      <w:pPr>
        <w:pStyle w:val="2"/>
        <w:spacing w:line="252" w:lineRule="auto"/>
      </w:pPr>
    </w:p>
    <w:p w14:paraId="42B7FE39">
      <w:pPr>
        <w:pStyle w:val="2"/>
        <w:spacing w:line="252" w:lineRule="auto"/>
      </w:pPr>
    </w:p>
    <w:p w14:paraId="63828B23">
      <w:pPr>
        <w:pStyle w:val="2"/>
        <w:spacing w:line="252" w:lineRule="auto"/>
      </w:pPr>
    </w:p>
    <w:p w14:paraId="798C4959">
      <w:pPr>
        <w:pStyle w:val="2"/>
        <w:spacing w:line="252" w:lineRule="auto"/>
      </w:pPr>
    </w:p>
    <w:p w14:paraId="2B70782C">
      <w:pPr>
        <w:pStyle w:val="2"/>
        <w:spacing w:line="252" w:lineRule="auto"/>
      </w:pPr>
    </w:p>
    <w:p w14:paraId="376B0A7A">
      <w:pPr>
        <w:pStyle w:val="2"/>
        <w:spacing w:line="252" w:lineRule="auto"/>
      </w:pPr>
    </w:p>
    <w:p w14:paraId="68E18BA4">
      <w:pPr>
        <w:pStyle w:val="2"/>
        <w:spacing w:line="252" w:lineRule="auto"/>
      </w:pPr>
    </w:p>
    <w:p w14:paraId="23CA8A02">
      <w:pPr>
        <w:spacing w:before="65" w:line="228" w:lineRule="auto"/>
        <w:ind w:left="4913"/>
        <w:outlineLvl w:val="0"/>
        <w:rPr>
          <w:rFonts w:ascii="宋体" w:hAnsi="宋体" w:eastAsia="宋体" w:cs="宋体"/>
          <w:sz w:val="20"/>
          <w:szCs w:val="20"/>
        </w:rPr>
      </w:pPr>
      <w:bookmarkStart w:id="10" w:name="bookmark11"/>
      <w:bookmarkEnd w:id="10"/>
      <w:r>
        <w:rPr>
          <w:rFonts w:ascii="宋体" w:hAnsi="宋体" w:eastAsia="宋体" w:cs="宋体"/>
          <w:b/>
          <w:bCs/>
          <w:spacing w:val="7"/>
          <w:sz w:val="20"/>
          <w:szCs w:val="20"/>
        </w:rPr>
        <w:t>附图四：项目与陆域环境管控单元位置关系图</w:t>
      </w:r>
    </w:p>
    <w:p w14:paraId="491AE203">
      <w:pPr>
        <w:spacing w:line="228" w:lineRule="auto"/>
        <w:rPr>
          <w:rFonts w:ascii="宋体" w:hAnsi="宋体" w:eastAsia="宋体" w:cs="宋体"/>
          <w:sz w:val="20"/>
          <w:szCs w:val="20"/>
        </w:rPr>
        <w:sectPr>
          <w:headerReference r:id="rId58" w:type="default"/>
          <w:footerReference r:id="rId59" w:type="default"/>
          <w:pgSz w:w="16839" w:h="11906"/>
          <w:pgMar w:top="400" w:right="1422" w:bottom="1185" w:left="1423" w:header="0" w:footer="949" w:gutter="0"/>
          <w:cols w:space="720" w:num="1"/>
        </w:sectPr>
      </w:pPr>
    </w:p>
    <w:p w14:paraId="09BC28B1">
      <w:pPr>
        <w:pStyle w:val="2"/>
        <w:spacing w:line="245" w:lineRule="auto"/>
      </w:pPr>
    </w:p>
    <w:p w14:paraId="1256BDE4">
      <w:pPr>
        <w:pStyle w:val="2"/>
        <w:spacing w:line="245" w:lineRule="auto"/>
      </w:pPr>
    </w:p>
    <w:p w14:paraId="336BCAF1">
      <w:pPr>
        <w:pStyle w:val="2"/>
        <w:spacing w:line="245" w:lineRule="auto"/>
      </w:pPr>
    </w:p>
    <w:p w14:paraId="36547962">
      <w:pPr>
        <w:pStyle w:val="2"/>
        <w:spacing w:line="245" w:lineRule="auto"/>
      </w:pPr>
    </w:p>
    <w:p w14:paraId="0862C748">
      <w:pPr>
        <w:pStyle w:val="2"/>
        <w:spacing w:line="245" w:lineRule="auto"/>
      </w:pPr>
    </w:p>
    <w:p w14:paraId="4C05FE85">
      <w:pPr>
        <w:pStyle w:val="2"/>
        <w:spacing w:line="245" w:lineRule="auto"/>
      </w:pPr>
    </w:p>
    <w:p w14:paraId="73BE4D2D">
      <w:pPr>
        <w:pStyle w:val="2"/>
        <w:spacing w:line="245" w:lineRule="auto"/>
      </w:pPr>
    </w:p>
    <w:p w14:paraId="788637E7">
      <w:pPr>
        <w:pStyle w:val="2"/>
        <w:spacing w:line="245" w:lineRule="auto"/>
      </w:pPr>
    </w:p>
    <w:p w14:paraId="2287D11B">
      <w:pPr>
        <w:pStyle w:val="2"/>
        <w:spacing w:line="245" w:lineRule="auto"/>
      </w:pPr>
    </w:p>
    <w:p w14:paraId="2A40C457">
      <w:pPr>
        <w:pStyle w:val="2"/>
        <w:spacing w:line="246" w:lineRule="auto"/>
      </w:pPr>
    </w:p>
    <w:p w14:paraId="61004BAD">
      <w:pPr>
        <w:pStyle w:val="2"/>
        <w:spacing w:line="246" w:lineRule="auto"/>
      </w:pPr>
    </w:p>
    <w:p w14:paraId="590E25FF">
      <w:pPr>
        <w:pStyle w:val="2"/>
        <w:spacing w:line="246" w:lineRule="auto"/>
      </w:pPr>
    </w:p>
    <w:p w14:paraId="52392FB8">
      <w:pPr>
        <w:pStyle w:val="2"/>
        <w:spacing w:line="246" w:lineRule="auto"/>
      </w:pPr>
    </w:p>
    <w:p w14:paraId="70563E85">
      <w:pPr>
        <w:pStyle w:val="2"/>
        <w:spacing w:line="246" w:lineRule="auto"/>
      </w:pPr>
    </w:p>
    <w:p w14:paraId="110A79CF">
      <w:pPr>
        <w:pStyle w:val="2"/>
        <w:spacing w:line="246" w:lineRule="auto"/>
      </w:pPr>
    </w:p>
    <w:p w14:paraId="27994989">
      <w:pPr>
        <w:pStyle w:val="2"/>
        <w:spacing w:line="246" w:lineRule="auto"/>
      </w:pPr>
    </w:p>
    <w:p w14:paraId="076C63E5">
      <w:pPr>
        <w:pStyle w:val="2"/>
        <w:spacing w:line="246" w:lineRule="auto"/>
      </w:pPr>
    </w:p>
    <w:p w14:paraId="106DFE4C">
      <w:pPr>
        <w:spacing w:line="1887" w:lineRule="exact"/>
        <w:ind w:firstLine="8094"/>
      </w:pPr>
      <w:r>
        <w:rPr>
          <w:position w:val="-37"/>
        </w:rPr>
        <w:pict>
          <v:group id="_x0000_s1051" o:spid="_x0000_s1051" o:spt="203" style="height:94.4pt;width:126.25pt;" coordsize="2525,1888">
            <o:lock v:ext="edit"/>
            <v:shape id="_x0000_s1052" o:spid="_x0000_s1052" o:spt="75" type="#_x0000_t75" style="position:absolute;left:0;top:0;height:1888;width:2525;" filled="f" stroked="f" coordsize="21600,21600">
              <v:path/>
              <v:fill on="f" focussize="0,0"/>
              <v:stroke on="f"/>
              <v:imagedata r:id="rId100" o:title=""/>
              <o:lock v:ext="edit" aspectratio="t"/>
            </v:shape>
            <v:shape id="_x0000_s1053" o:spid="_x0000_s1053" o:spt="202" type="#_x0000_t202" style="position:absolute;left:1456;top:107;height:250;width:871;" filled="f" stroked="f" coordsize="21600,21600">
              <v:path/>
              <v:fill on="f" focussize="0,0"/>
              <v:stroke on="f"/>
              <v:imagedata o:title=""/>
              <o:lock v:ext="edit" aspectratio="f"/>
              <v:textbox inset="0mm,0mm,0mm,0mm">
                <w:txbxContent>
                  <w:p w14:paraId="52EAD9D0">
                    <w:pPr>
                      <w:spacing w:before="20" w:line="229" w:lineRule="auto"/>
                      <w:ind w:left="20"/>
                      <w:rPr>
                        <w:rFonts w:ascii="宋体" w:hAnsi="宋体" w:eastAsia="宋体" w:cs="宋体"/>
                        <w:sz w:val="20"/>
                        <w:szCs w:val="20"/>
                      </w:rPr>
                    </w:pPr>
                    <w:r>
                      <w:rPr>
                        <w:rFonts w:ascii="宋体" w:hAnsi="宋体" w:eastAsia="宋体" w:cs="宋体"/>
                        <w:b/>
                        <w:bCs/>
                        <w:color w:val="FF0000"/>
                        <w:spacing w:val="5"/>
                        <w:sz w:val="20"/>
                        <w:szCs w:val="20"/>
                      </w:rPr>
                      <w:t>项目位置</w:t>
                    </w:r>
                  </w:p>
                </w:txbxContent>
              </v:textbox>
            </v:shape>
            <w10:wrap type="none"/>
            <w10:anchorlock/>
          </v:group>
        </w:pict>
      </w:r>
    </w:p>
    <w:p w14:paraId="6193EFDD">
      <w:pPr>
        <w:pStyle w:val="2"/>
        <w:spacing w:line="253" w:lineRule="auto"/>
      </w:pPr>
    </w:p>
    <w:p w14:paraId="5E74073F">
      <w:pPr>
        <w:pStyle w:val="2"/>
        <w:spacing w:line="253" w:lineRule="auto"/>
      </w:pPr>
    </w:p>
    <w:p w14:paraId="65F97F9C">
      <w:pPr>
        <w:pStyle w:val="2"/>
        <w:spacing w:line="253" w:lineRule="auto"/>
      </w:pPr>
    </w:p>
    <w:p w14:paraId="72CE3CB6">
      <w:pPr>
        <w:pStyle w:val="2"/>
        <w:spacing w:line="253" w:lineRule="auto"/>
      </w:pPr>
    </w:p>
    <w:p w14:paraId="5CA05C68">
      <w:pPr>
        <w:pStyle w:val="2"/>
        <w:spacing w:line="253" w:lineRule="auto"/>
      </w:pPr>
    </w:p>
    <w:p w14:paraId="3DC40057">
      <w:pPr>
        <w:pStyle w:val="2"/>
        <w:spacing w:line="253" w:lineRule="auto"/>
      </w:pPr>
    </w:p>
    <w:p w14:paraId="6C422CDE">
      <w:pPr>
        <w:pStyle w:val="2"/>
        <w:spacing w:line="253" w:lineRule="auto"/>
      </w:pPr>
    </w:p>
    <w:p w14:paraId="255F32BF">
      <w:pPr>
        <w:pStyle w:val="2"/>
        <w:spacing w:line="253" w:lineRule="auto"/>
      </w:pPr>
    </w:p>
    <w:p w14:paraId="4B6E7407">
      <w:pPr>
        <w:pStyle w:val="2"/>
        <w:spacing w:line="253" w:lineRule="auto"/>
      </w:pPr>
    </w:p>
    <w:p w14:paraId="6350A72F">
      <w:pPr>
        <w:pStyle w:val="2"/>
        <w:spacing w:line="253" w:lineRule="auto"/>
      </w:pPr>
    </w:p>
    <w:p w14:paraId="651CDEE0">
      <w:pPr>
        <w:pStyle w:val="2"/>
        <w:spacing w:line="253" w:lineRule="auto"/>
      </w:pPr>
    </w:p>
    <w:p w14:paraId="6E23906E">
      <w:pPr>
        <w:pStyle w:val="2"/>
        <w:spacing w:line="254" w:lineRule="auto"/>
      </w:pPr>
    </w:p>
    <w:p w14:paraId="78949001">
      <w:pPr>
        <w:pStyle w:val="2"/>
        <w:spacing w:line="254" w:lineRule="auto"/>
      </w:pPr>
    </w:p>
    <w:p w14:paraId="670A4C30">
      <w:pPr>
        <w:pStyle w:val="2"/>
        <w:spacing w:line="254" w:lineRule="auto"/>
      </w:pPr>
    </w:p>
    <w:p w14:paraId="3347188E">
      <w:pPr>
        <w:spacing w:before="65" w:line="228" w:lineRule="auto"/>
        <w:ind w:left="4805"/>
        <w:outlineLvl w:val="0"/>
        <w:rPr>
          <w:rFonts w:ascii="宋体" w:hAnsi="宋体" w:eastAsia="宋体" w:cs="宋体"/>
          <w:sz w:val="20"/>
          <w:szCs w:val="20"/>
        </w:rPr>
      </w:pPr>
      <w:bookmarkStart w:id="11" w:name="bookmark12"/>
      <w:bookmarkEnd w:id="11"/>
      <w:r>
        <w:rPr>
          <w:rFonts w:ascii="宋体" w:hAnsi="宋体" w:eastAsia="宋体" w:cs="宋体"/>
          <w:b/>
          <w:bCs/>
          <w:spacing w:val="7"/>
          <w:sz w:val="20"/>
          <w:szCs w:val="20"/>
        </w:rPr>
        <w:t>附图五：项目与水环境一般管控单元位置关系图</w:t>
      </w:r>
    </w:p>
    <w:p w14:paraId="6FB6D0D7">
      <w:pPr>
        <w:spacing w:line="228" w:lineRule="auto"/>
        <w:rPr>
          <w:rFonts w:ascii="宋体" w:hAnsi="宋体" w:eastAsia="宋体" w:cs="宋体"/>
          <w:sz w:val="20"/>
          <w:szCs w:val="20"/>
        </w:rPr>
        <w:sectPr>
          <w:headerReference r:id="rId60" w:type="default"/>
          <w:footerReference r:id="rId61" w:type="default"/>
          <w:pgSz w:w="16839" w:h="11906"/>
          <w:pgMar w:top="400" w:right="1425" w:bottom="1185" w:left="1423" w:header="0" w:footer="949" w:gutter="0"/>
          <w:cols w:space="720" w:num="1"/>
        </w:sectPr>
      </w:pPr>
    </w:p>
    <w:p w14:paraId="4F545308">
      <w:pPr>
        <w:pStyle w:val="2"/>
        <w:spacing w:line="253" w:lineRule="auto"/>
      </w:pPr>
    </w:p>
    <w:p w14:paraId="154423E7">
      <w:pPr>
        <w:pStyle w:val="2"/>
        <w:spacing w:line="253" w:lineRule="auto"/>
      </w:pPr>
    </w:p>
    <w:p w14:paraId="3FBECBD9">
      <w:pPr>
        <w:pStyle w:val="2"/>
        <w:spacing w:line="253" w:lineRule="auto"/>
      </w:pPr>
    </w:p>
    <w:p w14:paraId="7603058D">
      <w:pPr>
        <w:pStyle w:val="2"/>
        <w:spacing w:line="253" w:lineRule="auto"/>
      </w:pPr>
    </w:p>
    <w:p w14:paraId="34BBCA94">
      <w:pPr>
        <w:pStyle w:val="2"/>
        <w:spacing w:line="254" w:lineRule="auto"/>
      </w:pPr>
    </w:p>
    <w:p w14:paraId="5585352E">
      <w:pPr>
        <w:pStyle w:val="2"/>
        <w:spacing w:line="254" w:lineRule="auto"/>
      </w:pPr>
    </w:p>
    <w:p w14:paraId="015671A2">
      <w:pPr>
        <w:pStyle w:val="2"/>
        <w:spacing w:line="254" w:lineRule="auto"/>
      </w:pPr>
    </w:p>
    <w:p w14:paraId="41C56903">
      <w:pPr>
        <w:pStyle w:val="2"/>
        <w:spacing w:line="254" w:lineRule="auto"/>
      </w:pPr>
    </w:p>
    <w:p w14:paraId="671DDC7E">
      <w:pPr>
        <w:pStyle w:val="2"/>
        <w:spacing w:line="254" w:lineRule="auto"/>
      </w:pPr>
    </w:p>
    <w:p w14:paraId="7165258C">
      <w:pPr>
        <w:pStyle w:val="2"/>
        <w:spacing w:line="254" w:lineRule="auto"/>
      </w:pPr>
    </w:p>
    <w:p w14:paraId="15B08B2C">
      <w:pPr>
        <w:pStyle w:val="2"/>
        <w:spacing w:line="254" w:lineRule="auto"/>
      </w:pPr>
    </w:p>
    <w:p w14:paraId="4F5D6DEA">
      <w:pPr>
        <w:pStyle w:val="2"/>
        <w:spacing w:line="254" w:lineRule="auto"/>
      </w:pPr>
    </w:p>
    <w:p w14:paraId="71E5FFED">
      <w:pPr>
        <w:pStyle w:val="2"/>
        <w:spacing w:line="254" w:lineRule="auto"/>
      </w:pPr>
    </w:p>
    <w:p w14:paraId="1FABDB5C">
      <w:pPr>
        <w:pStyle w:val="2"/>
        <w:spacing w:line="254" w:lineRule="auto"/>
      </w:pPr>
    </w:p>
    <w:p w14:paraId="00AF121B">
      <w:pPr>
        <w:pStyle w:val="2"/>
        <w:spacing w:line="254" w:lineRule="auto"/>
      </w:pPr>
    </w:p>
    <w:p w14:paraId="4FBE5FD7">
      <w:pPr>
        <w:spacing w:line="1280" w:lineRule="exact"/>
        <w:ind w:firstLine="8630"/>
      </w:pPr>
      <w:r>
        <w:drawing>
          <wp:anchor distT="0" distB="0" distL="0" distR="0" simplePos="0" relativeHeight="251682816" behindDoc="0" locked="0" layoutInCell="1" allowOverlap="1">
            <wp:simplePos x="0" y="0"/>
            <wp:positionH relativeFrom="column">
              <wp:posOffset>5139690</wp:posOffset>
            </wp:positionH>
            <wp:positionV relativeFrom="paragraph">
              <wp:posOffset>456565</wp:posOffset>
            </wp:positionV>
            <wp:extent cx="601980" cy="99314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01"/>
                    <a:stretch>
                      <a:fillRect/>
                    </a:stretch>
                  </pic:blipFill>
                  <pic:spPr>
                    <a:xfrm>
                      <a:off x="0" y="0"/>
                      <a:ext cx="601942" cy="993178"/>
                    </a:xfrm>
                    <a:prstGeom prst="rect">
                      <a:avLst/>
                    </a:prstGeom>
                  </pic:spPr>
                </pic:pic>
              </a:graphicData>
            </a:graphic>
          </wp:anchor>
        </w:drawing>
      </w:r>
      <w:r>
        <w:rPr>
          <w:position w:val="-25"/>
        </w:rPr>
        <w:pict>
          <v:group id="_x0000_s1054" o:spid="_x0000_s1054" o:spt="203" style="height:64.05pt;width:133.75pt;" coordsize="2675,1281">
            <o:lock v:ext="edit"/>
            <v:shape id="_x0000_s1055" o:spid="_x0000_s1055" o:spt="75" type="#_x0000_t75" style="position:absolute;left:0;top:0;height:1281;width:2675;" filled="f" stroked="f" coordsize="21600,21600">
              <v:path/>
              <v:fill on="f" focussize="0,0"/>
              <v:stroke on="f"/>
              <v:imagedata r:id="rId102" o:title=""/>
              <o:lock v:ext="edit" aspectratio="t"/>
            </v:shape>
            <v:shape id="_x0000_s1056" o:spid="_x0000_s1056" o:spt="202" type="#_x0000_t202" style="position:absolute;left:-20;top:-20;height:1321;width:2715;" filled="f" stroked="f" coordsize="21600,21600">
              <v:path/>
              <v:fill on="f" focussize="0,0"/>
              <v:stroke on="f"/>
              <v:imagedata o:title=""/>
              <o:lock v:ext="edit" aspectratio="f"/>
              <v:textbox inset="0mm,0mm,0mm,0mm">
                <w:txbxContent>
                  <w:p w14:paraId="09EC4917">
                    <w:pPr>
                      <w:spacing w:before="148" w:line="229" w:lineRule="auto"/>
                      <w:ind w:left="1646"/>
                      <w:rPr>
                        <w:rFonts w:ascii="宋体" w:hAnsi="宋体" w:eastAsia="宋体" w:cs="宋体"/>
                        <w:sz w:val="20"/>
                        <w:szCs w:val="20"/>
                      </w:rPr>
                    </w:pPr>
                    <w:r>
                      <w:rPr>
                        <w:rFonts w:ascii="宋体" w:hAnsi="宋体" w:eastAsia="宋体" w:cs="宋体"/>
                        <w:b/>
                        <w:bCs/>
                        <w:color w:val="FF0000"/>
                        <w:spacing w:val="5"/>
                        <w:sz w:val="20"/>
                        <w:szCs w:val="20"/>
                      </w:rPr>
                      <w:t>项目位置</w:t>
                    </w:r>
                  </w:p>
                </w:txbxContent>
              </v:textbox>
            </v:shape>
            <w10:wrap type="none"/>
            <w10:anchorlock/>
          </v:group>
        </w:pict>
      </w:r>
    </w:p>
    <w:p w14:paraId="468014A5">
      <w:pPr>
        <w:pStyle w:val="2"/>
        <w:spacing w:line="250" w:lineRule="auto"/>
      </w:pPr>
    </w:p>
    <w:p w14:paraId="22C6A5FB">
      <w:pPr>
        <w:pStyle w:val="2"/>
        <w:spacing w:line="250" w:lineRule="auto"/>
      </w:pPr>
    </w:p>
    <w:p w14:paraId="27CD586A">
      <w:pPr>
        <w:pStyle w:val="2"/>
        <w:spacing w:line="251" w:lineRule="auto"/>
      </w:pPr>
    </w:p>
    <w:p w14:paraId="3DADD107">
      <w:pPr>
        <w:pStyle w:val="2"/>
        <w:spacing w:line="251" w:lineRule="auto"/>
      </w:pPr>
    </w:p>
    <w:p w14:paraId="25FE05A1">
      <w:pPr>
        <w:pStyle w:val="2"/>
        <w:spacing w:line="251" w:lineRule="auto"/>
      </w:pPr>
    </w:p>
    <w:p w14:paraId="6846EECA">
      <w:pPr>
        <w:pStyle w:val="2"/>
        <w:spacing w:line="251" w:lineRule="auto"/>
      </w:pPr>
    </w:p>
    <w:p w14:paraId="551B0F60">
      <w:pPr>
        <w:pStyle w:val="2"/>
        <w:spacing w:line="251" w:lineRule="auto"/>
      </w:pPr>
    </w:p>
    <w:p w14:paraId="0EC66CAB">
      <w:pPr>
        <w:pStyle w:val="2"/>
        <w:spacing w:line="251" w:lineRule="auto"/>
      </w:pPr>
    </w:p>
    <w:p w14:paraId="2EC696E3">
      <w:pPr>
        <w:pStyle w:val="2"/>
        <w:spacing w:line="251" w:lineRule="auto"/>
      </w:pPr>
    </w:p>
    <w:p w14:paraId="66E71A3C">
      <w:pPr>
        <w:pStyle w:val="2"/>
        <w:spacing w:line="251" w:lineRule="auto"/>
      </w:pPr>
    </w:p>
    <w:p w14:paraId="2FC98550">
      <w:pPr>
        <w:pStyle w:val="2"/>
        <w:spacing w:line="251" w:lineRule="auto"/>
      </w:pPr>
    </w:p>
    <w:p w14:paraId="14AD81E4">
      <w:pPr>
        <w:pStyle w:val="2"/>
        <w:spacing w:line="251" w:lineRule="auto"/>
      </w:pPr>
    </w:p>
    <w:p w14:paraId="212842C8">
      <w:pPr>
        <w:pStyle w:val="2"/>
        <w:spacing w:line="251" w:lineRule="auto"/>
      </w:pPr>
    </w:p>
    <w:p w14:paraId="4239CCD2">
      <w:pPr>
        <w:pStyle w:val="2"/>
        <w:spacing w:line="251" w:lineRule="auto"/>
      </w:pPr>
    </w:p>
    <w:p w14:paraId="3AF0D34E">
      <w:pPr>
        <w:pStyle w:val="2"/>
        <w:spacing w:line="251" w:lineRule="auto"/>
      </w:pPr>
    </w:p>
    <w:p w14:paraId="315FE909">
      <w:pPr>
        <w:pStyle w:val="2"/>
        <w:spacing w:line="251" w:lineRule="auto"/>
      </w:pPr>
    </w:p>
    <w:p w14:paraId="73508565">
      <w:pPr>
        <w:pStyle w:val="2"/>
        <w:spacing w:line="251" w:lineRule="auto"/>
      </w:pPr>
    </w:p>
    <w:p w14:paraId="08D1A94A">
      <w:pPr>
        <w:pStyle w:val="2"/>
        <w:spacing w:line="251" w:lineRule="auto"/>
      </w:pPr>
    </w:p>
    <w:p w14:paraId="5C183921">
      <w:pPr>
        <w:spacing w:before="65" w:line="228" w:lineRule="auto"/>
        <w:ind w:left="4702"/>
        <w:outlineLvl w:val="0"/>
        <w:rPr>
          <w:rFonts w:ascii="宋体" w:hAnsi="宋体" w:eastAsia="宋体" w:cs="宋体"/>
          <w:sz w:val="20"/>
          <w:szCs w:val="20"/>
        </w:rPr>
      </w:pPr>
      <w:bookmarkStart w:id="12" w:name="bookmark13"/>
      <w:bookmarkEnd w:id="12"/>
      <w:r>
        <w:rPr>
          <w:rFonts w:ascii="宋体" w:hAnsi="宋体" w:eastAsia="宋体" w:cs="宋体"/>
          <w:b/>
          <w:bCs/>
          <w:spacing w:val="7"/>
          <w:sz w:val="20"/>
          <w:szCs w:val="20"/>
        </w:rPr>
        <w:t>附图六：项目与大气环境一般管控单元位置关系图</w:t>
      </w:r>
    </w:p>
    <w:p w14:paraId="5574989F">
      <w:pPr>
        <w:spacing w:line="228" w:lineRule="auto"/>
        <w:rPr>
          <w:rFonts w:ascii="宋体" w:hAnsi="宋体" w:eastAsia="宋体" w:cs="宋体"/>
          <w:sz w:val="20"/>
          <w:szCs w:val="20"/>
        </w:rPr>
        <w:sectPr>
          <w:headerReference r:id="rId62" w:type="default"/>
          <w:footerReference r:id="rId63" w:type="default"/>
          <w:pgSz w:w="16839" w:h="11906"/>
          <w:pgMar w:top="400" w:right="1425" w:bottom="1185" w:left="1423" w:header="0" w:footer="949" w:gutter="0"/>
          <w:cols w:space="720" w:num="1"/>
        </w:sectPr>
      </w:pPr>
    </w:p>
    <w:p w14:paraId="65983D23">
      <w:pPr>
        <w:pStyle w:val="2"/>
        <w:spacing w:line="243" w:lineRule="auto"/>
      </w:pPr>
    </w:p>
    <w:p w14:paraId="58064BD7">
      <w:pPr>
        <w:pStyle w:val="2"/>
        <w:spacing w:line="244" w:lineRule="auto"/>
      </w:pPr>
    </w:p>
    <w:p w14:paraId="153D69E7">
      <w:pPr>
        <w:pStyle w:val="2"/>
        <w:spacing w:line="244" w:lineRule="auto"/>
      </w:pPr>
    </w:p>
    <w:p w14:paraId="5FA0DE1A">
      <w:pPr>
        <w:pStyle w:val="2"/>
        <w:spacing w:line="244" w:lineRule="auto"/>
      </w:pPr>
    </w:p>
    <w:p w14:paraId="66568C72">
      <w:pPr>
        <w:pStyle w:val="2"/>
        <w:spacing w:line="244" w:lineRule="auto"/>
      </w:pPr>
    </w:p>
    <w:p w14:paraId="00B8BABD">
      <w:pPr>
        <w:spacing w:line="1440" w:lineRule="exact"/>
        <w:ind w:firstLine="10628"/>
      </w:pPr>
      <w:r>
        <w:rPr>
          <w:position w:val="-28"/>
        </w:rPr>
        <w:drawing>
          <wp:inline distT="0" distB="0" distL="0" distR="0">
            <wp:extent cx="563880" cy="91440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95"/>
                    <a:stretch>
                      <a:fillRect/>
                    </a:stretch>
                  </pic:blipFill>
                  <pic:spPr>
                    <a:xfrm>
                      <a:off x="0" y="0"/>
                      <a:ext cx="563880" cy="914400"/>
                    </a:xfrm>
                    <a:prstGeom prst="rect">
                      <a:avLst/>
                    </a:prstGeom>
                  </pic:spPr>
                </pic:pic>
              </a:graphicData>
            </a:graphic>
          </wp:inline>
        </w:drawing>
      </w:r>
    </w:p>
    <w:p w14:paraId="2580A1D2">
      <w:pPr>
        <w:pStyle w:val="2"/>
        <w:spacing w:line="246" w:lineRule="auto"/>
      </w:pPr>
    </w:p>
    <w:p w14:paraId="36CE0133">
      <w:pPr>
        <w:pStyle w:val="2"/>
        <w:spacing w:line="246" w:lineRule="auto"/>
      </w:pPr>
    </w:p>
    <w:p w14:paraId="76D4CC38">
      <w:pPr>
        <w:pStyle w:val="2"/>
        <w:spacing w:line="246" w:lineRule="auto"/>
      </w:pPr>
    </w:p>
    <w:p w14:paraId="63085283">
      <w:pPr>
        <w:pStyle w:val="2"/>
        <w:spacing w:line="246" w:lineRule="auto"/>
      </w:pPr>
    </w:p>
    <w:p w14:paraId="10A7AD58">
      <w:pPr>
        <w:pStyle w:val="2"/>
        <w:spacing w:line="246" w:lineRule="auto"/>
      </w:pPr>
    </w:p>
    <w:p w14:paraId="459E7CCC">
      <w:pPr>
        <w:pStyle w:val="2"/>
        <w:spacing w:line="246" w:lineRule="auto"/>
      </w:pPr>
    </w:p>
    <w:p w14:paraId="6C6F3A47">
      <w:pPr>
        <w:pStyle w:val="2"/>
        <w:spacing w:line="246" w:lineRule="auto"/>
      </w:pPr>
    </w:p>
    <w:p w14:paraId="401DE22E">
      <w:pPr>
        <w:pStyle w:val="2"/>
        <w:spacing w:line="246" w:lineRule="auto"/>
      </w:pPr>
    </w:p>
    <w:p w14:paraId="409B7165">
      <w:pPr>
        <w:pStyle w:val="2"/>
        <w:spacing w:line="246" w:lineRule="auto"/>
      </w:pPr>
    </w:p>
    <w:p w14:paraId="317BA5FD">
      <w:pPr>
        <w:pStyle w:val="2"/>
        <w:spacing w:line="246" w:lineRule="auto"/>
      </w:pPr>
    </w:p>
    <w:p w14:paraId="4E76DF6A">
      <w:pPr>
        <w:pStyle w:val="2"/>
        <w:spacing w:line="247" w:lineRule="auto"/>
      </w:pPr>
    </w:p>
    <w:p w14:paraId="01D3DB26">
      <w:pPr>
        <w:pStyle w:val="2"/>
        <w:spacing w:line="247" w:lineRule="auto"/>
      </w:pPr>
    </w:p>
    <w:p w14:paraId="6C8CCE79">
      <w:pPr>
        <w:pStyle w:val="2"/>
        <w:spacing w:line="1661" w:lineRule="exact"/>
        <w:ind w:firstLine="8301"/>
      </w:pPr>
      <w:r>
        <w:rPr>
          <w:position w:val="-33"/>
        </w:rPr>
        <w:pict>
          <v:group id="_x0000_s1057" o:spid="_x0000_s1057" o:spt="203" style="height:83.1pt;width:82.05pt;" coordsize="1641,1661">
            <o:lock v:ext="edit"/>
            <v:shape id="_x0000_s1058" o:spid="_x0000_s1058" o:spt="75" type="#_x0000_t75" style="position:absolute;left:33;top:0;height:1616;width:1608;" filled="f" stroked="f" coordsize="21600,21600">
              <v:path/>
              <v:fill on="f" focussize="0,0"/>
              <v:stroke on="f"/>
              <v:imagedata r:id="rId103" o:title=""/>
              <o:lock v:ext="edit" aspectratio="t"/>
            </v:shape>
            <v:shape id="_x0000_s1059" o:spid="_x0000_s1059" o:spt="202" type="#_x0000_t202" style="position:absolute;left:-20;top:40;height:1641;width:1463;" filled="f" stroked="f" coordsize="21600,21600">
              <v:path/>
              <v:fill on="f" focussize="0,0"/>
              <v:stroke on="f"/>
              <v:imagedata o:title=""/>
              <o:lock v:ext="edit" aspectratio="f"/>
              <v:textbox inset="0mm,0mm,0mm,0mm">
                <w:txbxContent>
                  <w:p w14:paraId="370427F4">
                    <w:pPr>
                      <w:spacing w:before="20" w:line="229" w:lineRule="auto"/>
                      <w:ind w:right="20"/>
                      <w:jc w:val="right"/>
                      <w:rPr>
                        <w:rFonts w:ascii="宋体" w:hAnsi="宋体" w:eastAsia="宋体" w:cs="宋体"/>
                        <w:sz w:val="20"/>
                        <w:szCs w:val="20"/>
                      </w:rPr>
                    </w:pPr>
                    <w:r>
                      <w:rPr>
                        <w:rFonts w:ascii="宋体" w:hAnsi="宋体" w:eastAsia="宋体" w:cs="宋体"/>
                        <w:b/>
                        <w:bCs/>
                        <w:color w:val="FF0000"/>
                        <w:spacing w:val="5"/>
                        <w:sz w:val="20"/>
                        <w:szCs w:val="20"/>
                      </w:rPr>
                      <w:t>项目位置</w:t>
                    </w:r>
                  </w:p>
                  <w:p w14:paraId="4E844808">
                    <w:pPr>
                      <w:spacing w:line="297" w:lineRule="auto"/>
                      <w:rPr>
                        <w:rFonts w:ascii="Arial"/>
                        <w:sz w:val="21"/>
                      </w:rPr>
                    </w:pPr>
                  </w:p>
                  <w:p w14:paraId="5AFA6612">
                    <w:pPr>
                      <w:spacing w:line="298" w:lineRule="auto"/>
                      <w:rPr>
                        <w:rFonts w:ascii="Arial"/>
                        <w:sz w:val="21"/>
                      </w:rPr>
                    </w:pPr>
                  </w:p>
                  <w:p w14:paraId="61D1463E">
                    <w:pPr>
                      <w:spacing w:line="298" w:lineRule="auto"/>
                      <w:rPr>
                        <w:rFonts w:ascii="Arial"/>
                        <w:sz w:val="21"/>
                      </w:rPr>
                    </w:pPr>
                  </w:p>
                  <w:p w14:paraId="426BD4C6">
                    <w:pPr>
                      <w:spacing w:line="298" w:lineRule="auto"/>
                      <w:rPr>
                        <w:rFonts w:ascii="Arial"/>
                        <w:sz w:val="21"/>
                      </w:rPr>
                    </w:pPr>
                  </w:p>
                  <w:p w14:paraId="7386F06F">
                    <w:pPr>
                      <w:spacing w:line="154" w:lineRule="exact"/>
                      <w:ind w:firstLine="20"/>
                    </w:pPr>
                    <w:r>
                      <w:rPr>
                        <w:position w:val="-3"/>
                      </w:rPr>
                      <w:drawing>
                        <wp:inline distT="0" distB="0" distL="0" distR="0">
                          <wp:extent cx="63500" cy="9779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04"/>
                                  <a:stretch>
                                    <a:fillRect/>
                                  </a:stretch>
                                </pic:blipFill>
                                <pic:spPr>
                                  <a:xfrm>
                                    <a:off x="0" y="0"/>
                                    <a:ext cx="63982" cy="98069"/>
                                  </a:xfrm>
                                  <a:prstGeom prst="rect">
                                    <a:avLst/>
                                  </a:prstGeom>
                                </pic:spPr>
                              </pic:pic>
                            </a:graphicData>
                          </a:graphic>
                        </wp:inline>
                      </w:drawing>
                    </w:r>
                  </w:p>
                </w:txbxContent>
              </v:textbox>
            </v:shape>
            <w10:wrap type="none"/>
            <w10:anchorlock/>
          </v:group>
        </w:pict>
      </w:r>
    </w:p>
    <w:p w14:paraId="12296D7C">
      <w:pPr>
        <w:pStyle w:val="2"/>
        <w:spacing w:line="244" w:lineRule="auto"/>
      </w:pPr>
    </w:p>
    <w:p w14:paraId="1F3790CD">
      <w:pPr>
        <w:pStyle w:val="2"/>
        <w:spacing w:line="244" w:lineRule="auto"/>
      </w:pPr>
    </w:p>
    <w:p w14:paraId="783F396A">
      <w:pPr>
        <w:pStyle w:val="2"/>
        <w:spacing w:line="245" w:lineRule="auto"/>
      </w:pPr>
    </w:p>
    <w:p w14:paraId="6AFB58EF">
      <w:pPr>
        <w:pStyle w:val="2"/>
        <w:spacing w:line="245" w:lineRule="auto"/>
      </w:pPr>
    </w:p>
    <w:p w14:paraId="3610C11C">
      <w:pPr>
        <w:pStyle w:val="2"/>
        <w:spacing w:line="245" w:lineRule="auto"/>
      </w:pPr>
    </w:p>
    <w:p w14:paraId="269E34C6">
      <w:pPr>
        <w:pStyle w:val="2"/>
        <w:spacing w:line="245" w:lineRule="auto"/>
      </w:pPr>
    </w:p>
    <w:p w14:paraId="6F600BDB">
      <w:pPr>
        <w:pStyle w:val="2"/>
        <w:spacing w:line="245" w:lineRule="auto"/>
      </w:pPr>
    </w:p>
    <w:p w14:paraId="0DA9CA8A">
      <w:pPr>
        <w:pStyle w:val="2"/>
        <w:spacing w:line="245" w:lineRule="auto"/>
      </w:pPr>
    </w:p>
    <w:p w14:paraId="62CF0056">
      <w:pPr>
        <w:pStyle w:val="2"/>
        <w:spacing w:line="245" w:lineRule="auto"/>
      </w:pPr>
    </w:p>
    <w:p w14:paraId="51EC1C60">
      <w:pPr>
        <w:pStyle w:val="2"/>
        <w:spacing w:line="245" w:lineRule="auto"/>
      </w:pPr>
    </w:p>
    <w:p w14:paraId="1331F8AB">
      <w:pPr>
        <w:spacing w:before="65" w:line="228" w:lineRule="auto"/>
        <w:ind w:left="3491"/>
        <w:outlineLvl w:val="0"/>
        <w:rPr>
          <w:rFonts w:ascii="宋体" w:hAnsi="宋体" w:eastAsia="宋体" w:cs="宋体"/>
          <w:sz w:val="20"/>
          <w:szCs w:val="20"/>
        </w:rPr>
      </w:pPr>
      <w:bookmarkStart w:id="13" w:name="bookmark14"/>
      <w:bookmarkEnd w:id="13"/>
      <w:r>
        <w:rPr>
          <w:rFonts w:ascii="宋体" w:hAnsi="宋体" w:eastAsia="宋体" w:cs="宋体"/>
          <w:b/>
          <w:bCs/>
          <w:spacing w:val="7"/>
          <w:sz w:val="20"/>
          <w:szCs w:val="20"/>
        </w:rPr>
        <w:t>附图七：项目位置与海丰县大气环境功能区划关系图</w:t>
      </w:r>
    </w:p>
    <w:p w14:paraId="1BE5EC72">
      <w:pPr>
        <w:spacing w:line="228" w:lineRule="auto"/>
        <w:rPr>
          <w:rFonts w:ascii="宋体" w:hAnsi="宋体" w:eastAsia="宋体" w:cs="宋体"/>
          <w:sz w:val="20"/>
          <w:szCs w:val="20"/>
        </w:rPr>
        <w:sectPr>
          <w:headerReference r:id="rId64" w:type="default"/>
          <w:footerReference r:id="rId65" w:type="default"/>
          <w:pgSz w:w="16839" w:h="11906"/>
          <w:pgMar w:top="400" w:right="2525" w:bottom="1125" w:left="2525" w:header="0" w:footer="965" w:gutter="0"/>
          <w:cols w:space="720" w:num="1"/>
        </w:sectPr>
      </w:pPr>
    </w:p>
    <w:p w14:paraId="17716DFD">
      <w:pPr>
        <w:pStyle w:val="2"/>
        <w:spacing w:line="252" w:lineRule="auto"/>
      </w:pPr>
    </w:p>
    <w:p w14:paraId="0D80684A">
      <w:pPr>
        <w:pStyle w:val="2"/>
        <w:spacing w:line="252" w:lineRule="auto"/>
      </w:pPr>
    </w:p>
    <w:p w14:paraId="4643B145">
      <w:pPr>
        <w:pStyle w:val="2"/>
        <w:spacing w:line="252" w:lineRule="auto"/>
      </w:pPr>
    </w:p>
    <w:p w14:paraId="073975AD">
      <w:pPr>
        <w:pStyle w:val="2"/>
        <w:spacing w:line="252" w:lineRule="auto"/>
      </w:pPr>
    </w:p>
    <w:p w14:paraId="52A4955B">
      <w:pPr>
        <w:pStyle w:val="2"/>
        <w:spacing w:line="252" w:lineRule="auto"/>
      </w:pPr>
    </w:p>
    <w:p w14:paraId="7697F752">
      <w:pPr>
        <w:pStyle w:val="2"/>
        <w:spacing w:line="253" w:lineRule="auto"/>
      </w:pPr>
    </w:p>
    <w:p w14:paraId="76D9FE75">
      <w:pPr>
        <w:pStyle w:val="2"/>
        <w:spacing w:line="253" w:lineRule="auto"/>
      </w:pPr>
    </w:p>
    <w:p w14:paraId="37F269AE">
      <w:pPr>
        <w:pStyle w:val="2"/>
        <w:spacing w:line="253" w:lineRule="auto"/>
      </w:pPr>
    </w:p>
    <w:p w14:paraId="1CD75DBD">
      <w:pPr>
        <w:pStyle w:val="2"/>
        <w:spacing w:line="253" w:lineRule="auto"/>
      </w:pPr>
    </w:p>
    <w:p w14:paraId="23286AF9">
      <w:pPr>
        <w:pStyle w:val="2"/>
        <w:spacing w:line="253" w:lineRule="auto"/>
      </w:pPr>
    </w:p>
    <w:p w14:paraId="41BDDE79">
      <w:pPr>
        <w:pStyle w:val="2"/>
        <w:spacing w:line="253" w:lineRule="auto"/>
      </w:pPr>
    </w:p>
    <w:p w14:paraId="5F826E2A">
      <w:pPr>
        <w:pStyle w:val="2"/>
        <w:spacing w:line="253" w:lineRule="auto"/>
      </w:pPr>
    </w:p>
    <w:p w14:paraId="7808983E">
      <w:pPr>
        <w:spacing w:line="4345" w:lineRule="exact"/>
        <w:ind w:firstLine="7980"/>
      </w:pPr>
      <w:r>
        <w:rPr>
          <w:position w:val="-86"/>
        </w:rPr>
        <w:pict>
          <v:group id="_x0000_s1060" o:spid="_x0000_s1060" o:spt="203" style="height:217.25pt;width:249.15pt;" coordsize="4982,4345">
            <o:lock v:ext="edit"/>
            <v:shape id="_x0000_s1061" o:spid="_x0000_s1061" o:spt="75" type="#_x0000_t75" style="position:absolute;left:0;top:0;height:4345;width:4982;" filled="f" stroked="f" coordsize="21600,21600">
              <v:path/>
              <v:fill on="f" focussize="0,0"/>
              <v:stroke on="f"/>
              <v:imagedata r:id="rId105" o:title=""/>
              <o:lock v:ext="edit" aspectratio="t"/>
            </v:shape>
            <v:shape id="_x0000_s1062" o:spid="_x0000_s1062" o:spt="202" type="#_x0000_t202" style="position:absolute;left:1865;top:1198;height:1065;width:242;" filled="f" stroked="f" coordsize="21600,21600">
              <v:path/>
              <v:fill on="f" focussize="0,0"/>
              <v:stroke on="f"/>
              <v:imagedata o:title=""/>
              <o:lock v:ext="edit" aspectratio="f"/>
              <v:textbox inset="0mm,0mm,0mm,0mm" style="layout-flow:vertical-ideographic;">
                <w:txbxContent>
                  <w:p w14:paraId="6782D84A">
                    <w:pPr>
                      <w:spacing w:before="19" w:line="216" w:lineRule="auto"/>
                      <w:ind w:left="20"/>
                      <w:rPr>
                        <w:rFonts w:ascii="宋体" w:hAnsi="宋体" w:eastAsia="宋体" w:cs="宋体"/>
                        <w:sz w:val="20"/>
                        <w:szCs w:val="20"/>
                      </w:rPr>
                    </w:pPr>
                    <w:r>
                      <w:rPr>
                        <w:rFonts w:ascii="宋体" w:hAnsi="宋体" w:eastAsia="宋体" w:cs="宋体"/>
                        <w:color w:val="FF0000"/>
                        <w:spacing w:val="9"/>
                        <w:sz w:val="20"/>
                        <w:szCs w:val="20"/>
                      </w:rPr>
                      <w:t>公</w:t>
                    </w:r>
                    <w:r>
                      <w:rPr>
                        <w:rFonts w:ascii="宋体" w:hAnsi="宋体" w:eastAsia="宋体" w:cs="宋体"/>
                        <w:color w:val="FF0000"/>
                        <w:spacing w:val="-37"/>
                        <w:sz w:val="20"/>
                        <w:szCs w:val="20"/>
                      </w:rPr>
                      <w:t xml:space="preserve"> </w:t>
                    </w:r>
                    <w:r>
                      <w:rPr>
                        <w:rFonts w:ascii="宋体" w:hAnsi="宋体" w:eastAsia="宋体" w:cs="宋体"/>
                        <w:color w:val="FF0000"/>
                        <w:spacing w:val="9"/>
                        <w:sz w:val="20"/>
                        <w:szCs w:val="20"/>
                      </w:rPr>
                      <w:t>平</w:t>
                    </w:r>
                    <w:r>
                      <w:rPr>
                        <w:rFonts w:ascii="宋体" w:hAnsi="宋体" w:eastAsia="宋体" w:cs="宋体"/>
                        <w:color w:val="FF0000"/>
                        <w:spacing w:val="-36"/>
                        <w:sz w:val="20"/>
                        <w:szCs w:val="20"/>
                      </w:rPr>
                      <w:t xml:space="preserve"> </w:t>
                    </w:r>
                    <w:r>
                      <w:rPr>
                        <w:rFonts w:ascii="宋体" w:hAnsi="宋体" w:eastAsia="宋体" w:cs="宋体"/>
                        <w:color w:val="FF0000"/>
                        <w:spacing w:val="9"/>
                        <w:sz w:val="20"/>
                        <w:szCs w:val="20"/>
                      </w:rPr>
                      <w:t>干</w:t>
                    </w:r>
                    <w:r>
                      <w:rPr>
                        <w:rFonts w:ascii="宋体" w:hAnsi="宋体" w:eastAsia="宋体" w:cs="宋体"/>
                        <w:color w:val="FF0000"/>
                        <w:spacing w:val="-39"/>
                        <w:sz w:val="20"/>
                        <w:szCs w:val="20"/>
                      </w:rPr>
                      <w:t xml:space="preserve"> </w:t>
                    </w:r>
                    <w:r>
                      <w:rPr>
                        <w:rFonts w:ascii="宋体" w:hAnsi="宋体" w:eastAsia="宋体" w:cs="宋体"/>
                        <w:color w:val="FF0000"/>
                        <w:spacing w:val="9"/>
                        <w:sz w:val="20"/>
                        <w:szCs w:val="20"/>
                      </w:rPr>
                      <w:t>渠</w:t>
                    </w:r>
                  </w:p>
                </w:txbxContent>
              </v:textbox>
            </v:shape>
            <v:shape id="_x0000_s1063" o:spid="_x0000_s1063" o:spt="202" type="#_x0000_t202" style="position:absolute;left:206;top:3298;height:250;width:871;" filled="f" stroked="f" coordsize="21600,21600">
              <v:path/>
              <v:fill on="f" focussize="0,0"/>
              <v:stroke on="f"/>
              <v:imagedata o:title=""/>
              <o:lock v:ext="edit" aspectratio="f"/>
              <v:textbox inset="0mm,0mm,0mm,0mm">
                <w:txbxContent>
                  <w:p w14:paraId="62260671">
                    <w:pPr>
                      <w:spacing w:before="20" w:line="229" w:lineRule="auto"/>
                      <w:ind w:left="20"/>
                      <w:rPr>
                        <w:rFonts w:ascii="宋体" w:hAnsi="宋体" w:eastAsia="宋体" w:cs="宋体"/>
                        <w:sz w:val="20"/>
                        <w:szCs w:val="20"/>
                      </w:rPr>
                    </w:pPr>
                    <w:r>
                      <w:rPr>
                        <w:rFonts w:ascii="宋体" w:hAnsi="宋体" w:eastAsia="宋体" w:cs="宋体"/>
                        <w:b/>
                        <w:bCs/>
                        <w:color w:val="FF0000"/>
                        <w:spacing w:val="5"/>
                        <w:sz w:val="20"/>
                        <w:szCs w:val="20"/>
                      </w:rPr>
                      <w:t>项目位置</w:t>
                    </w:r>
                  </w:p>
                </w:txbxContent>
              </v:textbox>
            </v:shape>
            <v:shape id="_x0000_s1064" o:spid="_x0000_s1064" o:spt="202" type="#_x0000_t202" style="position:absolute;left:3736;top:39;height:250;width:871;" filled="f" stroked="f" coordsize="21600,21600">
              <v:path/>
              <v:fill on="f" focussize="0,0"/>
              <v:stroke on="f"/>
              <v:imagedata o:title=""/>
              <o:lock v:ext="edit" aspectratio="f"/>
              <v:textbox inset="0mm,0mm,0mm,0mm">
                <w:txbxContent>
                  <w:p w14:paraId="2F467412">
                    <w:pPr>
                      <w:spacing w:before="20" w:line="229" w:lineRule="auto"/>
                      <w:ind w:left="20"/>
                      <w:rPr>
                        <w:rFonts w:ascii="宋体" w:hAnsi="宋体" w:eastAsia="宋体" w:cs="宋体"/>
                        <w:sz w:val="20"/>
                        <w:szCs w:val="20"/>
                      </w:rPr>
                    </w:pPr>
                    <w:r>
                      <w:rPr>
                        <w:rFonts w:ascii="宋体" w:hAnsi="宋体" w:eastAsia="宋体" w:cs="宋体"/>
                        <w:b/>
                        <w:bCs/>
                        <w:spacing w:val="5"/>
                        <w:sz w:val="20"/>
                        <w:szCs w:val="20"/>
                      </w:rPr>
                      <w:t>项目位置</w:t>
                    </w:r>
                  </w:p>
                </w:txbxContent>
              </v:textbox>
            </v:shape>
            <v:shape id="_x0000_s1065" o:spid="_x0000_s1065" o:spt="202" type="#_x0000_t202" style="position:absolute;left:2336;top:1902;height:315;width:515;" filled="f" stroked="f" coordsize="21600,21600">
              <v:path/>
              <v:fill on="f" focussize="0,0"/>
              <v:stroke on="f"/>
              <v:imagedata o:title=""/>
              <o:lock v:ext="edit" aspectratio="f"/>
              <v:textbox inset="0mm,0mm,0mm,0mm">
                <w:txbxContent>
                  <w:p w14:paraId="66818BEE">
                    <w:pPr>
                      <w:spacing w:before="20" w:line="274" w:lineRule="exact"/>
                      <w:ind w:left="20"/>
                      <w:rPr>
                        <w:rFonts w:ascii="Times New Roman" w:hAnsi="Times New Roman" w:eastAsia="Times New Roman" w:cs="Times New Roman"/>
                        <w:sz w:val="20"/>
                        <w:szCs w:val="20"/>
                      </w:rPr>
                    </w:pPr>
                    <w:r>
                      <w:rPr>
                        <w:rFonts w:ascii="Times New Roman" w:hAnsi="Times New Roman" w:eastAsia="Times New Roman" w:cs="Times New Roman"/>
                        <w:color w:val="FF0000"/>
                        <w:spacing w:val="5"/>
                        <w:position w:val="2"/>
                        <w:sz w:val="20"/>
                        <w:szCs w:val="20"/>
                      </w:rPr>
                      <w:t>450m</w:t>
                    </w:r>
                  </w:p>
                </w:txbxContent>
              </v:textbox>
            </v:shape>
            <w10:wrap type="none"/>
            <w10:anchorlock/>
          </v:group>
        </w:pict>
      </w:r>
    </w:p>
    <w:p w14:paraId="1F7ED334">
      <w:pPr>
        <w:pStyle w:val="2"/>
        <w:spacing w:line="252" w:lineRule="auto"/>
      </w:pPr>
    </w:p>
    <w:p w14:paraId="4F19B01D">
      <w:pPr>
        <w:pStyle w:val="2"/>
        <w:spacing w:line="253" w:lineRule="auto"/>
      </w:pPr>
    </w:p>
    <w:p w14:paraId="41313906">
      <w:pPr>
        <w:pStyle w:val="2"/>
        <w:spacing w:line="253" w:lineRule="auto"/>
      </w:pPr>
    </w:p>
    <w:p w14:paraId="0E54767A">
      <w:pPr>
        <w:pStyle w:val="2"/>
        <w:spacing w:line="253" w:lineRule="auto"/>
      </w:pPr>
    </w:p>
    <w:p w14:paraId="33B34C09">
      <w:pPr>
        <w:pStyle w:val="2"/>
        <w:spacing w:line="253" w:lineRule="auto"/>
      </w:pPr>
    </w:p>
    <w:p w14:paraId="5DDC06D1">
      <w:pPr>
        <w:pStyle w:val="2"/>
        <w:spacing w:line="253" w:lineRule="auto"/>
      </w:pPr>
    </w:p>
    <w:p w14:paraId="71652889">
      <w:pPr>
        <w:pStyle w:val="2"/>
        <w:spacing w:line="253" w:lineRule="auto"/>
      </w:pPr>
    </w:p>
    <w:p w14:paraId="69F59D0E">
      <w:pPr>
        <w:pStyle w:val="2"/>
        <w:spacing w:line="253" w:lineRule="auto"/>
      </w:pPr>
    </w:p>
    <w:p w14:paraId="4081FA74">
      <w:pPr>
        <w:pStyle w:val="2"/>
        <w:spacing w:line="253" w:lineRule="auto"/>
      </w:pPr>
    </w:p>
    <w:p w14:paraId="2F58FE75">
      <w:pPr>
        <w:pStyle w:val="2"/>
        <w:spacing w:line="253" w:lineRule="auto"/>
      </w:pPr>
    </w:p>
    <w:p w14:paraId="770DA17A">
      <w:pPr>
        <w:spacing w:before="65" w:line="228" w:lineRule="auto"/>
        <w:ind w:left="4346"/>
        <w:outlineLvl w:val="0"/>
        <w:rPr>
          <w:rFonts w:ascii="宋体" w:hAnsi="宋体" w:eastAsia="宋体" w:cs="宋体"/>
          <w:sz w:val="20"/>
          <w:szCs w:val="20"/>
        </w:rPr>
      </w:pPr>
      <w:bookmarkStart w:id="14" w:name="bookmark15"/>
      <w:bookmarkEnd w:id="14"/>
      <w:r>
        <w:rPr>
          <w:rFonts w:ascii="宋体" w:hAnsi="宋体" w:eastAsia="宋体" w:cs="宋体"/>
          <w:b/>
          <w:bCs/>
          <w:spacing w:val="7"/>
          <w:sz w:val="20"/>
          <w:szCs w:val="20"/>
        </w:rPr>
        <w:t>附图八：项目位置与饮用水源保护区划关系图</w:t>
      </w:r>
    </w:p>
    <w:p w14:paraId="1940763A">
      <w:pPr>
        <w:spacing w:line="228" w:lineRule="auto"/>
        <w:rPr>
          <w:rFonts w:ascii="宋体" w:hAnsi="宋体" w:eastAsia="宋体" w:cs="宋体"/>
          <w:sz w:val="20"/>
          <w:szCs w:val="20"/>
        </w:rPr>
        <w:sectPr>
          <w:headerReference r:id="rId66" w:type="default"/>
          <w:footerReference r:id="rId67" w:type="default"/>
          <w:pgSz w:w="16839" w:h="11906"/>
          <w:pgMar w:top="400" w:right="1885" w:bottom="1240" w:left="1989" w:header="0" w:footer="1004" w:gutter="0"/>
          <w:cols w:space="720" w:num="1"/>
        </w:sectPr>
      </w:pPr>
    </w:p>
    <w:p w14:paraId="58C3F31B">
      <w:pPr>
        <w:pStyle w:val="2"/>
        <w:spacing w:line="247" w:lineRule="auto"/>
      </w:pPr>
    </w:p>
    <w:p w14:paraId="24EDB2F7">
      <w:pPr>
        <w:pStyle w:val="2"/>
        <w:spacing w:line="247" w:lineRule="auto"/>
      </w:pPr>
    </w:p>
    <w:p w14:paraId="32CC9571">
      <w:pPr>
        <w:pStyle w:val="2"/>
        <w:spacing w:line="248" w:lineRule="auto"/>
      </w:pPr>
    </w:p>
    <w:p w14:paraId="2A54B476">
      <w:pPr>
        <w:pStyle w:val="2"/>
        <w:spacing w:line="248" w:lineRule="auto"/>
      </w:pPr>
    </w:p>
    <w:p w14:paraId="6090767C">
      <w:pPr>
        <w:spacing w:line="1440" w:lineRule="exact"/>
        <w:ind w:firstLine="10963"/>
      </w:pPr>
      <w:r>
        <w:rPr>
          <w:position w:val="-28"/>
        </w:rPr>
        <w:drawing>
          <wp:inline distT="0" distB="0" distL="0" distR="0">
            <wp:extent cx="563880" cy="913765"/>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95"/>
                    <a:stretch>
                      <a:fillRect/>
                    </a:stretch>
                  </pic:blipFill>
                  <pic:spPr>
                    <a:xfrm>
                      <a:off x="0" y="0"/>
                      <a:ext cx="563880" cy="914399"/>
                    </a:xfrm>
                    <a:prstGeom prst="rect">
                      <a:avLst/>
                    </a:prstGeom>
                  </pic:spPr>
                </pic:pic>
              </a:graphicData>
            </a:graphic>
          </wp:inline>
        </w:drawing>
      </w:r>
    </w:p>
    <w:p w14:paraId="12625591">
      <w:pPr>
        <w:pStyle w:val="2"/>
        <w:spacing w:line="259" w:lineRule="auto"/>
      </w:pPr>
    </w:p>
    <w:p w14:paraId="2B0299A8">
      <w:pPr>
        <w:pStyle w:val="2"/>
        <w:spacing w:line="259" w:lineRule="auto"/>
      </w:pPr>
    </w:p>
    <w:p w14:paraId="64AB81FC">
      <w:pPr>
        <w:pStyle w:val="2"/>
        <w:spacing w:line="260" w:lineRule="auto"/>
      </w:pPr>
    </w:p>
    <w:p w14:paraId="1A6883AF">
      <w:pPr>
        <w:pStyle w:val="2"/>
        <w:spacing w:line="260" w:lineRule="auto"/>
      </w:pPr>
    </w:p>
    <w:p w14:paraId="2719A54D">
      <w:pPr>
        <w:pStyle w:val="2"/>
        <w:spacing w:line="260" w:lineRule="auto"/>
      </w:pPr>
    </w:p>
    <w:p w14:paraId="6E1B2150">
      <w:pPr>
        <w:pStyle w:val="2"/>
        <w:spacing w:line="260" w:lineRule="auto"/>
      </w:pPr>
    </w:p>
    <w:p w14:paraId="5900C488">
      <w:pPr>
        <w:pStyle w:val="2"/>
        <w:spacing w:line="260" w:lineRule="auto"/>
      </w:pPr>
    </w:p>
    <w:p w14:paraId="2AD9FD8E">
      <w:pPr>
        <w:pStyle w:val="2"/>
        <w:spacing w:line="260" w:lineRule="auto"/>
      </w:pPr>
    </w:p>
    <w:p w14:paraId="7C73C0B9">
      <w:pPr>
        <w:pStyle w:val="2"/>
        <w:spacing w:line="260" w:lineRule="auto"/>
      </w:pPr>
    </w:p>
    <w:p w14:paraId="7123EB0E">
      <w:pPr>
        <w:pStyle w:val="2"/>
        <w:spacing w:line="260" w:lineRule="auto"/>
      </w:pPr>
    </w:p>
    <w:p w14:paraId="34526A7A">
      <w:pPr>
        <w:spacing w:before="1" w:line="1345" w:lineRule="exact"/>
        <w:ind w:firstLine="3712"/>
      </w:pPr>
      <w:r>
        <w:rPr>
          <w:position w:val="-26"/>
        </w:rPr>
        <w:pict>
          <v:group id="_x0000_s1066" o:spid="_x0000_s1066" o:spt="203" style="height:67.3pt;width:90.2pt;" coordsize="1803,1346">
            <o:lock v:ext="edit"/>
            <v:shape id="_x0000_s1067" o:spid="_x0000_s1067" o:spt="75" type="#_x0000_t75" style="position:absolute;left:0;top:34;height:1311;width:1803;" filled="f" stroked="f" coordsize="21600,21600">
              <v:path/>
              <v:fill on="f" focussize="0,0"/>
              <v:stroke on="f"/>
              <v:imagedata r:id="rId106" o:title=""/>
              <o:lock v:ext="edit" aspectratio="t"/>
            </v:shape>
            <v:shape id="_x0000_s1068" o:spid="_x0000_s1068" o:spt="202" type="#_x0000_t202" style="position:absolute;left:-20;top:-20;height:1386;width:1843;" filled="f" stroked="f" coordsize="21600,21600">
              <v:path/>
              <v:fill on="f" focussize="0,0"/>
              <v:stroke on="f"/>
              <v:imagedata o:title=""/>
              <o:lock v:ext="edit" aspectratio="f"/>
              <v:textbox inset="0mm,0mm,0mm,0mm">
                <w:txbxContent>
                  <w:p w14:paraId="7E0B37EC">
                    <w:pPr>
                      <w:spacing w:before="20" w:line="44" w:lineRule="exact"/>
                      <w:ind w:left="467"/>
                    </w:pPr>
                    <w:r>
                      <w:rPr>
                        <w:position w:val="-1"/>
                      </w:rPr>
                      <w:drawing>
                        <wp:inline distT="0" distB="0" distL="0" distR="0">
                          <wp:extent cx="33020" cy="2794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107"/>
                                  <a:stretch>
                                    <a:fillRect/>
                                  </a:stretch>
                                </pic:blipFill>
                                <pic:spPr>
                                  <a:xfrm>
                                    <a:off x="0" y="0"/>
                                    <a:ext cx="33426" cy="28168"/>
                                  </a:xfrm>
                                  <a:prstGeom prst="rect">
                                    <a:avLst/>
                                  </a:prstGeom>
                                </pic:spPr>
                              </pic:pic>
                            </a:graphicData>
                          </a:graphic>
                        </wp:inline>
                      </w:drawing>
                    </w:r>
                  </w:p>
                  <w:p w14:paraId="46A2B274">
                    <w:pPr>
                      <w:spacing w:before="49" w:line="229" w:lineRule="auto"/>
                      <w:ind w:left="247"/>
                      <w:rPr>
                        <w:rFonts w:ascii="宋体" w:hAnsi="宋体" w:eastAsia="宋体" w:cs="宋体"/>
                        <w:sz w:val="20"/>
                        <w:szCs w:val="20"/>
                      </w:rPr>
                    </w:pPr>
                    <w:r>
                      <w:rPr>
                        <w:rFonts w:ascii="宋体" w:hAnsi="宋体" w:eastAsia="宋体" w:cs="宋体"/>
                        <w:b/>
                        <w:bCs/>
                        <w:color w:val="FF0000"/>
                        <w:spacing w:val="5"/>
                        <w:sz w:val="20"/>
                        <w:szCs w:val="20"/>
                      </w:rPr>
                      <w:t>项目位置</w:t>
                    </w:r>
                  </w:p>
                </w:txbxContent>
              </v:textbox>
            </v:shape>
            <w10:wrap type="none"/>
            <w10:anchorlock/>
          </v:group>
        </w:pict>
      </w:r>
    </w:p>
    <w:p w14:paraId="7C7C3BA5">
      <w:pPr>
        <w:pStyle w:val="2"/>
        <w:spacing w:line="245" w:lineRule="auto"/>
      </w:pPr>
    </w:p>
    <w:p w14:paraId="26E10B8C">
      <w:pPr>
        <w:pStyle w:val="2"/>
        <w:spacing w:line="245" w:lineRule="auto"/>
      </w:pPr>
    </w:p>
    <w:p w14:paraId="5263B88F">
      <w:pPr>
        <w:pStyle w:val="2"/>
        <w:spacing w:line="245" w:lineRule="auto"/>
      </w:pPr>
    </w:p>
    <w:p w14:paraId="4EE8EDB9">
      <w:pPr>
        <w:pStyle w:val="2"/>
        <w:spacing w:line="245" w:lineRule="auto"/>
      </w:pPr>
    </w:p>
    <w:p w14:paraId="557EA44D">
      <w:pPr>
        <w:pStyle w:val="2"/>
        <w:spacing w:line="246" w:lineRule="auto"/>
      </w:pPr>
    </w:p>
    <w:p w14:paraId="16E5A89B">
      <w:pPr>
        <w:pStyle w:val="2"/>
        <w:spacing w:line="246" w:lineRule="auto"/>
      </w:pPr>
    </w:p>
    <w:p w14:paraId="4C254510">
      <w:pPr>
        <w:pStyle w:val="2"/>
        <w:spacing w:line="246" w:lineRule="auto"/>
      </w:pPr>
    </w:p>
    <w:p w14:paraId="5FA7962C">
      <w:pPr>
        <w:pStyle w:val="2"/>
        <w:spacing w:line="246" w:lineRule="auto"/>
      </w:pPr>
    </w:p>
    <w:p w14:paraId="311C10BC">
      <w:pPr>
        <w:pStyle w:val="2"/>
        <w:spacing w:line="246" w:lineRule="auto"/>
      </w:pPr>
    </w:p>
    <w:p w14:paraId="3C07EA9B">
      <w:pPr>
        <w:pStyle w:val="2"/>
        <w:spacing w:line="246" w:lineRule="auto"/>
      </w:pPr>
    </w:p>
    <w:p w14:paraId="1E286C79">
      <w:pPr>
        <w:pStyle w:val="2"/>
        <w:spacing w:line="246" w:lineRule="auto"/>
      </w:pPr>
    </w:p>
    <w:p w14:paraId="0C9589D0">
      <w:pPr>
        <w:pStyle w:val="2"/>
        <w:spacing w:line="246" w:lineRule="auto"/>
      </w:pPr>
    </w:p>
    <w:p w14:paraId="2E22042C">
      <w:pPr>
        <w:pStyle w:val="2"/>
        <w:spacing w:line="246" w:lineRule="auto"/>
      </w:pPr>
    </w:p>
    <w:p w14:paraId="2C783A23">
      <w:pPr>
        <w:spacing w:before="65" w:line="228" w:lineRule="auto"/>
        <w:ind w:left="3427"/>
        <w:outlineLvl w:val="0"/>
        <w:rPr>
          <w:rFonts w:ascii="宋体" w:hAnsi="宋体" w:eastAsia="宋体" w:cs="宋体"/>
          <w:sz w:val="20"/>
          <w:szCs w:val="20"/>
        </w:rPr>
      </w:pPr>
      <w:bookmarkStart w:id="15" w:name="bookmark16"/>
      <w:bookmarkEnd w:id="15"/>
      <w:r>
        <w:rPr>
          <w:rFonts w:ascii="宋体" w:hAnsi="宋体" w:eastAsia="宋体" w:cs="宋体"/>
          <w:b/>
          <w:bCs/>
          <w:spacing w:val="7"/>
          <w:sz w:val="20"/>
          <w:szCs w:val="20"/>
        </w:rPr>
        <w:t>附图九：项目与汕尾市浅层地下水功能区划的位置关系图</w:t>
      </w:r>
    </w:p>
    <w:p w14:paraId="4C9A165F">
      <w:pPr>
        <w:spacing w:line="228" w:lineRule="auto"/>
        <w:rPr>
          <w:rFonts w:ascii="宋体" w:hAnsi="宋体" w:eastAsia="宋体" w:cs="宋体"/>
          <w:sz w:val="20"/>
          <w:szCs w:val="20"/>
        </w:rPr>
        <w:sectPr>
          <w:headerReference r:id="rId68" w:type="default"/>
          <w:footerReference r:id="rId69" w:type="default"/>
          <w:pgSz w:w="16839" w:h="11906"/>
          <w:pgMar w:top="400" w:right="2380" w:bottom="1125" w:left="2380" w:header="0" w:footer="965" w:gutter="0"/>
          <w:cols w:space="720" w:num="1"/>
        </w:sectPr>
      </w:pPr>
    </w:p>
    <w:p w14:paraId="214DFAAE">
      <w:pPr>
        <w:pStyle w:val="2"/>
        <w:spacing w:line="241" w:lineRule="auto"/>
      </w:pPr>
    </w:p>
    <w:p w14:paraId="085F0599">
      <w:pPr>
        <w:pStyle w:val="2"/>
        <w:spacing w:line="241" w:lineRule="auto"/>
      </w:pPr>
    </w:p>
    <w:p w14:paraId="38366CAE">
      <w:pPr>
        <w:pStyle w:val="2"/>
        <w:spacing w:line="241" w:lineRule="auto"/>
      </w:pPr>
    </w:p>
    <w:p w14:paraId="3442CD3E">
      <w:pPr>
        <w:pStyle w:val="2"/>
        <w:spacing w:line="241" w:lineRule="auto"/>
      </w:pPr>
    </w:p>
    <w:p w14:paraId="33CE5AA2">
      <w:pPr>
        <w:pStyle w:val="2"/>
        <w:spacing w:line="241" w:lineRule="auto"/>
      </w:pPr>
    </w:p>
    <w:p w14:paraId="444C41C7">
      <w:pPr>
        <w:pStyle w:val="2"/>
        <w:spacing w:line="241" w:lineRule="auto"/>
      </w:pPr>
    </w:p>
    <w:p w14:paraId="2B1D46B7">
      <w:pPr>
        <w:pStyle w:val="2"/>
        <w:spacing w:line="241" w:lineRule="auto"/>
      </w:pPr>
    </w:p>
    <w:p w14:paraId="6BF78970">
      <w:pPr>
        <w:pStyle w:val="2"/>
        <w:spacing w:line="241" w:lineRule="auto"/>
      </w:pPr>
    </w:p>
    <w:p w14:paraId="6105C5EE">
      <w:pPr>
        <w:pStyle w:val="2"/>
        <w:spacing w:line="241" w:lineRule="auto"/>
      </w:pPr>
    </w:p>
    <w:p w14:paraId="594815AE">
      <w:pPr>
        <w:pStyle w:val="2"/>
        <w:spacing w:line="241" w:lineRule="auto"/>
      </w:pPr>
    </w:p>
    <w:p w14:paraId="5907C097">
      <w:pPr>
        <w:pStyle w:val="2"/>
        <w:spacing w:line="241" w:lineRule="auto"/>
      </w:pPr>
    </w:p>
    <w:p w14:paraId="21C9B8A4">
      <w:pPr>
        <w:pStyle w:val="2"/>
        <w:spacing w:line="241" w:lineRule="auto"/>
      </w:pPr>
    </w:p>
    <w:p w14:paraId="3664E4C7">
      <w:pPr>
        <w:pStyle w:val="2"/>
        <w:spacing w:line="241" w:lineRule="auto"/>
      </w:pPr>
    </w:p>
    <w:p w14:paraId="2D9DCD7E">
      <w:pPr>
        <w:pStyle w:val="2"/>
        <w:spacing w:line="241" w:lineRule="auto"/>
      </w:pPr>
    </w:p>
    <w:p w14:paraId="7EFA9FC8">
      <w:pPr>
        <w:pStyle w:val="2"/>
        <w:spacing w:line="241" w:lineRule="auto"/>
      </w:pPr>
    </w:p>
    <w:p w14:paraId="2B23EC59">
      <w:pPr>
        <w:pStyle w:val="2"/>
        <w:spacing w:line="241" w:lineRule="auto"/>
      </w:pPr>
    </w:p>
    <w:p w14:paraId="20B56588">
      <w:pPr>
        <w:pStyle w:val="2"/>
        <w:spacing w:line="241" w:lineRule="auto"/>
      </w:pPr>
    </w:p>
    <w:p w14:paraId="647E4E1E">
      <w:pPr>
        <w:pStyle w:val="2"/>
        <w:spacing w:line="241" w:lineRule="auto"/>
      </w:pPr>
    </w:p>
    <w:p w14:paraId="64BD8A41">
      <w:pPr>
        <w:pStyle w:val="2"/>
        <w:spacing w:line="241" w:lineRule="auto"/>
      </w:pPr>
    </w:p>
    <w:p w14:paraId="6C608C1D">
      <w:pPr>
        <w:pStyle w:val="2"/>
        <w:spacing w:line="241" w:lineRule="auto"/>
      </w:pPr>
    </w:p>
    <w:p w14:paraId="617FDF36">
      <w:pPr>
        <w:pStyle w:val="2"/>
        <w:spacing w:line="241" w:lineRule="auto"/>
      </w:pPr>
    </w:p>
    <w:p w14:paraId="2B72894E">
      <w:pPr>
        <w:pStyle w:val="2"/>
        <w:spacing w:line="241" w:lineRule="auto"/>
      </w:pPr>
    </w:p>
    <w:p w14:paraId="370C6880">
      <w:pPr>
        <w:pStyle w:val="2"/>
        <w:spacing w:line="241" w:lineRule="auto"/>
      </w:pPr>
    </w:p>
    <w:p w14:paraId="6304CB98">
      <w:pPr>
        <w:spacing w:line="1347" w:lineRule="exact"/>
        <w:ind w:firstLine="8739"/>
      </w:pPr>
      <w:r>
        <w:rPr>
          <w:position w:val="-26"/>
        </w:rPr>
        <w:pict>
          <v:group id="_x0000_s1069" o:spid="_x0000_s1069" o:spt="203" style="height:67.4pt;width:89.9pt;" coordsize="1798,1348">
            <o:lock v:ext="edit"/>
            <v:shape id="_x0000_s1070" o:spid="_x0000_s1070" o:spt="75" type="#_x0000_t75" style="position:absolute;left:0;top:0;height:1348;width:1798;" filled="f" stroked="f" coordsize="21600,21600">
              <v:path/>
              <v:fill on="f" focussize="0,0"/>
              <v:stroke on="f"/>
              <v:imagedata r:id="rId108" o:title=""/>
              <o:lock v:ext="edit" aspectratio="t"/>
            </v:shape>
            <v:shape id="_x0000_s1071" o:spid="_x0000_s1071" o:spt="202" type="#_x0000_t202" style="position:absolute;left:728;top:39;height:250;width:871;" filled="f" stroked="f" coordsize="21600,21600">
              <v:path/>
              <v:fill on="f" focussize="0,0"/>
              <v:stroke on="f"/>
              <v:imagedata o:title=""/>
              <o:lock v:ext="edit" aspectratio="f"/>
              <v:textbox inset="0mm,0mm,0mm,0mm">
                <w:txbxContent>
                  <w:p w14:paraId="4BCD3B3C">
                    <w:pPr>
                      <w:spacing w:before="20" w:line="229" w:lineRule="auto"/>
                      <w:ind w:left="20"/>
                      <w:rPr>
                        <w:rFonts w:ascii="宋体" w:hAnsi="宋体" w:eastAsia="宋体" w:cs="宋体"/>
                        <w:sz w:val="20"/>
                        <w:szCs w:val="20"/>
                      </w:rPr>
                    </w:pPr>
                    <w:r>
                      <w:rPr>
                        <w:rFonts w:ascii="宋体" w:hAnsi="宋体" w:eastAsia="宋体" w:cs="宋体"/>
                        <w:b/>
                        <w:bCs/>
                        <w:color w:val="FF0000"/>
                        <w:spacing w:val="5"/>
                        <w:sz w:val="20"/>
                        <w:szCs w:val="20"/>
                      </w:rPr>
                      <w:t>项目位置</w:t>
                    </w:r>
                  </w:p>
                </w:txbxContent>
              </v:textbox>
            </v:shape>
            <w10:wrap type="none"/>
            <w10:anchorlock/>
          </v:group>
        </w:pict>
      </w:r>
    </w:p>
    <w:p w14:paraId="53915829">
      <w:pPr>
        <w:pStyle w:val="2"/>
        <w:spacing w:line="242" w:lineRule="auto"/>
      </w:pPr>
    </w:p>
    <w:p w14:paraId="11ADA59D">
      <w:pPr>
        <w:pStyle w:val="2"/>
        <w:spacing w:line="242" w:lineRule="auto"/>
      </w:pPr>
    </w:p>
    <w:p w14:paraId="0A78026A">
      <w:pPr>
        <w:pStyle w:val="2"/>
        <w:spacing w:line="242" w:lineRule="auto"/>
      </w:pPr>
    </w:p>
    <w:p w14:paraId="459C9D50">
      <w:pPr>
        <w:pStyle w:val="2"/>
        <w:spacing w:line="242" w:lineRule="auto"/>
      </w:pPr>
    </w:p>
    <w:p w14:paraId="32EE33A5">
      <w:pPr>
        <w:pStyle w:val="2"/>
        <w:spacing w:line="242" w:lineRule="auto"/>
      </w:pPr>
    </w:p>
    <w:p w14:paraId="2C6DB8F7">
      <w:pPr>
        <w:pStyle w:val="2"/>
        <w:spacing w:line="242" w:lineRule="auto"/>
      </w:pPr>
    </w:p>
    <w:p w14:paraId="5A0BF4EB">
      <w:pPr>
        <w:pStyle w:val="2"/>
        <w:spacing w:line="242" w:lineRule="auto"/>
      </w:pPr>
    </w:p>
    <w:p w14:paraId="44F31281">
      <w:pPr>
        <w:pStyle w:val="2"/>
        <w:spacing w:line="242" w:lineRule="auto"/>
      </w:pPr>
    </w:p>
    <w:p w14:paraId="57E65D78">
      <w:pPr>
        <w:pStyle w:val="2"/>
        <w:spacing w:line="242" w:lineRule="auto"/>
      </w:pPr>
    </w:p>
    <w:p w14:paraId="09FE9376">
      <w:pPr>
        <w:pStyle w:val="2"/>
        <w:spacing w:line="242" w:lineRule="auto"/>
      </w:pPr>
    </w:p>
    <w:p w14:paraId="6BBDB8AD">
      <w:pPr>
        <w:pStyle w:val="2"/>
        <w:spacing w:line="243" w:lineRule="auto"/>
      </w:pPr>
    </w:p>
    <w:p w14:paraId="5A2AE504">
      <w:pPr>
        <w:pStyle w:val="2"/>
        <w:spacing w:line="243" w:lineRule="auto"/>
      </w:pPr>
    </w:p>
    <w:p w14:paraId="7ACB95C0">
      <w:pPr>
        <w:spacing w:before="65" w:line="228" w:lineRule="auto"/>
        <w:ind w:left="3702"/>
        <w:rPr>
          <w:rFonts w:ascii="宋体" w:hAnsi="宋体" w:eastAsia="宋体" w:cs="宋体"/>
          <w:sz w:val="20"/>
          <w:szCs w:val="20"/>
        </w:rPr>
      </w:pPr>
      <w:bookmarkStart w:id="16" w:name="bookmark17"/>
      <w:bookmarkEnd w:id="16"/>
      <w:r>
        <w:rPr>
          <w:rFonts w:ascii="宋体" w:hAnsi="宋体" w:eastAsia="宋体" w:cs="宋体"/>
          <w:b/>
          <w:bCs/>
          <w:spacing w:val="7"/>
          <w:sz w:val="20"/>
          <w:szCs w:val="20"/>
        </w:rPr>
        <w:t>附图十：项目位置与海丰县禁燃区的位置关系图</w:t>
      </w:r>
    </w:p>
    <w:p w14:paraId="789E6ACE">
      <w:pPr>
        <w:spacing w:line="228" w:lineRule="auto"/>
        <w:rPr>
          <w:rFonts w:ascii="宋体" w:hAnsi="宋体" w:eastAsia="宋体" w:cs="宋体"/>
          <w:sz w:val="20"/>
          <w:szCs w:val="20"/>
        </w:rPr>
        <w:sectPr>
          <w:headerReference r:id="rId70" w:type="default"/>
          <w:footerReference r:id="rId71" w:type="default"/>
          <w:pgSz w:w="16839" w:h="11906"/>
          <w:pgMar w:top="400" w:right="2525" w:bottom="1185" w:left="2525" w:header="0" w:footer="949" w:gutter="0"/>
          <w:cols w:space="720" w:num="1"/>
        </w:sectPr>
      </w:pPr>
    </w:p>
    <w:p w14:paraId="43C81727">
      <w:pPr>
        <w:pStyle w:val="2"/>
        <w:spacing w:line="295" w:lineRule="auto"/>
      </w:pPr>
    </w:p>
    <w:p w14:paraId="0CA2960F">
      <w:pPr>
        <w:pStyle w:val="2"/>
        <w:spacing w:line="295" w:lineRule="auto"/>
      </w:pPr>
    </w:p>
    <w:p w14:paraId="085A9FAD">
      <w:pPr>
        <w:pStyle w:val="2"/>
        <w:spacing w:line="296" w:lineRule="auto"/>
      </w:pPr>
    </w:p>
    <w:p w14:paraId="420246E0">
      <w:pPr>
        <w:pStyle w:val="2"/>
        <w:spacing w:line="7140" w:lineRule="exact"/>
        <w:ind w:firstLine="2014"/>
      </w:pPr>
      <w:r>
        <w:drawing>
          <wp:anchor distT="0" distB="0" distL="0" distR="0" simplePos="0" relativeHeight="251683840" behindDoc="0" locked="0" layoutInCell="1" allowOverlap="1">
            <wp:simplePos x="0" y="0"/>
            <wp:positionH relativeFrom="column">
              <wp:posOffset>7527925</wp:posOffset>
            </wp:positionH>
            <wp:positionV relativeFrom="paragraph">
              <wp:posOffset>16510</wp:posOffset>
            </wp:positionV>
            <wp:extent cx="455930" cy="737870"/>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109"/>
                    <a:stretch>
                      <a:fillRect/>
                    </a:stretch>
                  </pic:blipFill>
                  <pic:spPr>
                    <a:xfrm>
                      <a:off x="0" y="0"/>
                      <a:ext cx="455676" cy="737615"/>
                    </a:xfrm>
                    <a:prstGeom prst="rect">
                      <a:avLst/>
                    </a:prstGeom>
                  </pic:spPr>
                </pic:pic>
              </a:graphicData>
            </a:graphic>
          </wp:anchor>
        </w:drawing>
      </w:r>
      <w:r>
        <w:rPr>
          <w:position w:val="-142"/>
        </w:rPr>
        <w:pict>
          <v:group id="_x0000_s1072" o:spid="_x0000_s1072" o:spt="203" style="height:357.05pt;width:400pt;" coordsize="8000,7140">
            <o:lock v:ext="edit"/>
            <v:shape id="_x0000_s1073" o:spid="_x0000_s1073" o:spt="75" type="#_x0000_t75" style="position:absolute;left:0;top:0;height:7140;width:8000;" filled="f" stroked="f" coordsize="21600,21600">
              <v:path/>
              <v:fill on="f" focussize="0,0"/>
              <v:stroke on="f"/>
              <v:imagedata r:id="rId110" o:title=""/>
              <o:lock v:ext="edit" aspectratio="t"/>
            </v:shape>
            <v:shape id="_x0000_s1074" o:spid="_x0000_s1074" o:spt="202" type="#_x0000_t202" style="position:absolute;left:3903;top:4041;height:2525;width:4052;" filled="f" stroked="f" coordsize="21600,21600">
              <v:path/>
              <v:fill on="f" focussize="0,0"/>
              <v:stroke on="f"/>
              <v:imagedata o:title=""/>
              <o:lock v:ext="edit" aspectratio="f"/>
              <v:textbox inset="0mm,0mm,0mm,0mm">
                <w:txbxContent>
                  <w:p w14:paraId="6944B197">
                    <w:pPr>
                      <w:spacing w:before="19" w:line="221" w:lineRule="auto"/>
                      <w:ind w:left="1653"/>
                      <w:rPr>
                        <w:rFonts w:ascii="宋体" w:hAnsi="宋体" w:eastAsia="宋体" w:cs="宋体"/>
                        <w:sz w:val="24"/>
                        <w:szCs w:val="24"/>
                      </w:rPr>
                    </w:pPr>
                    <w:r>
                      <w:rPr>
                        <w:rFonts w:ascii="宋体" w:hAnsi="宋体" w:eastAsia="宋体" w:cs="宋体"/>
                        <w:b/>
                        <w:bCs/>
                        <w:spacing w:val="-6"/>
                        <w:sz w:val="24"/>
                        <w:szCs w:val="24"/>
                      </w:rPr>
                      <w:t>富升珍珠厂</w:t>
                    </w:r>
                  </w:p>
                  <w:p w14:paraId="5CBF33EF">
                    <w:pPr>
                      <w:spacing w:before="157" w:line="219" w:lineRule="auto"/>
                      <w:ind w:left="20"/>
                      <w:rPr>
                        <w:rFonts w:ascii="宋体" w:hAnsi="宋体" w:eastAsia="宋体" w:cs="宋体"/>
                        <w:sz w:val="24"/>
                        <w:szCs w:val="24"/>
                      </w:rPr>
                    </w:pPr>
                    <w:r>
                      <w:rPr>
                        <w:rFonts w:ascii="宋体" w:hAnsi="宋体" w:eastAsia="宋体" w:cs="宋体"/>
                        <w:b/>
                        <w:bCs/>
                        <w:color w:val="FF0000"/>
                        <w:spacing w:val="-6"/>
                        <w:sz w:val="24"/>
                        <w:szCs w:val="24"/>
                      </w:rPr>
                      <w:t>本项目</w:t>
                    </w:r>
                  </w:p>
                  <w:p w14:paraId="7407D4F1">
                    <w:pPr>
                      <w:spacing w:line="447" w:lineRule="auto"/>
                      <w:rPr>
                        <w:rFonts w:ascii="Arial"/>
                        <w:sz w:val="21"/>
                      </w:rPr>
                    </w:pPr>
                  </w:p>
                  <w:p w14:paraId="1D09AF98">
                    <w:pPr>
                      <w:spacing w:before="52" w:line="222" w:lineRule="auto"/>
                      <w:ind w:left="397"/>
                      <w:rPr>
                        <w:rFonts w:ascii="宋体" w:hAnsi="宋体" w:eastAsia="宋体" w:cs="宋体"/>
                        <w:sz w:val="16"/>
                        <w:szCs w:val="16"/>
                      </w:rPr>
                    </w:pPr>
                    <w:r>
                      <w:rPr>
                        <w:rFonts w:ascii="宋体" w:hAnsi="宋体" w:eastAsia="宋体" w:cs="宋体"/>
                        <w:b/>
                        <w:bCs/>
                        <w:color w:val="FF0000"/>
                        <w:spacing w:val="3"/>
                        <w:sz w:val="16"/>
                        <w:szCs w:val="16"/>
                      </w:rPr>
                      <w:t>P1锅炉废气排口</w:t>
                    </w:r>
                  </w:p>
                  <w:p w14:paraId="03B146DA">
                    <w:pPr>
                      <w:spacing w:before="124" w:line="188" w:lineRule="auto"/>
                      <w:ind w:right="19"/>
                      <w:jc w:val="right"/>
                      <w:rPr>
                        <w:rFonts w:ascii="Times New Roman" w:hAnsi="Times New Roman" w:eastAsia="Times New Roman" w:cs="Times New Roman"/>
                        <w:sz w:val="24"/>
                        <w:szCs w:val="24"/>
                      </w:rPr>
                    </w:pPr>
                    <w:r>
                      <w:rPr>
                        <w:rFonts w:ascii="Times New Roman" w:hAnsi="Times New Roman" w:eastAsia="Times New Roman" w:cs="Times New Roman"/>
                        <w:b/>
                        <w:bCs/>
                        <w:color w:val="00B0F0"/>
                        <w:spacing w:val="-3"/>
                        <w:sz w:val="24"/>
                        <w:szCs w:val="24"/>
                      </w:rPr>
                      <w:t>4m</w:t>
                    </w:r>
                  </w:p>
                  <w:p w14:paraId="6C79D2DD">
                    <w:pPr>
                      <w:spacing w:line="398" w:lineRule="auto"/>
                      <w:rPr>
                        <w:rFonts w:ascii="Arial"/>
                        <w:sz w:val="21"/>
                      </w:rPr>
                    </w:pPr>
                  </w:p>
                  <w:p w14:paraId="71C43392">
                    <w:pPr>
                      <w:spacing w:before="79" w:line="220" w:lineRule="auto"/>
                      <w:ind w:left="701"/>
                      <w:rPr>
                        <w:rFonts w:ascii="宋体" w:hAnsi="宋体" w:eastAsia="宋体" w:cs="宋体"/>
                        <w:sz w:val="24"/>
                        <w:szCs w:val="24"/>
                      </w:rPr>
                    </w:pPr>
                    <w:r>
                      <w:rPr>
                        <w:rFonts w:ascii="宋体" w:hAnsi="宋体" w:eastAsia="宋体" w:cs="宋体"/>
                        <w:b/>
                        <w:bCs/>
                        <w:color w:val="FF0000"/>
                        <w:spacing w:val="-5"/>
                        <w:sz w:val="24"/>
                        <w:szCs w:val="24"/>
                      </w:rPr>
                      <w:t>丰隆米业</w:t>
                    </w:r>
                  </w:p>
                </w:txbxContent>
              </v:textbox>
            </v:shape>
            <v:shape id="_x0000_s1075" o:spid="_x0000_s1075" o:spt="202" type="#_x0000_t202" style="position:absolute;left:1369;top:4056;height:756;width:2331;" filled="f" stroked="f" coordsize="21600,21600">
              <v:path/>
              <v:fill on="f" focussize="0,0"/>
              <v:stroke on="f"/>
              <v:imagedata o:title=""/>
              <o:lock v:ext="edit" aspectratio="f"/>
              <v:textbox inset="0mm,0mm,0mm,0mm">
                <w:txbxContent>
                  <w:p w14:paraId="6EDD9269">
                    <w:pPr>
                      <w:spacing w:before="19" w:line="221" w:lineRule="auto"/>
                      <w:ind w:left="20"/>
                      <w:rPr>
                        <w:rFonts w:ascii="宋体" w:hAnsi="宋体" w:eastAsia="宋体" w:cs="宋体"/>
                        <w:sz w:val="24"/>
                        <w:szCs w:val="24"/>
                      </w:rPr>
                    </w:pPr>
                    <w:r>
                      <w:rPr>
                        <w:rFonts w:ascii="宋体" w:hAnsi="宋体" w:eastAsia="宋体" w:cs="宋体"/>
                        <w:b/>
                        <w:bCs/>
                        <w:color w:val="FF0000"/>
                        <w:spacing w:val="-5"/>
                        <w:sz w:val="24"/>
                        <w:szCs w:val="24"/>
                      </w:rPr>
                      <w:t>德富花园</w:t>
                    </w:r>
                  </w:p>
                  <w:p w14:paraId="3006742E">
                    <w:pPr>
                      <w:spacing w:before="56" w:line="222" w:lineRule="auto"/>
                      <w:ind w:right="20"/>
                      <w:jc w:val="right"/>
                      <w:rPr>
                        <w:rFonts w:ascii="宋体" w:hAnsi="宋体" w:eastAsia="宋体" w:cs="宋体"/>
                        <w:sz w:val="16"/>
                        <w:szCs w:val="16"/>
                      </w:rPr>
                    </w:pPr>
                    <w:r>
                      <w:rPr>
                        <w:rFonts w:ascii="宋体" w:hAnsi="宋体" w:eastAsia="宋体" w:cs="宋体"/>
                        <w:b/>
                        <w:bCs/>
                        <w:color w:val="92D050"/>
                        <w:spacing w:val="-3"/>
                        <w:sz w:val="16"/>
                        <w:szCs w:val="16"/>
                      </w:rPr>
                      <w:t>沉淀池</w:t>
                    </w:r>
                  </w:p>
                  <w:p w14:paraId="2C426BE6">
                    <w:pPr>
                      <w:spacing w:before="19" w:line="221" w:lineRule="auto"/>
                      <w:ind w:left="1015"/>
                      <w:rPr>
                        <w:rFonts w:ascii="宋体" w:hAnsi="宋体" w:eastAsia="宋体" w:cs="宋体"/>
                        <w:sz w:val="16"/>
                        <w:szCs w:val="16"/>
                      </w:rPr>
                    </w:pPr>
                    <w:r>
                      <w:rPr>
                        <w:rFonts w:ascii="宋体" w:hAnsi="宋体" w:eastAsia="宋体" w:cs="宋体"/>
                        <w:b/>
                        <w:bCs/>
                        <w:color w:val="FF0000"/>
                        <w:spacing w:val="-2"/>
                        <w:sz w:val="16"/>
                        <w:szCs w:val="16"/>
                      </w:rPr>
                      <w:t>生产废水排放口</w:t>
                    </w:r>
                  </w:p>
                </w:txbxContent>
              </v:textbox>
            </v:shape>
            <v:shape id="_x0000_s1076" o:spid="_x0000_s1076" o:spt="202" type="#_x0000_t202" style="position:absolute;left:2876;top:3048;height:1044;width:1301;" filled="f" stroked="f" coordsize="21600,21600">
              <v:path/>
              <v:fill on="f" focussize="0,0"/>
              <v:stroke on="f"/>
              <v:imagedata o:title=""/>
              <o:lock v:ext="edit" aspectratio="f"/>
              <v:textbox inset="0mm,0mm,0mm,0mm">
                <w:txbxContent>
                  <w:p w14:paraId="38BDC32C">
                    <w:pPr>
                      <w:spacing w:before="20" w:line="188" w:lineRule="auto"/>
                      <w:ind w:right="19"/>
                      <w:jc w:val="right"/>
                      <w:rPr>
                        <w:rFonts w:ascii="Times New Roman" w:hAnsi="Times New Roman" w:eastAsia="Times New Roman" w:cs="Times New Roman"/>
                        <w:sz w:val="24"/>
                        <w:szCs w:val="24"/>
                      </w:rPr>
                    </w:pPr>
                    <w:r>
                      <w:rPr>
                        <w:rFonts w:ascii="Times New Roman" w:hAnsi="Times New Roman" w:eastAsia="Times New Roman" w:cs="Times New Roman"/>
                        <w:b/>
                        <w:bCs/>
                        <w:color w:val="00B0F0"/>
                        <w:spacing w:val="-2"/>
                        <w:sz w:val="24"/>
                        <w:szCs w:val="24"/>
                      </w:rPr>
                      <w:t>44m</w:t>
                    </w:r>
                  </w:p>
                  <w:p w14:paraId="30FFA7D2">
                    <w:pPr>
                      <w:spacing w:before="105" w:line="221" w:lineRule="auto"/>
                      <w:ind w:left="20"/>
                      <w:rPr>
                        <w:rFonts w:ascii="宋体" w:hAnsi="宋体" w:eastAsia="宋体" w:cs="宋体"/>
                        <w:sz w:val="16"/>
                        <w:szCs w:val="16"/>
                      </w:rPr>
                    </w:pPr>
                    <w:r>
                      <w:rPr>
                        <w:rFonts w:ascii="宋体" w:hAnsi="宋体" w:eastAsia="宋体" w:cs="宋体"/>
                        <w:b/>
                        <w:bCs/>
                        <w:color w:val="FF0000"/>
                        <w:spacing w:val="-2"/>
                        <w:sz w:val="16"/>
                        <w:szCs w:val="16"/>
                      </w:rPr>
                      <w:t>生活污水排放口</w:t>
                    </w:r>
                  </w:p>
                  <w:p w14:paraId="7502AAEB">
                    <w:pPr>
                      <w:spacing w:line="275" w:lineRule="auto"/>
                      <w:rPr>
                        <w:rFonts w:ascii="Arial"/>
                        <w:sz w:val="21"/>
                      </w:rPr>
                    </w:pPr>
                  </w:p>
                  <w:p w14:paraId="7DD20275">
                    <w:pPr>
                      <w:spacing w:before="52" w:line="221" w:lineRule="auto"/>
                      <w:ind w:left="650"/>
                      <w:rPr>
                        <w:rFonts w:ascii="宋体" w:hAnsi="宋体" w:eastAsia="宋体" w:cs="宋体"/>
                        <w:sz w:val="16"/>
                        <w:szCs w:val="16"/>
                      </w:rPr>
                    </w:pPr>
                    <w:r>
                      <w:rPr>
                        <w:rFonts w:ascii="宋体" w:hAnsi="宋体" w:eastAsia="宋体" w:cs="宋体"/>
                        <w:b/>
                        <w:bCs/>
                        <w:color w:val="92D050"/>
                        <w:spacing w:val="-4"/>
                        <w:sz w:val="16"/>
                        <w:szCs w:val="16"/>
                      </w:rPr>
                      <w:t>化粪池</w:t>
                    </w:r>
                  </w:p>
                </w:txbxContent>
              </v:textbox>
            </v:shape>
            <v:shape id="_x0000_s1077" o:spid="_x0000_s1077" o:spt="202" type="#_x0000_t202" style="position:absolute;left:746;top:5193;height:592;width:751;" filled="f" stroked="f" coordsize="21600,21600">
              <v:path/>
              <v:fill on="f" focussize="0,0"/>
              <v:stroke on="f"/>
              <v:imagedata o:title=""/>
              <o:lock v:ext="edit" aspectratio="f"/>
              <v:textbox inset="0mm,0mm,0mm,0mm">
                <w:txbxContent>
                  <w:p w14:paraId="106AE68E">
                    <w:pPr>
                      <w:spacing w:before="20" w:line="220" w:lineRule="auto"/>
                      <w:ind w:left="24"/>
                      <w:rPr>
                        <w:rFonts w:ascii="宋体" w:hAnsi="宋体" w:eastAsia="宋体" w:cs="宋体"/>
                        <w:sz w:val="24"/>
                        <w:szCs w:val="24"/>
                      </w:rPr>
                    </w:pPr>
                    <w:r>
                      <w:rPr>
                        <w:rFonts w:ascii="宋体" w:hAnsi="宋体" w:eastAsia="宋体" w:cs="宋体"/>
                        <w:b/>
                        <w:bCs/>
                        <w:color w:val="FF0000"/>
                        <w:spacing w:val="-8"/>
                        <w:sz w:val="24"/>
                        <w:szCs w:val="24"/>
                      </w:rPr>
                      <w:t>小风车</w:t>
                    </w:r>
                  </w:p>
                  <w:p w14:paraId="4F00DB78">
                    <w:pPr>
                      <w:spacing w:before="26" w:line="220" w:lineRule="auto"/>
                      <w:ind w:left="20"/>
                      <w:rPr>
                        <w:rFonts w:ascii="宋体" w:hAnsi="宋体" w:eastAsia="宋体" w:cs="宋体"/>
                        <w:sz w:val="24"/>
                        <w:szCs w:val="24"/>
                      </w:rPr>
                    </w:pPr>
                    <w:r>
                      <w:rPr>
                        <w:rFonts w:ascii="宋体" w:hAnsi="宋体" w:eastAsia="宋体" w:cs="宋体"/>
                        <w:b/>
                        <w:bCs/>
                        <w:color w:val="FF0000"/>
                        <w:spacing w:val="-6"/>
                        <w:sz w:val="24"/>
                        <w:szCs w:val="24"/>
                      </w:rPr>
                      <w:t>幼儿园</w:t>
                    </w:r>
                  </w:p>
                </w:txbxContent>
              </v:textbox>
            </v:shape>
            <v:shape id="_x0000_s1078" o:spid="_x0000_s1078" o:spt="202" type="#_x0000_t202" style="position:absolute;left:2461;top:5180;height:818;width:474;" filled="f" stroked="f" coordsize="21600,21600">
              <v:path/>
              <v:fill on="f" focussize="0,0"/>
              <v:stroke on="f"/>
              <v:imagedata o:title=""/>
              <o:lock v:ext="edit" aspectratio="f"/>
              <v:textbox inset="0mm,0mm,0mm,0mm">
                <w:txbxContent>
                  <w:p w14:paraId="0162AAA2">
                    <w:pPr>
                      <w:spacing w:before="20" w:line="188" w:lineRule="auto"/>
                      <w:ind w:left="20"/>
                      <w:rPr>
                        <w:rFonts w:ascii="Times New Roman" w:hAnsi="Times New Roman" w:eastAsia="Times New Roman" w:cs="Times New Roman"/>
                        <w:sz w:val="24"/>
                        <w:szCs w:val="24"/>
                      </w:rPr>
                    </w:pPr>
                    <w:r>
                      <w:rPr>
                        <w:rFonts w:ascii="Times New Roman" w:hAnsi="Times New Roman" w:eastAsia="Times New Roman" w:cs="Times New Roman"/>
                        <w:b/>
                        <w:bCs/>
                        <w:color w:val="00B0F0"/>
                        <w:spacing w:val="-2"/>
                        <w:sz w:val="24"/>
                        <w:szCs w:val="24"/>
                      </w:rPr>
                      <w:t>45m</w:t>
                    </w:r>
                  </w:p>
                  <w:p w14:paraId="7AFC564C">
                    <w:pPr>
                      <w:spacing w:line="322" w:lineRule="auto"/>
                      <w:rPr>
                        <w:rFonts w:ascii="Arial"/>
                        <w:sz w:val="21"/>
                      </w:rPr>
                    </w:pPr>
                  </w:p>
                  <w:p w14:paraId="06C4DBFA">
                    <w:pPr>
                      <w:spacing w:before="69" w:line="188" w:lineRule="auto"/>
                      <w:ind w:left="20"/>
                      <w:rPr>
                        <w:rFonts w:ascii="Times New Roman" w:hAnsi="Times New Roman" w:eastAsia="Times New Roman" w:cs="Times New Roman"/>
                        <w:sz w:val="24"/>
                        <w:szCs w:val="24"/>
                      </w:rPr>
                    </w:pPr>
                    <w:r>
                      <w:rPr>
                        <w:rFonts w:ascii="Times New Roman" w:hAnsi="Times New Roman" w:eastAsia="Times New Roman" w:cs="Times New Roman"/>
                        <w:b/>
                        <w:bCs/>
                        <w:color w:val="00B0F0"/>
                        <w:spacing w:val="-2"/>
                        <w:sz w:val="24"/>
                        <w:szCs w:val="24"/>
                      </w:rPr>
                      <w:t>46m</w:t>
                    </w:r>
                  </w:p>
                </w:txbxContent>
              </v:textbox>
            </v:shape>
            <v:shape id="_x0000_s1079" o:spid="_x0000_s1079" o:spt="202" type="#_x0000_t202" style="position:absolute;left:2724;top:1648;height:281;width:745;" filled="f" stroked="f" coordsize="21600,21600">
              <v:path/>
              <v:fill on="f" focussize="0,0"/>
              <v:stroke on="f"/>
              <v:imagedata o:title=""/>
              <o:lock v:ext="edit" aspectratio="f"/>
              <v:textbox inset="0mm,0mm,0mm,0mm">
                <w:txbxContent>
                  <w:p w14:paraId="1BA6FA4D">
                    <w:pPr>
                      <w:spacing w:before="20" w:line="219" w:lineRule="auto"/>
                      <w:ind w:left="20"/>
                      <w:rPr>
                        <w:rFonts w:ascii="宋体" w:hAnsi="宋体" w:eastAsia="宋体" w:cs="宋体"/>
                        <w:sz w:val="24"/>
                        <w:szCs w:val="24"/>
                      </w:rPr>
                    </w:pPr>
                    <w:r>
                      <w:rPr>
                        <w:rFonts w:ascii="宋体" w:hAnsi="宋体" w:eastAsia="宋体" w:cs="宋体"/>
                        <w:b/>
                        <w:bCs/>
                        <w:color w:val="FF0000"/>
                        <w:spacing w:val="-8"/>
                        <w:sz w:val="24"/>
                        <w:szCs w:val="24"/>
                      </w:rPr>
                      <w:t>乐郊村</w:t>
                    </w:r>
                  </w:p>
                </w:txbxContent>
              </v:textbox>
            </v:shape>
            <w10:wrap type="none"/>
            <w10:anchorlock/>
          </v:group>
        </w:pict>
      </w:r>
    </w:p>
    <w:p w14:paraId="5E63D789">
      <w:pPr>
        <w:pStyle w:val="2"/>
        <w:spacing w:before="8" w:line="1210" w:lineRule="exact"/>
        <w:ind w:firstLine="9205"/>
      </w:pPr>
      <w:r>
        <w:rPr>
          <w:position w:val="-24"/>
        </w:rPr>
        <w:pict>
          <v:group id="_x0000_s1080" o:spid="_x0000_s1080" o:spt="203" style="height:60.5pt;width:169.2pt;" coordsize="3383,1210">
            <o:lock v:ext="edit"/>
            <v:shape id="_x0000_s1081" o:spid="_x0000_s1081" o:spt="202" type="#_x0000_t202" style="position:absolute;left:-20;top:-20;height:1250;width:3423;" filled="f" stroked="f" coordsize="21600,21600">
              <v:path/>
              <v:fill on="f" focussize="0,0"/>
              <v:stroke on="f"/>
              <v:imagedata o:title=""/>
              <o:lock v:ext="edit" aspectratio="f"/>
              <v:textbox inset="0mm,0mm,0mm,0mm">
                <w:txbxContent>
                  <w:p w14:paraId="5BF76345">
                    <w:pPr>
                      <w:spacing w:line="20" w:lineRule="exact"/>
                    </w:pPr>
                  </w:p>
                  <w:tbl>
                    <w:tblPr>
                      <w:tblStyle w:val="5"/>
                      <w:tblW w:w="3373" w:type="dxa"/>
                      <w:tblInd w:w="25" w:type="dxa"/>
                      <w:tblBorders>
                        <w:top w:val="single" w:color="002060" w:sz="4" w:space="0"/>
                        <w:left w:val="single" w:color="002060" w:sz="4" w:space="0"/>
                        <w:bottom w:val="single" w:color="002060" w:sz="4" w:space="0"/>
                        <w:right w:val="single" w:color="002060" w:sz="4" w:space="0"/>
                        <w:insideH w:val="none" w:color="auto" w:sz="0" w:space="0"/>
                        <w:insideV w:val="none" w:color="auto" w:sz="0" w:space="0"/>
                      </w:tblBorders>
                      <w:tblLayout w:type="fixed"/>
                      <w:tblCellMar>
                        <w:top w:w="0" w:type="dxa"/>
                        <w:left w:w="0" w:type="dxa"/>
                        <w:bottom w:w="0" w:type="dxa"/>
                        <w:right w:w="0" w:type="dxa"/>
                      </w:tblCellMar>
                    </w:tblPr>
                    <w:tblGrid>
                      <w:gridCol w:w="3373"/>
                    </w:tblGrid>
                    <w:tr w14:paraId="7A50889D">
                      <w:tblPrEx>
                        <w:tblBorders>
                          <w:top w:val="single" w:color="002060" w:sz="4" w:space="0"/>
                          <w:left w:val="single" w:color="002060" w:sz="4" w:space="0"/>
                          <w:bottom w:val="single" w:color="002060" w:sz="4" w:space="0"/>
                          <w:right w:val="single" w:color="002060" w:sz="4" w:space="0"/>
                          <w:insideH w:val="none" w:color="auto" w:sz="0" w:space="0"/>
                          <w:insideV w:val="none" w:color="auto" w:sz="0" w:space="0"/>
                        </w:tblBorders>
                        <w:tblCellMar>
                          <w:top w:w="0" w:type="dxa"/>
                          <w:left w:w="0" w:type="dxa"/>
                          <w:bottom w:w="0" w:type="dxa"/>
                          <w:right w:w="0" w:type="dxa"/>
                        </w:tblCellMar>
                      </w:tblPrEx>
                      <w:trPr>
                        <w:trHeight w:val="1190" w:hRule="atLeast"/>
                      </w:trPr>
                      <w:tc>
                        <w:tcPr>
                          <w:tcW w:w="3373" w:type="dxa"/>
                          <w:shd w:val="clear" w:color="auto" w:fill="7490B3"/>
                          <w:vAlign w:val="top"/>
                        </w:tcPr>
                        <w:p w14:paraId="0ADA4455">
                          <w:pPr>
                            <w:spacing w:before="109" w:line="230" w:lineRule="auto"/>
                            <w:ind w:left="689"/>
                            <w:rPr>
                              <w:rFonts w:ascii="宋体" w:hAnsi="宋体" w:eastAsia="宋体" w:cs="宋体"/>
                              <w:sz w:val="20"/>
                              <w:szCs w:val="20"/>
                            </w:rPr>
                          </w:pPr>
                          <w:r>
                            <w:rPr>
                              <w:rFonts w:ascii="宋体" w:hAnsi="宋体" w:eastAsia="宋体" w:cs="宋体"/>
                              <w:b/>
                              <w:bCs/>
                              <w:color w:val="FF0000"/>
                              <w:spacing w:val="-7"/>
                              <w:sz w:val="20"/>
                              <w:szCs w:val="20"/>
                            </w:rPr>
                            <w:t>图例</w:t>
                          </w:r>
                        </w:p>
                        <w:p w14:paraId="2BEF4188">
                          <w:pPr>
                            <w:spacing w:before="21" w:line="228" w:lineRule="auto"/>
                            <w:ind w:left="534"/>
                            <w:rPr>
                              <w:rFonts w:ascii="宋体" w:hAnsi="宋体" w:eastAsia="宋体" w:cs="宋体"/>
                              <w:sz w:val="20"/>
                              <w:szCs w:val="20"/>
                            </w:rPr>
                          </w:pPr>
                          <w:r>
                            <w:rPr>
                              <w:rFonts w:ascii="宋体" w:hAnsi="宋体" w:eastAsia="宋体" w:cs="宋体"/>
                              <w:color w:val="FF0000"/>
                              <w:position w:val="4"/>
                              <w:sz w:val="20"/>
                              <w:szCs w:val="20"/>
                            </w:rPr>
                            <w:drawing>
                              <wp:inline distT="0" distB="0" distL="0" distR="0">
                                <wp:extent cx="337185" cy="9525"/>
                                <wp:effectExtent l="0" t="0" r="0" b="0"/>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111"/>
                                        <a:stretch>
                                          <a:fillRect/>
                                        </a:stretch>
                                      </pic:blipFill>
                                      <pic:spPr>
                                        <a:xfrm>
                                          <a:off x="0" y="0"/>
                                          <a:ext cx="337209" cy="10159"/>
                                        </a:xfrm>
                                        <a:prstGeom prst="rect">
                                          <a:avLst/>
                                        </a:prstGeom>
                                      </pic:spPr>
                                    </pic:pic>
                                  </a:graphicData>
                                </a:graphic>
                              </wp:inline>
                            </w:drawing>
                          </w:r>
                          <w:r>
                            <w:rPr>
                              <w:rFonts w:ascii="宋体" w:hAnsi="宋体" w:eastAsia="宋体" w:cs="宋体"/>
                              <w:color w:val="FF0000"/>
                              <w:spacing w:val="44"/>
                              <w:sz w:val="20"/>
                              <w:szCs w:val="20"/>
                            </w:rPr>
                            <w:t xml:space="preserve"> </w:t>
                          </w:r>
                          <w:r>
                            <w:rPr>
                              <w:rFonts w:ascii="宋体" w:hAnsi="宋体" w:eastAsia="宋体" w:cs="宋体"/>
                              <w:b/>
                              <w:bCs/>
                              <w:color w:val="FF0000"/>
                              <w:spacing w:val="7"/>
                              <w:sz w:val="20"/>
                              <w:szCs w:val="20"/>
                            </w:rPr>
                            <w:t>本项目用地红线</w:t>
                          </w:r>
                        </w:p>
                        <w:p w14:paraId="490B0844">
                          <w:pPr>
                            <w:tabs>
                              <w:tab w:val="left" w:pos="1095"/>
                            </w:tabs>
                            <w:spacing w:before="24" w:line="229" w:lineRule="auto"/>
                            <w:ind w:left="564"/>
                            <w:rPr>
                              <w:rFonts w:ascii="宋体" w:hAnsi="宋体" w:eastAsia="宋体" w:cs="宋体"/>
                              <w:sz w:val="20"/>
                              <w:szCs w:val="20"/>
                            </w:rPr>
                          </w:pPr>
                          <w:r>
                            <w:rPr>
                              <w:rFonts w:ascii="宋体" w:hAnsi="宋体" w:eastAsia="宋体" w:cs="宋体"/>
                              <w:strike/>
                              <w:color w:val="FF0000"/>
                              <w:sz w:val="20"/>
                              <w:szCs w:val="20"/>
                            </w:rPr>
                            <w:tab/>
                          </w:r>
                          <w:r>
                            <w:rPr>
                              <w:rFonts w:ascii="宋体" w:hAnsi="宋体" w:eastAsia="宋体" w:cs="宋体"/>
                              <w:color w:val="FF0000"/>
                              <w:spacing w:val="27"/>
                              <w:sz w:val="20"/>
                              <w:szCs w:val="20"/>
                            </w:rPr>
                            <w:t xml:space="preserve"> </w:t>
                          </w:r>
                          <w:r>
                            <w:rPr>
                              <w:rFonts w:ascii="宋体" w:hAnsi="宋体" w:eastAsia="宋体" w:cs="宋体"/>
                              <w:b/>
                              <w:bCs/>
                              <w:color w:val="FF0000"/>
                              <w:spacing w:val="6"/>
                              <w:sz w:val="20"/>
                              <w:szCs w:val="20"/>
                            </w:rPr>
                            <w:t>富升珍珠厂用地范围</w:t>
                          </w:r>
                        </w:p>
                      </w:tc>
                    </w:tr>
                  </w:tbl>
                  <w:p w14:paraId="740A8319">
                    <w:pPr>
                      <w:rPr>
                        <w:rFonts w:ascii="Arial"/>
                        <w:sz w:val="21"/>
                      </w:rPr>
                    </w:pPr>
                  </w:p>
                </w:txbxContent>
              </v:textbox>
            </v:shape>
            <w10:wrap type="none"/>
            <w10:anchorlock/>
          </v:group>
        </w:pict>
      </w:r>
    </w:p>
    <w:p w14:paraId="2D36A542">
      <w:pPr>
        <w:pStyle w:val="2"/>
        <w:spacing w:line="282" w:lineRule="auto"/>
      </w:pPr>
    </w:p>
    <w:p w14:paraId="24A5EDDA">
      <w:pPr>
        <w:spacing w:before="65" w:line="228" w:lineRule="auto"/>
        <w:ind w:left="5974"/>
        <w:outlineLvl w:val="0"/>
        <w:rPr>
          <w:rFonts w:ascii="宋体" w:hAnsi="宋体" w:eastAsia="宋体" w:cs="宋体"/>
          <w:sz w:val="20"/>
          <w:szCs w:val="20"/>
        </w:rPr>
      </w:pPr>
      <w:bookmarkStart w:id="17" w:name="bookmark18"/>
      <w:bookmarkEnd w:id="17"/>
      <w:r>
        <w:rPr>
          <w:rFonts w:ascii="宋体" w:hAnsi="宋体" w:eastAsia="宋体" w:cs="宋体"/>
          <w:b/>
          <w:bCs/>
          <w:spacing w:val="6"/>
          <w:sz w:val="20"/>
          <w:szCs w:val="20"/>
        </w:rPr>
        <w:t>附图十一：项目四至图</w:t>
      </w:r>
    </w:p>
    <w:p w14:paraId="226DF848">
      <w:pPr>
        <w:spacing w:line="228" w:lineRule="auto"/>
        <w:rPr>
          <w:rFonts w:ascii="宋体" w:hAnsi="宋体" w:eastAsia="宋体" w:cs="宋体"/>
          <w:sz w:val="20"/>
          <w:szCs w:val="20"/>
        </w:rPr>
        <w:sectPr>
          <w:headerReference r:id="rId72" w:type="default"/>
          <w:footerReference r:id="rId73" w:type="default"/>
          <w:pgSz w:w="16839" w:h="11906"/>
          <w:pgMar w:top="400" w:right="2525" w:bottom="1240" w:left="1416" w:header="0" w:footer="1004" w:gutter="0"/>
          <w:cols w:space="720" w:num="1"/>
        </w:sectPr>
      </w:pPr>
    </w:p>
    <w:p w14:paraId="50DBB551">
      <w:pPr>
        <w:pStyle w:val="2"/>
        <w:spacing w:line="290" w:lineRule="auto"/>
      </w:pPr>
    </w:p>
    <w:p w14:paraId="409E9CF8">
      <w:pPr>
        <w:pStyle w:val="2"/>
        <w:spacing w:line="290" w:lineRule="auto"/>
      </w:pPr>
    </w:p>
    <w:p w14:paraId="42A112D5">
      <w:pPr>
        <w:pStyle w:val="2"/>
        <w:spacing w:line="290" w:lineRule="auto"/>
      </w:pPr>
    </w:p>
    <w:p w14:paraId="0E13068F">
      <w:pPr>
        <w:pStyle w:val="2"/>
        <w:spacing w:line="9099" w:lineRule="exact"/>
        <w:ind w:firstLine="194"/>
      </w:pPr>
      <w:r>
        <w:rPr>
          <w:position w:val="-181"/>
        </w:rPr>
        <w:pict>
          <v:group id="_x0000_s1082" o:spid="_x0000_s1082" o:spt="203" style="height:454.95pt;width:598.85pt;" coordsize="11976,9099">
            <o:lock v:ext="edit"/>
            <v:shape id="_x0000_s1083" o:spid="_x0000_s1083" o:spt="75" type="#_x0000_t75" style="position:absolute;left:0;top:0;height:9099;width:11976;" filled="f" stroked="f" coordsize="21600,21600">
              <v:path/>
              <v:fill on="f" focussize="0,0"/>
              <v:stroke on="f"/>
              <v:imagedata r:id="rId112" o:title=""/>
              <o:lock v:ext="edit" aspectratio="t"/>
            </v:shape>
            <v:shape id="_x0000_s1084" o:spid="_x0000_s1084" o:spt="202" type="#_x0000_t202" style="position:absolute;left:8128;top:4283;height:4792;width:1706;" filled="f" stroked="f" coordsize="21600,21600">
              <v:path/>
              <v:fill on="f" focussize="0,0"/>
              <v:stroke on="f"/>
              <v:imagedata o:title=""/>
              <o:lock v:ext="edit" aspectratio="f"/>
              <v:textbox inset="0mm,0mm,0mm,0mm">
                <w:txbxContent>
                  <w:p w14:paraId="259154C7">
                    <w:pPr>
                      <w:spacing w:before="20" w:line="229" w:lineRule="auto"/>
                      <w:ind w:left="20"/>
                      <w:rPr>
                        <w:rFonts w:ascii="宋体" w:hAnsi="宋体" w:eastAsia="宋体" w:cs="宋体"/>
                        <w:sz w:val="20"/>
                        <w:szCs w:val="20"/>
                      </w:rPr>
                    </w:pPr>
                    <w:r>
                      <w:rPr>
                        <w:rFonts w:ascii="宋体" w:hAnsi="宋体" w:eastAsia="宋体" w:cs="宋体"/>
                        <w:spacing w:val="8"/>
                        <w:sz w:val="20"/>
                        <w:szCs w:val="20"/>
                      </w:rPr>
                      <w:t>项目西面环境照片</w:t>
                    </w:r>
                  </w:p>
                  <w:p w14:paraId="7A07F66E">
                    <w:pPr>
                      <w:spacing w:line="247" w:lineRule="auto"/>
                      <w:rPr>
                        <w:rFonts w:ascii="Arial"/>
                        <w:sz w:val="21"/>
                      </w:rPr>
                    </w:pPr>
                  </w:p>
                  <w:p w14:paraId="27B51572">
                    <w:pPr>
                      <w:spacing w:line="247" w:lineRule="auto"/>
                      <w:rPr>
                        <w:rFonts w:ascii="Arial"/>
                        <w:sz w:val="21"/>
                      </w:rPr>
                    </w:pPr>
                  </w:p>
                  <w:p w14:paraId="65D92E29">
                    <w:pPr>
                      <w:spacing w:line="247" w:lineRule="auto"/>
                      <w:rPr>
                        <w:rFonts w:ascii="Arial"/>
                        <w:sz w:val="21"/>
                      </w:rPr>
                    </w:pPr>
                  </w:p>
                  <w:p w14:paraId="2C95E62C">
                    <w:pPr>
                      <w:spacing w:line="247" w:lineRule="auto"/>
                      <w:rPr>
                        <w:rFonts w:ascii="Arial"/>
                        <w:sz w:val="21"/>
                      </w:rPr>
                    </w:pPr>
                  </w:p>
                  <w:p w14:paraId="2E1F28CF">
                    <w:pPr>
                      <w:spacing w:line="247" w:lineRule="auto"/>
                      <w:rPr>
                        <w:rFonts w:ascii="Arial"/>
                        <w:sz w:val="21"/>
                      </w:rPr>
                    </w:pPr>
                  </w:p>
                  <w:p w14:paraId="4E2F55D5">
                    <w:pPr>
                      <w:spacing w:line="247" w:lineRule="auto"/>
                      <w:rPr>
                        <w:rFonts w:ascii="Arial"/>
                        <w:sz w:val="21"/>
                      </w:rPr>
                    </w:pPr>
                  </w:p>
                  <w:p w14:paraId="566AB9D2">
                    <w:pPr>
                      <w:spacing w:line="247" w:lineRule="auto"/>
                      <w:rPr>
                        <w:rFonts w:ascii="Arial"/>
                        <w:sz w:val="21"/>
                      </w:rPr>
                    </w:pPr>
                  </w:p>
                  <w:p w14:paraId="04D3F39A">
                    <w:pPr>
                      <w:spacing w:line="247" w:lineRule="auto"/>
                      <w:rPr>
                        <w:rFonts w:ascii="Arial"/>
                        <w:sz w:val="21"/>
                      </w:rPr>
                    </w:pPr>
                  </w:p>
                  <w:p w14:paraId="5BC953D2">
                    <w:pPr>
                      <w:spacing w:line="247" w:lineRule="auto"/>
                      <w:rPr>
                        <w:rFonts w:ascii="Arial"/>
                        <w:sz w:val="21"/>
                      </w:rPr>
                    </w:pPr>
                  </w:p>
                  <w:p w14:paraId="0FDD4A83">
                    <w:pPr>
                      <w:spacing w:line="247" w:lineRule="auto"/>
                      <w:rPr>
                        <w:rFonts w:ascii="Arial"/>
                        <w:sz w:val="21"/>
                      </w:rPr>
                    </w:pPr>
                  </w:p>
                  <w:p w14:paraId="487B34BD">
                    <w:pPr>
                      <w:spacing w:line="247" w:lineRule="auto"/>
                      <w:rPr>
                        <w:rFonts w:ascii="Arial"/>
                        <w:sz w:val="21"/>
                      </w:rPr>
                    </w:pPr>
                  </w:p>
                  <w:p w14:paraId="2F6D46C4">
                    <w:pPr>
                      <w:spacing w:line="247" w:lineRule="auto"/>
                      <w:rPr>
                        <w:rFonts w:ascii="Arial"/>
                        <w:sz w:val="21"/>
                      </w:rPr>
                    </w:pPr>
                  </w:p>
                  <w:p w14:paraId="69A9B642">
                    <w:pPr>
                      <w:spacing w:line="248" w:lineRule="auto"/>
                      <w:rPr>
                        <w:rFonts w:ascii="Arial"/>
                        <w:sz w:val="21"/>
                      </w:rPr>
                    </w:pPr>
                  </w:p>
                  <w:p w14:paraId="5A2CDC40">
                    <w:pPr>
                      <w:spacing w:line="248" w:lineRule="auto"/>
                      <w:rPr>
                        <w:rFonts w:ascii="Arial"/>
                        <w:sz w:val="21"/>
                      </w:rPr>
                    </w:pPr>
                  </w:p>
                  <w:p w14:paraId="7E483DE4">
                    <w:pPr>
                      <w:spacing w:line="248" w:lineRule="auto"/>
                      <w:rPr>
                        <w:rFonts w:ascii="Arial"/>
                        <w:sz w:val="21"/>
                      </w:rPr>
                    </w:pPr>
                  </w:p>
                  <w:p w14:paraId="529F450F">
                    <w:pPr>
                      <w:spacing w:line="248" w:lineRule="auto"/>
                      <w:rPr>
                        <w:rFonts w:ascii="Arial"/>
                        <w:sz w:val="21"/>
                      </w:rPr>
                    </w:pPr>
                  </w:p>
                  <w:p w14:paraId="14DEC716">
                    <w:pPr>
                      <w:spacing w:line="248" w:lineRule="auto"/>
                      <w:rPr>
                        <w:rFonts w:ascii="Arial"/>
                        <w:sz w:val="21"/>
                      </w:rPr>
                    </w:pPr>
                  </w:p>
                  <w:p w14:paraId="7DDE3BF4">
                    <w:pPr>
                      <w:spacing w:before="65" w:line="229" w:lineRule="auto"/>
                      <w:ind w:left="20"/>
                      <w:rPr>
                        <w:rFonts w:ascii="宋体" w:hAnsi="宋体" w:eastAsia="宋体" w:cs="宋体"/>
                        <w:sz w:val="20"/>
                        <w:szCs w:val="20"/>
                      </w:rPr>
                    </w:pPr>
                    <w:r>
                      <w:rPr>
                        <w:rFonts w:ascii="宋体" w:hAnsi="宋体" w:eastAsia="宋体" w:cs="宋体"/>
                        <w:spacing w:val="8"/>
                        <w:sz w:val="20"/>
                        <w:szCs w:val="20"/>
                      </w:rPr>
                      <w:t>项目北面环境照片</w:t>
                    </w:r>
                  </w:p>
                </w:txbxContent>
              </v:textbox>
            </v:shape>
            <v:shape id="_x0000_s1085" o:spid="_x0000_s1085" o:spt="202" type="#_x0000_t202" style="position:absolute;left:2143;top:4283;height:4792;width:1706;" filled="f" stroked="f" coordsize="21600,21600">
              <v:path/>
              <v:fill on="f" focussize="0,0"/>
              <v:stroke on="f"/>
              <v:imagedata o:title=""/>
              <o:lock v:ext="edit" aspectratio="f"/>
              <v:textbox inset="0mm,0mm,0mm,0mm">
                <w:txbxContent>
                  <w:p w14:paraId="62E3482E">
                    <w:pPr>
                      <w:spacing w:before="20" w:line="228" w:lineRule="auto"/>
                      <w:ind w:left="20"/>
                      <w:rPr>
                        <w:rFonts w:ascii="宋体" w:hAnsi="宋体" w:eastAsia="宋体" w:cs="宋体"/>
                        <w:sz w:val="20"/>
                        <w:szCs w:val="20"/>
                      </w:rPr>
                    </w:pPr>
                    <w:r>
                      <w:rPr>
                        <w:rFonts w:ascii="宋体" w:hAnsi="宋体" w:eastAsia="宋体" w:cs="宋体"/>
                        <w:spacing w:val="8"/>
                        <w:sz w:val="20"/>
                        <w:szCs w:val="20"/>
                      </w:rPr>
                      <w:t>项目东面环境照片</w:t>
                    </w:r>
                  </w:p>
                  <w:p w14:paraId="2473ED2C">
                    <w:pPr>
                      <w:spacing w:line="247" w:lineRule="auto"/>
                      <w:rPr>
                        <w:rFonts w:ascii="Arial"/>
                        <w:sz w:val="21"/>
                      </w:rPr>
                    </w:pPr>
                  </w:p>
                  <w:p w14:paraId="548DFE96">
                    <w:pPr>
                      <w:spacing w:line="247" w:lineRule="auto"/>
                      <w:rPr>
                        <w:rFonts w:ascii="Arial"/>
                        <w:sz w:val="21"/>
                      </w:rPr>
                    </w:pPr>
                  </w:p>
                  <w:p w14:paraId="107C8331">
                    <w:pPr>
                      <w:spacing w:line="247" w:lineRule="auto"/>
                      <w:rPr>
                        <w:rFonts w:ascii="Arial"/>
                        <w:sz w:val="21"/>
                      </w:rPr>
                    </w:pPr>
                  </w:p>
                  <w:p w14:paraId="5A193E06">
                    <w:pPr>
                      <w:spacing w:line="247" w:lineRule="auto"/>
                      <w:rPr>
                        <w:rFonts w:ascii="Arial"/>
                        <w:sz w:val="21"/>
                      </w:rPr>
                    </w:pPr>
                  </w:p>
                  <w:p w14:paraId="4094603A">
                    <w:pPr>
                      <w:spacing w:line="247" w:lineRule="auto"/>
                      <w:rPr>
                        <w:rFonts w:ascii="Arial"/>
                        <w:sz w:val="21"/>
                      </w:rPr>
                    </w:pPr>
                  </w:p>
                  <w:p w14:paraId="7F726CB4">
                    <w:pPr>
                      <w:spacing w:line="247" w:lineRule="auto"/>
                      <w:rPr>
                        <w:rFonts w:ascii="Arial"/>
                        <w:sz w:val="21"/>
                      </w:rPr>
                    </w:pPr>
                  </w:p>
                  <w:p w14:paraId="028D9632">
                    <w:pPr>
                      <w:spacing w:line="247" w:lineRule="auto"/>
                      <w:rPr>
                        <w:rFonts w:ascii="Arial"/>
                        <w:sz w:val="21"/>
                      </w:rPr>
                    </w:pPr>
                  </w:p>
                  <w:p w14:paraId="6EBA29F7">
                    <w:pPr>
                      <w:spacing w:line="247" w:lineRule="auto"/>
                      <w:rPr>
                        <w:rFonts w:ascii="Arial"/>
                        <w:sz w:val="21"/>
                      </w:rPr>
                    </w:pPr>
                  </w:p>
                  <w:p w14:paraId="3A16A1CA">
                    <w:pPr>
                      <w:spacing w:line="247" w:lineRule="auto"/>
                      <w:rPr>
                        <w:rFonts w:ascii="Arial"/>
                        <w:sz w:val="21"/>
                      </w:rPr>
                    </w:pPr>
                  </w:p>
                  <w:p w14:paraId="5BF61C1A">
                    <w:pPr>
                      <w:spacing w:line="247" w:lineRule="auto"/>
                      <w:rPr>
                        <w:rFonts w:ascii="Arial"/>
                        <w:sz w:val="21"/>
                      </w:rPr>
                    </w:pPr>
                  </w:p>
                  <w:p w14:paraId="5294E6FE">
                    <w:pPr>
                      <w:spacing w:line="247" w:lineRule="auto"/>
                      <w:rPr>
                        <w:rFonts w:ascii="Arial"/>
                        <w:sz w:val="21"/>
                      </w:rPr>
                    </w:pPr>
                  </w:p>
                  <w:p w14:paraId="5CD32A6E">
                    <w:pPr>
                      <w:spacing w:line="247" w:lineRule="auto"/>
                      <w:rPr>
                        <w:rFonts w:ascii="Arial"/>
                        <w:sz w:val="21"/>
                      </w:rPr>
                    </w:pPr>
                  </w:p>
                  <w:p w14:paraId="4C350900">
                    <w:pPr>
                      <w:spacing w:line="248" w:lineRule="auto"/>
                      <w:rPr>
                        <w:rFonts w:ascii="Arial"/>
                        <w:sz w:val="21"/>
                      </w:rPr>
                    </w:pPr>
                  </w:p>
                  <w:p w14:paraId="659B2A4B">
                    <w:pPr>
                      <w:spacing w:line="248" w:lineRule="auto"/>
                      <w:rPr>
                        <w:rFonts w:ascii="Arial"/>
                        <w:sz w:val="21"/>
                      </w:rPr>
                    </w:pPr>
                  </w:p>
                  <w:p w14:paraId="502AB55C">
                    <w:pPr>
                      <w:spacing w:line="248" w:lineRule="auto"/>
                      <w:rPr>
                        <w:rFonts w:ascii="Arial"/>
                        <w:sz w:val="21"/>
                      </w:rPr>
                    </w:pPr>
                  </w:p>
                  <w:p w14:paraId="7FDE7887">
                    <w:pPr>
                      <w:spacing w:line="248" w:lineRule="auto"/>
                      <w:rPr>
                        <w:rFonts w:ascii="Arial"/>
                        <w:sz w:val="21"/>
                      </w:rPr>
                    </w:pPr>
                  </w:p>
                  <w:p w14:paraId="55D6C5D5">
                    <w:pPr>
                      <w:spacing w:line="248" w:lineRule="auto"/>
                      <w:rPr>
                        <w:rFonts w:ascii="Arial"/>
                        <w:sz w:val="21"/>
                      </w:rPr>
                    </w:pPr>
                  </w:p>
                  <w:p w14:paraId="27B7BCF5">
                    <w:pPr>
                      <w:spacing w:before="65" w:line="229" w:lineRule="auto"/>
                      <w:ind w:left="20"/>
                      <w:rPr>
                        <w:rFonts w:ascii="宋体" w:hAnsi="宋体" w:eastAsia="宋体" w:cs="宋体"/>
                        <w:sz w:val="20"/>
                        <w:szCs w:val="20"/>
                      </w:rPr>
                    </w:pPr>
                    <w:r>
                      <w:rPr>
                        <w:rFonts w:ascii="宋体" w:hAnsi="宋体" w:eastAsia="宋体" w:cs="宋体"/>
                        <w:spacing w:val="8"/>
                        <w:sz w:val="20"/>
                        <w:szCs w:val="20"/>
                      </w:rPr>
                      <w:t>项目南面环境照片</w:t>
                    </w:r>
                  </w:p>
                </w:txbxContent>
              </v:textbox>
            </v:shape>
            <w10:wrap type="none"/>
            <w10:anchorlock/>
          </v:group>
        </w:pict>
      </w:r>
    </w:p>
    <w:p w14:paraId="0835F01F">
      <w:pPr>
        <w:spacing w:before="30" w:line="228" w:lineRule="auto"/>
        <w:ind w:left="4547"/>
        <w:outlineLvl w:val="0"/>
        <w:rPr>
          <w:rFonts w:ascii="宋体" w:hAnsi="宋体" w:eastAsia="宋体" w:cs="宋体"/>
          <w:sz w:val="20"/>
          <w:szCs w:val="20"/>
        </w:rPr>
      </w:pPr>
      <w:bookmarkStart w:id="18" w:name="bookmark19"/>
      <w:bookmarkEnd w:id="18"/>
      <w:r>
        <w:rPr>
          <w:rFonts w:ascii="宋体" w:hAnsi="宋体" w:eastAsia="宋体" w:cs="宋体"/>
          <w:b/>
          <w:bCs/>
          <w:spacing w:val="6"/>
          <w:sz w:val="20"/>
          <w:szCs w:val="20"/>
        </w:rPr>
        <w:t>附图十二：项目周边环境照片</w:t>
      </w:r>
    </w:p>
    <w:p w14:paraId="1B314F0C">
      <w:pPr>
        <w:spacing w:line="228" w:lineRule="auto"/>
        <w:rPr>
          <w:rFonts w:ascii="宋体" w:hAnsi="宋体" w:eastAsia="宋体" w:cs="宋体"/>
          <w:sz w:val="20"/>
          <w:szCs w:val="20"/>
        </w:rPr>
        <w:sectPr>
          <w:headerReference r:id="rId74" w:type="default"/>
          <w:footerReference r:id="rId75" w:type="default"/>
          <w:pgSz w:w="16839" w:h="11906"/>
          <w:pgMar w:top="400" w:right="2141" w:bottom="1240" w:left="2525" w:header="0" w:footer="1004" w:gutter="0"/>
          <w:cols w:space="720" w:num="1"/>
        </w:sectPr>
      </w:pPr>
    </w:p>
    <w:p w14:paraId="033ABAE3">
      <w:pPr>
        <w:pStyle w:val="2"/>
        <w:spacing w:line="252" w:lineRule="auto"/>
      </w:pPr>
    </w:p>
    <w:p w14:paraId="3D36C163">
      <w:pPr>
        <w:pStyle w:val="2"/>
        <w:spacing w:line="252" w:lineRule="auto"/>
      </w:pPr>
    </w:p>
    <w:p w14:paraId="6DD92DBC">
      <w:pPr>
        <w:pStyle w:val="2"/>
        <w:spacing w:line="252" w:lineRule="auto"/>
      </w:pPr>
    </w:p>
    <w:p w14:paraId="70AAB4E0">
      <w:pPr>
        <w:pStyle w:val="2"/>
        <w:spacing w:line="252" w:lineRule="auto"/>
      </w:pPr>
    </w:p>
    <w:p w14:paraId="010AED82">
      <w:pPr>
        <w:pStyle w:val="2"/>
        <w:spacing w:line="252" w:lineRule="auto"/>
      </w:pPr>
    </w:p>
    <w:p w14:paraId="1742AF82">
      <w:pPr>
        <w:pStyle w:val="2"/>
        <w:spacing w:line="252" w:lineRule="auto"/>
      </w:pPr>
    </w:p>
    <w:p w14:paraId="0881C6B5">
      <w:pPr>
        <w:pStyle w:val="2"/>
        <w:spacing w:line="252" w:lineRule="auto"/>
      </w:pPr>
    </w:p>
    <w:p w14:paraId="6F730636">
      <w:pPr>
        <w:pStyle w:val="2"/>
        <w:spacing w:line="253" w:lineRule="auto"/>
      </w:pPr>
    </w:p>
    <w:p w14:paraId="0662B9F2">
      <w:pPr>
        <w:pStyle w:val="2"/>
        <w:spacing w:line="253" w:lineRule="auto"/>
      </w:pPr>
    </w:p>
    <w:p w14:paraId="5A0227A4">
      <w:pPr>
        <w:pStyle w:val="2"/>
        <w:spacing w:line="253" w:lineRule="auto"/>
      </w:pPr>
    </w:p>
    <w:p w14:paraId="11990B4B">
      <w:pPr>
        <w:pStyle w:val="2"/>
        <w:spacing w:line="253" w:lineRule="auto"/>
      </w:pPr>
    </w:p>
    <w:p w14:paraId="2A3F0DDD">
      <w:pPr>
        <w:pStyle w:val="2"/>
        <w:spacing w:line="253" w:lineRule="auto"/>
      </w:pPr>
    </w:p>
    <w:p w14:paraId="14C87D4C">
      <w:pPr>
        <w:pStyle w:val="2"/>
        <w:spacing w:line="253" w:lineRule="auto"/>
      </w:pPr>
    </w:p>
    <w:p w14:paraId="6A8DF227">
      <w:pPr>
        <w:pStyle w:val="2"/>
        <w:spacing w:line="9677" w:lineRule="exact"/>
      </w:pPr>
      <w:r>
        <w:rPr>
          <w:position w:val="-193"/>
        </w:rPr>
        <w:pict>
          <v:group id="_x0000_s1086" o:spid="_x0000_s1086" o:spt="203" style="height:483.85pt;width:446.5pt;" coordsize="8930,9677">
            <o:lock v:ext="edit"/>
            <v:shape id="_x0000_s1087" o:spid="_x0000_s1087" o:spt="75" type="#_x0000_t75" style="position:absolute;left:0;top:0;height:9677;width:8930;" filled="f" stroked="f" coordsize="21600,21600">
              <v:path/>
              <v:fill on="f" focussize="0,0"/>
              <v:stroke on="f"/>
              <v:imagedata r:id="rId113" o:title=""/>
              <o:lock v:ext="edit" aspectratio="t"/>
            </v:shape>
            <v:shape id="_x0000_s1088" o:spid="_x0000_s1088" o:spt="202" type="#_x0000_t202" style="position:absolute;left:1687;top:2856;height:2006;width:2188;" filled="f" stroked="f" coordsize="21600,21600">
              <v:path/>
              <v:fill on="f" focussize="0,0"/>
              <v:stroke on="f"/>
              <v:imagedata o:title=""/>
              <o:lock v:ext="edit" aspectratio="f"/>
              <v:textbox inset="0mm,0mm,0mm,0mm">
                <w:txbxContent>
                  <w:p w14:paraId="60872060">
                    <w:pPr>
                      <w:spacing w:before="19" w:line="354" w:lineRule="auto"/>
                      <w:ind w:left="260" w:right="20" w:firstLine="1072"/>
                      <w:rPr>
                        <w:rFonts w:ascii="宋体" w:hAnsi="宋体" w:eastAsia="宋体" w:cs="宋体"/>
                        <w:sz w:val="20"/>
                        <w:szCs w:val="20"/>
                      </w:rPr>
                    </w:pPr>
                    <w:r>
                      <w:rPr>
                        <w:rFonts w:ascii="宋体" w:hAnsi="宋体" w:eastAsia="宋体" w:cs="宋体"/>
                        <w:b/>
                        <w:bCs/>
                        <w:color w:val="00B050"/>
                        <w:spacing w:val="6"/>
                        <w:sz w:val="20"/>
                        <w:szCs w:val="20"/>
                      </w:rPr>
                      <w:t>德富花园小风车幼儿园</w:t>
                    </w:r>
                  </w:p>
                  <w:p w14:paraId="3EDC88E0">
                    <w:pPr>
                      <w:spacing w:line="317" w:lineRule="auto"/>
                      <w:rPr>
                        <w:rFonts w:ascii="Arial"/>
                        <w:sz w:val="21"/>
                      </w:rPr>
                    </w:pPr>
                  </w:p>
                  <w:p w14:paraId="2388BE44">
                    <w:pPr>
                      <w:spacing w:before="65" w:line="228" w:lineRule="auto"/>
                      <w:ind w:left="24"/>
                      <w:rPr>
                        <w:rFonts w:ascii="宋体" w:hAnsi="宋体" w:eastAsia="宋体" w:cs="宋体"/>
                        <w:sz w:val="20"/>
                        <w:szCs w:val="20"/>
                      </w:rPr>
                    </w:pPr>
                    <w:r>
                      <w:rPr>
                        <w:rFonts w:ascii="宋体" w:hAnsi="宋体" w:eastAsia="宋体" w:cs="宋体"/>
                        <w:b/>
                        <w:bCs/>
                        <w:color w:val="00B050"/>
                        <w:spacing w:val="2"/>
                        <w:sz w:val="20"/>
                        <w:szCs w:val="20"/>
                      </w:rPr>
                      <w:t>向阳幼儿园</w:t>
                    </w:r>
                  </w:p>
                  <w:p w14:paraId="6B0624CE">
                    <w:pPr>
                      <w:spacing w:line="292" w:lineRule="auto"/>
                      <w:rPr>
                        <w:rFonts w:ascii="Arial"/>
                        <w:sz w:val="21"/>
                      </w:rPr>
                    </w:pPr>
                  </w:p>
                  <w:p w14:paraId="045B69F7">
                    <w:pPr>
                      <w:spacing w:before="65" w:line="228" w:lineRule="auto"/>
                      <w:ind w:left="20"/>
                      <w:rPr>
                        <w:rFonts w:ascii="宋体" w:hAnsi="宋体" w:eastAsia="宋体" w:cs="宋体"/>
                        <w:sz w:val="20"/>
                        <w:szCs w:val="20"/>
                      </w:rPr>
                    </w:pPr>
                    <w:r>
                      <w:rPr>
                        <w:rFonts w:ascii="宋体" w:hAnsi="宋体" w:eastAsia="宋体" w:cs="宋体"/>
                        <w:b/>
                        <w:bCs/>
                        <w:color w:val="00B050"/>
                        <w:spacing w:val="5"/>
                        <w:sz w:val="20"/>
                        <w:szCs w:val="20"/>
                      </w:rPr>
                      <w:t>教师新村</w:t>
                    </w:r>
                  </w:p>
                </w:txbxContent>
              </v:textbox>
            </v:shape>
            <v:shape id="_x0000_s1089" o:spid="_x0000_s1089" o:spt="202" type="#_x0000_t202" style="position:absolute;left:587;top:6478;height:1221;width:3597;" filled="f" stroked="f" coordsize="21600,21600">
              <v:path/>
              <v:fill on="f" focussize="0,0"/>
              <v:stroke on="f"/>
              <v:imagedata o:title=""/>
              <o:lock v:ext="edit" aspectratio="f"/>
              <v:textbox inset="0mm,0mm,0mm,0mm">
                <w:txbxContent>
                  <w:p w14:paraId="23E0B55F">
                    <w:pPr>
                      <w:spacing w:before="19" w:line="228" w:lineRule="auto"/>
                      <w:ind w:right="20"/>
                      <w:jc w:val="right"/>
                      <w:rPr>
                        <w:rFonts w:ascii="宋体" w:hAnsi="宋体" w:eastAsia="宋体" w:cs="宋体"/>
                        <w:sz w:val="20"/>
                        <w:szCs w:val="20"/>
                      </w:rPr>
                    </w:pPr>
                    <w:r>
                      <w:rPr>
                        <w:rFonts w:ascii="宋体" w:hAnsi="宋体" w:eastAsia="宋体" w:cs="宋体"/>
                        <w:b/>
                        <w:bCs/>
                        <w:color w:val="00B050"/>
                        <w:spacing w:val="5"/>
                        <w:sz w:val="20"/>
                        <w:szCs w:val="20"/>
                      </w:rPr>
                      <w:t>青坑村</w:t>
                    </w:r>
                  </w:p>
                  <w:p w14:paraId="4C9CA9C7">
                    <w:pPr>
                      <w:spacing w:line="328" w:lineRule="auto"/>
                      <w:rPr>
                        <w:rFonts w:ascii="Arial"/>
                        <w:sz w:val="21"/>
                      </w:rPr>
                    </w:pPr>
                  </w:p>
                  <w:p w14:paraId="34E597B2">
                    <w:pPr>
                      <w:spacing w:line="328" w:lineRule="auto"/>
                      <w:rPr>
                        <w:rFonts w:ascii="Arial"/>
                        <w:sz w:val="21"/>
                      </w:rPr>
                    </w:pPr>
                  </w:p>
                  <w:p w14:paraId="1F27A2F2">
                    <w:pPr>
                      <w:spacing w:before="65" w:line="228" w:lineRule="auto"/>
                      <w:ind w:left="20"/>
                      <w:rPr>
                        <w:rFonts w:ascii="宋体" w:hAnsi="宋体" w:eastAsia="宋体" w:cs="宋体"/>
                        <w:sz w:val="20"/>
                        <w:szCs w:val="20"/>
                      </w:rPr>
                    </w:pPr>
                    <w:r>
                      <w:rPr>
                        <w:rFonts w:ascii="宋体" w:hAnsi="宋体" w:eastAsia="宋体" w:cs="宋体"/>
                        <w:b/>
                        <w:bCs/>
                        <w:color w:val="00B050"/>
                        <w:spacing w:val="4"/>
                        <w:sz w:val="20"/>
                        <w:szCs w:val="20"/>
                      </w:rPr>
                      <w:t>赤坑小学</w:t>
                    </w:r>
                  </w:p>
                </w:txbxContent>
              </v:textbox>
            </v:shape>
            <v:shape id="_x0000_s1090" o:spid="_x0000_s1090" o:spt="202" type="#_x0000_t202" style="position:absolute;left:4288;top:984;height:890;width:4341;" filled="f" stroked="f" coordsize="21600,21600">
              <v:path/>
              <v:fill on="f" focussize="0,0"/>
              <v:stroke on="f"/>
              <v:imagedata o:title=""/>
              <o:lock v:ext="edit" aspectratio="f"/>
              <v:textbox inset="0mm,0mm,0mm,0mm">
                <w:txbxContent>
                  <w:p w14:paraId="5B2DA520">
                    <w:pPr>
                      <w:spacing w:before="19" w:line="228" w:lineRule="auto"/>
                      <w:ind w:right="20"/>
                      <w:jc w:val="right"/>
                      <w:rPr>
                        <w:rFonts w:ascii="宋体" w:hAnsi="宋体" w:eastAsia="宋体" w:cs="宋体"/>
                        <w:sz w:val="20"/>
                        <w:szCs w:val="20"/>
                      </w:rPr>
                    </w:pPr>
                    <w:r>
                      <w:rPr>
                        <w:rFonts w:ascii="宋体" w:hAnsi="宋体" w:eastAsia="宋体" w:cs="宋体"/>
                        <w:b/>
                        <w:bCs/>
                        <w:color w:val="00B050"/>
                        <w:spacing w:val="-2"/>
                        <w:sz w:val="20"/>
                        <w:szCs w:val="20"/>
                      </w:rPr>
                      <w:t>岗头村</w:t>
                    </w:r>
                  </w:p>
                  <w:p w14:paraId="72C44467">
                    <w:pPr>
                      <w:spacing w:line="326" w:lineRule="auto"/>
                      <w:rPr>
                        <w:rFonts w:ascii="Arial"/>
                        <w:sz w:val="21"/>
                      </w:rPr>
                    </w:pPr>
                  </w:p>
                  <w:p w14:paraId="3CC600D8">
                    <w:pPr>
                      <w:spacing w:before="65" w:line="228" w:lineRule="auto"/>
                      <w:ind w:left="20"/>
                      <w:rPr>
                        <w:rFonts w:ascii="宋体" w:hAnsi="宋体" w:eastAsia="宋体" w:cs="宋体"/>
                        <w:sz w:val="20"/>
                        <w:szCs w:val="20"/>
                      </w:rPr>
                    </w:pPr>
                    <w:r>
                      <w:rPr>
                        <w:rFonts w:ascii="宋体" w:hAnsi="宋体" w:eastAsia="宋体" w:cs="宋体"/>
                        <w:b/>
                        <w:bCs/>
                        <w:color w:val="00B050"/>
                        <w:spacing w:val="3"/>
                        <w:sz w:val="20"/>
                        <w:szCs w:val="20"/>
                      </w:rPr>
                      <w:t>乐郊村</w:t>
                    </w:r>
                  </w:p>
                </w:txbxContent>
              </v:textbox>
            </v:shape>
            <v:shape id="_x0000_s1091" o:spid="_x0000_s1091" o:spt="202" type="#_x0000_t202" style="position:absolute;left:6646;top:2494;height:1776;width:2130;" filled="f" stroked="f" coordsize="21600,21600">
              <v:path/>
              <v:fill on="f" focussize="0,0"/>
              <v:stroke on="f"/>
              <v:imagedata o:title=""/>
              <o:lock v:ext="edit" aspectratio="f"/>
              <v:textbox inset="0mm,0mm,0mm,0mm">
                <w:txbxContent>
                  <w:p w14:paraId="6FA0B00D">
                    <w:pPr>
                      <w:spacing w:before="20" w:line="228" w:lineRule="auto"/>
                      <w:ind w:right="20"/>
                      <w:jc w:val="right"/>
                      <w:rPr>
                        <w:rFonts w:ascii="宋体" w:hAnsi="宋体" w:eastAsia="宋体" w:cs="宋体"/>
                        <w:sz w:val="20"/>
                        <w:szCs w:val="20"/>
                      </w:rPr>
                    </w:pPr>
                    <w:r>
                      <w:rPr>
                        <w:rFonts w:ascii="宋体" w:hAnsi="宋体" w:eastAsia="宋体" w:cs="宋体"/>
                        <w:b/>
                        <w:bCs/>
                        <w:color w:val="00B050"/>
                        <w:sz w:val="20"/>
                        <w:szCs w:val="20"/>
                      </w:rPr>
                      <w:t>岗头小学</w:t>
                    </w:r>
                  </w:p>
                  <w:p w14:paraId="240DF1A5">
                    <w:pPr>
                      <w:spacing w:line="248" w:lineRule="auto"/>
                      <w:rPr>
                        <w:rFonts w:ascii="Arial"/>
                        <w:sz w:val="21"/>
                      </w:rPr>
                    </w:pPr>
                  </w:p>
                  <w:p w14:paraId="157EC6E2">
                    <w:pPr>
                      <w:spacing w:line="248" w:lineRule="auto"/>
                      <w:rPr>
                        <w:rFonts w:ascii="Arial"/>
                        <w:sz w:val="21"/>
                      </w:rPr>
                    </w:pPr>
                  </w:p>
                  <w:p w14:paraId="2142ED8E">
                    <w:pPr>
                      <w:spacing w:line="249" w:lineRule="auto"/>
                      <w:rPr>
                        <w:rFonts w:ascii="Arial"/>
                        <w:sz w:val="21"/>
                      </w:rPr>
                    </w:pPr>
                  </w:p>
                  <w:p w14:paraId="7AE4B9A2">
                    <w:pPr>
                      <w:spacing w:line="249" w:lineRule="auto"/>
                      <w:rPr>
                        <w:rFonts w:ascii="Arial"/>
                        <w:sz w:val="21"/>
                      </w:rPr>
                    </w:pPr>
                  </w:p>
                  <w:p w14:paraId="318D22B7">
                    <w:pPr>
                      <w:spacing w:line="249" w:lineRule="auto"/>
                      <w:rPr>
                        <w:rFonts w:ascii="Arial"/>
                        <w:sz w:val="21"/>
                      </w:rPr>
                    </w:pPr>
                  </w:p>
                  <w:p w14:paraId="4A9C6BF6">
                    <w:pPr>
                      <w:spacing w:before="69" w:line="188" w:lineRule="auto"/>
                      <w:ind w:left="20"/>
                      <w:rPr>
                        <w:rFonts w:ascii="Times New Roman" w:hAnsi="Times New Roman" w:eastAsia="Times New Roman" w:cs="Times New Roman"/>
                        <w:sz w:val="24"/>
                        <w:szCs w:val="24"/>
                      </w:rPr>
                    </w:pPr>
                    <w:r>
                      <w:rPr>
                        <w:rFonts w:ascii="Times New Roman" w:hAnsi="Times New Roman" w:eastAsia="Times New Roman" w:cs="Times New Roman"/>
                        <w:b/>
                        <w:bCs/>
                        <w:color w:val="00B050"/>
                        <w:spacing w:val="-3"/>
                        <w:sz w:val="24"/>
                        <w:szCs w:val="24"/>
                      </w:rPr>
                      <w:t>500m</w:t>
                    </w:r>
                  </w:p>
                </w:txbxContent>
              </v:textbox>
            </v:shape>
            <v:shape id="_x0000_s1092" o:spid="_x0000_s1092" o:spt="202" type="#_x0000_t202" style="position:absolute;left:167;top:8506;height:1069;width:2741;" filled="f" stroked="f" coordsize="21600,21600">
              <v:path/>
              <v:fill on="f" focussize="0,0"/>
              <v:stroke on="f"/>
              <v:imagedata o:title=""/>
              <o:lock v:ext="edit" aspectratio="f"/>
              <v:textbox inset="0mm,0mm,0mm,0mm">
                <w:txbxContent>
                  <w:p w14:paraId="7D474168">
                    <w:pPr>
                      <w:spacing w:before="19" w:line="230" w:lineRule="auto"/>
                      <w:ind w:left="20"/>
                      <w:rPr>
                        <w:rFonts w:ascii="宋体" w:hAnsi="宋体" w:eastAsia="宋体" w:cs="宋体"/>
                        <w:sz w:val="20"/>
                        <w:szCs w:val="20"/>
                      </w:rPr>
                    </w:pPr>
                    <w:r>
                      <w:rPr>
                        <w:rFonts w:ascii="宋体" w:hAnsi="宋体" w:eastAsia="宋体" w:cs="宋体"/>
                        <w:color w:val="FF0000"/>
                        <w:spacing w:val="-6"/>
                        <w:sz w:val="20"/>
                        <w:szCs w:val="20"/>
                      </w:rPr>
                      <w:t>图例</w:t>
                    </w:r>
                  </w:p>
                  <w:p w14:paraId="38FF755E">
                    <w:pPr>
                      <w:spacing w:before="25" w:line="250" w:lineRule="auto"/>
                      <w:ind w:left="633" w:right="20"/>
                      <w:rPr>
                        <w:rFonts w:ascii="宋体" w:hAnsi="宋体" w:eastAsia="宋体" w:cs="宋体"/>
                        <w:sz w:val="20"/>
                        <w:szCs w:val="20"/>
                      </w:rPr>
                    </w:pPr>
                    <w:r>
                      <w:rPr>
                        <w:rFonts w:ascii="宋体" w:hAnsi="宋体" w:eastAsia="宋体" w:cs="宋体"/>
                        <w:color w:val="FF0000"/>
                        <w:spacing w:val="8"/>
                        <w:sz w:val="20"/>
                        <w:szCs w:val="20"/>
                      </w:rPr>
                      <w:t>大气环境保护目标范围项目大气环境保护目标</w:t>
                    </w:r>
                    <w:r>
                      <w:rPr>
                        <w:rFonts w:ascii="宋体" w:hAnsi="宋体" w:eastAsia="宋体" w:cs="宋体"/>
                        <w:color w:val="FF0000"/>
                        <w:spacing w:val="7"/>
                        <w:sz w:val="20"/>
                        <w:szCs w:val="20"/>
                      </w:rPr>
                      <w:t>项目用地红线</w:t>
                    </w:r>
                  </w:p>
                </w:txbxContent>
              </v:textbox>
            </v:shape>
            <v:shape id="_x0000_s1093" o:spid="_x0000_s1093" o:spt="202" type="#_x0000_t202" style="position:absolute;left:6415;top:6917;height:250;width:664;" filled="f" stroked="f" coordsize="21600,21600">
              <v:path/>
              <v:fill on="f" focussize="0,0"/>
              <v:stroke on="f"/>
              <v:imagedata o:title=""/>
              <o:lock v:ext="edit" aspectratio="f"/>
              <v:textbox inset="0mm,0mm,0mm,0mm">
                <w:txbxContent>
                  <w:p w14:paraId="74E3C5CF">
                    <w:pPr>
                      <w:spacing w:before="19" w:line="228" w:lineRule="auto"/>
                      <w:ind w:left="20"/>
                      <w:rPr>
                        <w:rFonts w:ascii="宋体" w:hAnsi="宋体" w:eastAsia="宋体" w:cs="宋体"/>
                        <w:sz w:val="20"/>
                        <w:szCs w:val="20"/>
                      </w:rPr>
                    </w:pPr>
                    <w:r>
                      <w:rPr>
                        <w:rFonts w:ascii="宋体" w:hAnsi="宋体" w:eastAsia="宋体" w:cs="宋体"/>
                        <w:b/>
                        <w:bCs/>
                        <w:color w:val="00B050"/>
                        <w:spacing w:val="5"/>
                        <w:sz w:val="20"/>
                        <w:szCs w:val="20"/>
                      </w:rPr>
                      <w:t>青雅村</w:t>
                    </w:r>
                  </w:p>
                </w:txbxContent>
              </v:textbox>
            </v:shape>
            <v:shape id="_x0000_s1094" o:spid="_x0000_s1094" o:spt="202" type="#_x0000_t202" style="position:absolute;left:4679;top:8501;height:250;width:452;" filled="f" stroked="f" coordsize="21600,21600">
              <v:path/>
              <v:fill on="f" focussize="0,0"/>
              <v:stroke on="f"/>
              <v:imagedata o:title=""/>
              <o:lock v:ext="edit" aspectratio="f"/>
              <v:textbox inset="0mm,0mm,0mm,0mm">
                <w:txbxContent>
                  <w:p w14:paraId="296EB467">
                    <w:pPr>
                      <w:spacing w:before="19" w:line="228" w:lineRule="auto"/>
                      <w:ind w:left="20"/>
                      <w:rPr>
                        <w:rFonts w:ascii="宋体" w:hAnsi="宋体" w:eastAsia="宋体" w:cs="宋体"/>
                        <w:sz w:val="20"/>
                        <w:szCs w:val="20"/>
                      </w:rPr>
                    </w:pPr>
                    <w:r>
                      <w:rPr>
                        <w:rFonts w:ascii="宋体" w:hAnsi="宋体" w:eastAsia="宋体" w:cs="宋体"/>
                        <w:b/>
                        <w:bCs/>
                        <w:color w:val="00B050"/>
                        <w:spacing w:val="3"/>
                        <w:sz w:val="20"/>
                        <w:szCs w:val="20"/>
                      </w:rPr>
                      <w:t>新村</w:t>
                    </w:r>
                  </w:p>
                </w:txbxContent>
              </v:textbox>
            </v:shape>
            <w10:wrap type="none"/>
            <w10:anchorlock/>
          </v:group>
        </w:pict>
      </w:r>
    </w:p>
    <w:p w14:paraId="554A9A20">
      <w:pPr>
        <w:pStyle w:val="2"/>
        <w:spacing w:line="245" w:lineRule="auto"/>
      </w:pPr>
    </w:p>
    <w:p w14:paraId="27E0102A">
      <w:pPr>
        <w:spacing w:before="65" w:line="227" w:lineRule="auto"/>
        <w:ind w:left="3060"/>
        <w:outlineLvl w:val="0"/>
        <w:rPr>
          <w:rFonts w:ascii="宋体" w:hAnsi="宋体" w:eastAsia="宋体" w:cs="宋体"/>
          <w:sz w:val="20"/>
          <w:szCs w:val="20"/>
        </w:rPr>
      </w:pPr>
      <w:bookmarkStart w:id="19" w:name="bookmark20"/>
      <w:bookmarkEnd w:id="19"/>
      <w:r>
        <w:rPr>
          <w:rFonts w:ascii="宋体" w:hAnsi="宋体" w:eastAsia="宋体" w:cs="宋体"/>
          <w:b/>
          <w:bCs/>
          <w:spacing w:val="7"/>
          <w:sz w:val="20"/>
          <w:szCs w:val="20"/>
        </w:rPr>
        <w:t>附图十三：项目大气影响评价范围图</w:t>
      </w:r>
    </w:p>
    <w:p w14:paraId="4CC8B137">
      <w:pPr>
        <w:spacing w:line="227" w:lineRule="auto"/>
        <w:rPr>
          <w:rFonts w:ascii="宋体" w:hAnsi="宋体" w:eastAsia="宋体" w:cs="宋体"/>
          <w:sz w:val="20"/>
          <w:szCs w:val="20"/>
        </w:rPr>
        <w:sectPr>
          <w:headerReference r:id="rId76" w:type="default"/>
          <w:footerReference r:id="rId77" w:type="default"/>
          <w:pgSz w:w="11906" w:h="16839"/>
          <w:pgMar w:top="400" w:right="1199" w:bottom="1185" w:left="1271" w:header="0" w:footer="949" w:gutter="0"/>
          <w:cols w:space="720" w:num="1"/>
        </w:sectPr>
      </w:pPr>
    </w:p>
    <w:p w14:paraId="2FC6BB38">
      <w:pPr>
        <w:pStyle w:val="2"/>
        <w:spacing w:line="251" w:lineRule="auto"/>
      </w:pPr>
    </w:p>
    <w:p w14:paraId="12E55525">
      <w:pPr>
        <w:pStyle w:val="2"/>
        <w:spacing w:line="251" w:lineRule="auto"/>
      </w:pPr>
    </w:p>
    <w:p w14:paraId="18283E26">
      <w:pPr>
        <w:pStyle w:val="2"/>
        <w:spacing w:line="251" w:lineRule="auto"/>
      </w:pPr>
    </w:p>
    <w:p w14:paraId="57F7A716">
      <w:pPr>
        <w:pStyle w:val="2"/>
        <w:spacing w:line="251" w:lineRule="auto"/>
      </w:pPr>
    </w:p>
    <w:p w14:paraId="6D676936">
      <w:pPr>
        <w:pStyle w:val="2"/>
        <w:spacing w:line="9594" w:lineRule="exact"/>
        <w:ind w:firstLine="699"/>
      </w:pPr>
      <w:r>
        <w:pict>
          <v:shape id="_x0000_s1095" o:spid="_x0000_s1095" o:spt="202" type="#_x0000_t202" style="position:absolute;left:0pt;margin-left:418.05pt;margin-top:292.35pt;height:16.35pt;width:25.5pt;z-index:251684864;mso-width-relative:page;mso-height-relative:page;" filled="f" stroked="f" coordsize="21600,21600">
            <v:path/>
            <v:fill on="f" focussize="0,0"/>
            <v:stroke on="f"/>
            <v:imagedata o:title=""/>
            <o:lock v:ext="edit" aspectratio="f"/>
            <v:textbox inset="0mm,0mm,0mm,0mm">
              <w:txbxContent>
                <w:p w14:paraId="22FDC135">
                  <w:pPr>
                    <w:spacing w:before="20" w:line="220" w:lineRule="auto"/>
                    <w:ind w:left="20"/>
                    <w:rPr>
                      <w:rFonts w:ascii="宋体" w:hAnsi="宋体" w:eastAsia="宋体" w:cs="宋体"/>
                      <w:sz w:val="24"/>
                      <w:szCs w:val="24"/>
                    </w:rPr>
                  </w:pPr>
                  <w:r>
                    <w:rPr>
                      <w:rFonts w:ascii="宋体" w:hAnsi="宋体" w:eastAsia="宋体" w:cs="宋体"/>
                      <w:b/>
                      <w:bCs/>
                      <w:spacing w:val="-8"/>
                      <w:sz w:val="24"/>
                      <w:szCs w:val="24"/>
                    </w:rPr>
                    <w:t>林地</w:t>
                  </w:r>
                </w:p>
              </w:txbxContent>
            </v:textbox>
          </v:shape>
        </w:pict>
      </w:r>
      <w:r>
        <w:rPr>
          <w:position w:val="-191"/>
        </w:rPr>
        <w:pict>
          <v:group id="_x0000_s1096" o:spid="_x0000_s1096" o:spt="203" style="height:479.75pt;width:352.35pt;" coordsize="7047,9595">
            <o:lock v:ext="edit"/>
            <v:shape id="_x0000_s1097" o:spid="_x0000_s1097" o:spt="75" type="#_x0000_t75" style="position:absolute;left:35;top:0;height:9595;width:7012;" filled="f" stroked="f" coordsize="21600,21600">
              <v:path/>
              <v:fill on="f" focussize="0,0"/>
              <v:stroke on="f"/>
              <v:imagedata r:id="rId114" o:title=""/>
              <o:lock v:ext="edit" aspectratio="t"/>
            </v:shape>
            <v:shape id="_x0000_s1098" o:spid="_x0000_s1098" o:spt="202" type="#_x0000_t202" style="position:absolute;left:-20;top:4518;height:4920;width:6562;" filled="f" stroked="f" coordsize="21600,21600">
              <v:path/>
              <v:fill on="f" focussize="0,0"/>
              <v:stroke on="f"/>
              <v:imagedata o:title=""/>
              <o:lock v:ext="edit" aspectratio="f"/>
              <v:textbox inset="0mm,0mm,0mm,0mm">
                <w:txbxContent>
                  <w:p w14:paraId="1368CFE3">
                    <w:pPr>
                      <w:spacing w:before="19" w:line="319" w:lineRule="auto"/>
                      <w:ind w:left="499" w:right="559" w:firstLine="5071"/>
                      <w:rPr>
                        <w:rFonts w:ascii="宋体" w:hAnsi="宋体" w:eastAsia="宋体" w:cs="宋体"/>
                        <w:sz w:val="24"/>
                        <w:szCs w:val="24"/>
                      </w:rPr>
                    </w:pPr>
                    <w:r>
                      <w:rPr>
                        <w:rFonts w:ascii="Times New Roman" w:hAnsi="Times New Roman" w:eastAsia="Times New Roman" w:cs="Times New Roman"/>
                        <w:b/>
                        <w:bCs/>
                        <w:color w:val="FFFF00"/>
                        <w:spacing w:val="-3"/>
                        <w:sz w:val="24"/>
                        <w:szCs w:val="24"/>
                      </w:rPr>
                      <w:t>50m</w:t>
                    </w:r>
                    <w:r>
                      <w:rPr>
                        <w:rFonts w:ascii="宋体" w:hAnsi="宋体" w:eastAsia="宋体" w:cs="宋体"/>
                        <w:b/>
                        <w:bCs/>
                        <w:color w:val="FFFF00"/>
                        <w:spacing w:val="-5"/>
                        <w:sz w:val="24"/>
                        <w:szCs w:val="24"/>
                      </w:rPr>
                      <w:t>德富花园</w:t>
                    </w:r>
                  </w:p>
                  <w:p w14:paraId="54C1B6EA">
                    <w:pPr>
                      <w:spacing w:line="285" w:lineRule="auto"/>
                      <w:rPr>
                        <w:rFonts w:ascii="Arial"/>
                        <w:sz w:val="21"/>
                      </w:rPr>
                    </w:pPr>
                  </w:p>
                  <w:p w14:paraId="4E6EEE29">
                    <w:pPr>
                      <w:spacing w:before="78" w:line="220" w:lineRule="auto"/>
                      <w:ind w:left="24"/>
                      <w:rPr>
                        <w:rFonts w:ascii="宋体" w:hAnsi="宋体" w:eastAsia="宋体" w:cs="宋体"/>
                        <w:sz w:val="24"/>
                        <w:szCs w:val="24"/>
                      </w:rPr>
                    </w:pPr>
                    <w:r>
                      <w:rPr>
                        <w:rFonts w:ascii="宋体" w:hAnsi="宋体" w:eastAsia="宋体" w:cs="宋体"/>
                        <w:b/>
                        <w:bCs/>
                        <w:color w:val="FFFF00"/>
                        <w:spacing w:val="-8"/>
                        <w:sz w:val="24"/>
                        <w:szCs w:val="24"/>
                      </w:rPr>
                      <w:t>小风车</w:t>
                    </w:r>
                  </w:p>
                  <w:p w14:paraId="600F13FA">
                    <w:pPr>
                      <w:spacing w:before="26" w:line="220" w:lineRule="auto"/>
                      <w:ind w:left="20"/>
                      <w:rPr>
                        <w:rFonts w:ascii="宋体" w:hAnsi="宋体" w:eastAsia="宋体" w:cs="宋体"/>
                        <w:sz w:val="24"/>
                        <w:szCs w:val="24"/>
                      </w:rPr>
                    </w:pPr>
                    <w:r>
                      <w:rPr>
                        <w:rFonts w:ascii="宋体" w:hAnsi="宋体" w:eastAsia="宋体" w:cs="宋体"/>
                        <w:b/>
                        <w:bCs/>
                        <w:color w:val="FFFF00"/>
                        <w:spacing w:val="-6"/>
                        <w:sz w:val="24"/>
                        <w:szCs w:val="24"/>
                      </w:rPr>
                      <w:t>幼儿园</w:t>
                    </w:r>
                  </w:p>
                  <w:p w14:paraId="17CE359F">
                    <w:pPr>
                      <w:spacing w:line="252" w:lineRule="auto"/>
                      <w:rPr>
                        <w:rFonts w:ascii="Arial"/>
                        <w:sz w:val="21"/>
                      </w:rPr>
                    </w:pPr>
                  </w:p>
                  <w:p w14:paraId="03A0D69D">
                    <w:pPr>
                      <w:spacing w:line="252" w:lineRule="auto"/>
                      <w:rPr>
                        <w:rFonts w:ascii="Arial"/>
                        <w:sz w:val="21"/>
                      </w:rPr>
                    </w:pPr>
                  </w:p>
                  <w:p w14:paraId="4E6A8BB6">
                    <w:pPr>
                      <w:spacing w:line="252" w:lineRule="auto"/>
                      <w:rPr>
                        <w:rFonts w:ascii="Arial"/>
                        <w:sz w:val="21"/>
                      </w:rPr>
                    </w:pPr>
                  </w:p>
                  <w:p w14:paraId="224C8F83">
                    <w:pPr>
                      <w:spacing w:line="252" w:lineRule="auto"/>
                      <w:rPr>
                        <w:rFonts w:ascii="Arial"/>
                        <w:sz w:val="21"/>
                      </w:rPr>
                    </w:pPr>
                  </w:p>
                  <w:p w14:paraId="48E8E4C2">
                    <w:pPr>
                      <w:spacing w:line="252" w:lineRule="auto"/>
                      <w:rPr>
                        <w:rFonts w:ascii="Arial"/>
                        <w:sz w:val="21"/>
                      </w:rPr>
                    </w:pPr>
                  </w:p>
                  <w:p w14:paraId="719B3808">
                    <w:pPr>
                      <w:spacing w:line="252" w:lineRule="auto"/>
                      <w:rPr>
                        <w:rFonts w:ascii="Arial"/>
                        <w:sz w:val="21"/>
                      </w:rPr>
                    </w:pPr>
                  </w:p>
                  <w:p w14:paraId="7CADCE9B">
                    <w:pPr>
                      <w:spacing w:before="65" w:line="228" w:lineRule="auto"/>
                      <w:ind w:left="4258"/>
                      <w:rPr>
                        <w:rFonts w:ascii="宋体" w:hAnsi="宋体" w:eastAsia="宋体" w:cs="宋体"/>
                        <w:sz w:val="20"/>
                        <w:szCs w:val="20"/>
                      </w:rPr>
                    </w:pPr>
                    <w:r>
                      <w:rPr>
                        <w:rFonts w:ascii="宋体" w:hAnsi="宋体" w:eastAsia="宋体" w:cs="宋体"/>
                        <w:b/>
                        <w:bCs/>
                        <w:spacing w:val="6"/>
                        <w:sz w:val="20"/>
                        <w:szCs w:val="20"/>
                      </w:rPr>
                      <w:t>丰隆米业</w:t>
                    </w:r>
                  </w:p>
                  <w:p w14:paraId="4842B87A">
                    <w:pPr>
                      <w:spacing w:line="298" w:lineRule="auto"/>
                      <w:rPr>
                        <w:rFonts w:ascii="Arial"/>
                        <w:sz w:val="21"/>
                      </w:rPr>
                    </w:pPr>
                  </w:p>
                  <w:p w14:paraId="1D6FDE51">
                    <w:pPr>
                      <w:spacing w:line="298" w:lineRule="auto"/>
                      <w:rPr>
                        <w:rFonts w:ascii="Arial"/>
                        <w:sz w:val="21"/>
                      </w:rPr>
                    </w:pPr>
                  </w:p>
                  <w:p w14:paraId="6322940C">
                    <w:pPr>
                      <w:spacing w:before="78" w:line="221" w:lineRule="auto"/>
                      <w:ind w:left="2396"/>
                      <w:rPr>
                        <w:rFonts w:ascii="宋体" w:hAnsi="宋体" w:eastAsia="宋体" w:cs="宋体"/>
                        <w:sz w:val="24"/>
                        <w:szCs w:val="24"/>
                      </w:rPr>
                    </w:pPr>
                    <w:r>
                      <w:rPr>
                        <w:rFonts w:ascii="宋体" w:hAnsi="宋体" w:eastAsia="宋体" w:cs="宋体"/>
                        <w:b/>
                        <w:bCs/>
                        <w:spacing w:val="-10"/>
                        <w:sz w:val="24"/>
                        <w:szCs w:val="24"/>
                      </w:rPr>
                      <w:t>商铺</w:t>
                    </w:r>
                  </w:p>
                  <w:p w14:paraId="6E918D56">
                    <w:pPr>
                      <w:spacing w:before="95" w:line="220" w:lineRule="auto"/>
                      <w:ind w:right="20"/>
                      <w:jc w:val="right"/>
                      <w:rPr>
                        <w:rFonts w:ascii="宋体" w:hAnsi="宋体" w:eastAsia="宋体" w:cs="宋体"/>
                        <w:sz w:val="24"/>
                        <w:szCs w:val="24"/>
                      </w:rPr>
                    </w:pPr>
                    <w:r>
                      <w:rPr>
                        <w:rFonts w:ascii="宋体" w:hAnsi="宋体" w:eastAsia="宋体" w:cs="宋体"/>
                        <w:b/>
                        <w:bCs/>
                        <w:spacing w:val="-8"/>
                        <w:sz w:val="24"/>
                        <w:szCs w:val="24"/>
                      </w:rPr>
                      <w:t>林地</w:t>
                    </w:r>
                  </w:p>
                </w:txbxContent>
              </v:textbox>
            </v:shape>
            <v:shape id="_x0000_s1099" o:spid="_x0000_s1099" o:spt="202" type="#_x0000_t202" style="position:absolute;left:1365;top:1779;height:1331;width:4800;" filled="f" stroked="f" coordsize="21600,21600">
              <v:path/>
              <v:fill on="f" focussize="0,0"/>
              <v:stroke on="f"/>
              <v:imagedata o:title=""/>
              <o:lock v:ext="edit" aspectratio="f"/>
              <v:textbox inset="0mm,0mm,0mm,0mm">
                <w:txbxContent>
                  <w:p w14:paraId="11DEB697">
                    <w:pPr>
                      <w:spacing w:before="20" w:line="219" w:lineRule="auto"/>
                      <w:ind w:left="20"/>
                      <w:rPr>
                        <w:rFonts w:ascii="宋体" w:hAnsi="宋体" w:eastAsia="宋体" w:cs="宋体"/>
                        <w:sz w:val="24"/>
                        <w:szCs w:val="24"/>
                      </w:rPr>
                    </w:pPr>
                    <w:r>
                      <w:rPr>
                        <w:rFonts w:ascii="宋体" w:hAnsi="宋体" w:eastAsia="宋体" w:cs="宋体"/>
                        <w:b/>
                        <w:bCs/>
                        <w:color w:val="FFFF00"/>
                        <w:spacing w:val="-8"/>
                        <w:sz w:val="24"/>
                        <w:szCs w:val="24"/>
                      </w:rPr>
                      <w:t>乐郊村</w:t>
                    </w:r>
                  </w:p>
                  <w:p w14:paraId="685F9462">
                    <w:pPr>
                      <w:spacing w:line="341" w:lineRule="auto"/>
                      <w:rPr>
                        <w:rFonts w:ascii="Arial"/>
                        <w:sz w:val="21"/>
                      </w:rPr>
                    </w:pPr>
                  </w:p>
                  <w:p w14:paraId="61C93783">
                    <w:pPr>
                      <w:spacing w:line="342" w:lineRule="auto"/>
                      <w:rPr>
                        <w:rFonts w:ascii="Arial"/>
                        <w:sz w:val="21"/>
                      </w:rPr>
                    </w:pPr>
                  </w:p>
                  <w:p w14:paraId="451A04EA">
                    <w:pPr>
                      <w:spacing w:before="78" w:line="220" w:lineRule="auto"/>
                      <w:ind w:right="20"/>
                      <w:jc w:val="right"/>
                      <w:rPr>
                        <w:rFonts w:ascii="宋体" w:hAnsi="宋体" w:eastAsia="宋体" w:cs="宋体"/>
                        <w:sz w:val="24"/>
                        <w:szCs w:val="24"/>
                      </w:rPr>
                    </w:pPr>
                    <w:r>
                      <w:rPr>
                        <w:rFonts w:ascii="宋体" w:hAnsi="宋体" w:eastAsia="宋体" w:cs="宋体"/>
                        <w:b/>
                        <w:bCs/>
                        <w:spacing w:val="-8"/>
                        <w:sz w:val="24"/>
                        <w:szCs w:val="24"/>
                      </w:rPr>
                      <w:t>林地</w:t>
                    </w:r>
                  </w:p>
                </w:txbxContent>
              </v:textbox>
            </v:shape>
            <w10:wrap type="none"/>
            <w10:anchorlock/>
          </v:group>
        </w:pict>
      </w:r>
    </w:p>
    <w:p w14:paraId="76FC9255">
      <w:pPr>
        <w:pStyle w:val="2"/>
        <w:spacing w:line="267" w:lineRule="auto"/>
      </w:pPr>
    </w:p>
    <w:p w14:paraId="6D935005">
      <w:pPr>
        <w:pStyle w:val="2"/>
        <w:spacing w:line="267" w:lineRule="auto"/>
      </w:pPr>
    </w:p>
    <w:p w14:paraId="5154326C">
      <w:pPr>
        <w:pStyle w:val="2"/>
        <w:spacing w:line="1308" w:lineRule="exact"/>
      </w:pPr>
      <w:r>
        <w:rPr>
          <w:position w:val="-26"/>
        </w:rPr>
        <w:pict>
          <v:group id="_x0000_s1100" o:spid="_x0000_s1100" o:spt="203" style="height:65.45pt;width:181pt;" coordsize="3620,1308">
            <o:lock v:ext="edit"/>
            <v:shape id="_x0000_s1101" o:spid="_x0000_s1101" o:spt="202" type="#_x0000_t202" style="position:absolute;left:-20;top:-20;height:1348;width:3660;" filled="f" stroked="f" coordsize="21600,21600">
              <v:path/>
              <v:fill on="f" focussize="0,0"/>
              <v:stroke on="f"/>
              <v:imagedata o:title=""/>
              <o:lock v:ext="edit" aspectratio="f"/>
              <v:textbox inset="0mm,0mm,0mm,0mm">
                <w:txbxContent>
                  <w:p w14:paraId="21224197">
                    <w:pPr>
                      <w:spacing w:line="20" w:lineRule="exact"/>
                    </w:pPr>
                  </w:p>
                  <w:tbl>
                    <w:tblPr>
                      <w:tblStyle w:val="5"/>
                      <w:tblW w:w="3609" w:type="dxa"/>
                      <w:tblInd w:w="25" w:type="dxa"/>
                      <w:tblBorders>
                        <w:top w:val="single" w:color="002060" w:sz="4" w:space="0"/>
                        <w:left w:val="single" w:color="002060" w:sz="4" w:space="0"/>
                        <w:bottom w:val="single" w:color="002060" w:sz="4" w:space="0"/>
                        <w:right w:val="single" w:color="002060" w:sz="4" w:space="0"/>
                        <w:insideH w:val="none" w:color="auto" w:sz="0" w:space="0"/>
                        <w:insideV w:val="none" w:color="auto" w:sz="0" w:space="0"/>
                      </w:tblBorders>
                      <w:tblLayout w:type="fixed"/>
                      <w:tblCellMar>
                        <w:top w:w="0" w:type="dxa"/>
                        <w:left w:w="0" w:type="dxa"/>
                        <w:bottom w:w="0" w:type="dxa"/>
                        <w:right w:w="0" w:type="dxa"/>
                      </w:tblCellMar>
                    </w:tblPr>
                    <w:tblGrid>
                      <w:gridCol w:w="3609"/>
                    </w:tblGrid>
                    <w:tr w14:paraId="585A8724">
                      <w:tblPrEx>
                        <w:tblBorders>
                          <w:top w:val="single" w:color="002060" w:sz="4" w:space="0"/>
                          <w:left w:val="single" w:color="002060" w:sz="4" w:space="0"/>
                          <w:bottom w:val="single" w:color="002060" w:sz="4" w:space="0"/>
                          <w:right w:val="single" w:color="002060" w:sz="4" w:space="0"/>
                          <w:insideH w:val="none" w:color="auto" w:sz="0" w:space="0"/>
                          <w:insideV w:val="none" w:color="auto" w:sz="0" w:space="0"/>
                        </w:tblBorders>
                        <w:tblCellMar>
                          <w:top w:w="0" w:type="dxa"/>
                          <w:left w:w="0" w:type="dxa"/>
                          <w:bottom w:w="0" w:type="dxa"/>
                          <w:right w:w="0" w:type="dxa"/>
                        </w:tblCellMar>
                      </w:tblPrEx>
                      <w:trPr>
                        <w:trHeight w:val="1288" w:hRule="atLeast"/>
                      </w:trPr>
                      <w:tc>
                        <w:tcPr>
                          <w:tcW w:w="3609" w:type="dxa"/>
                          <w:shd w:val="clear" w:color="auto" w:fill="EAEAEA"/>
                          <w:vAlign w:val="top"/>
                        </w:tcPr>
                        <w:p w14:paraId="20C55C50">
                          <w:pPr>
                            <w:spacing w:before="107" w:line="230" w:lineRule="auto"/>
                            <w:ind w:left="179"/>
                            <w:rPr>
                              <w:rFonts w:ascii="宋体" w:hAnsi="宋体" w:eastAsia="宋体" w:cs="宋体"/>
                              <w:sz w:val="20"/>
                              <w:szCs w:val="20"/>
                            </w:rPr>
                          </w:pPr>
                          <w:r>
                            <w:rPr>
                              <w:rFonts w:ascii="宋体" w:hAnsi="宋体" w:eastAsia="宋体" w:cs="宋体"/>
                              <w:color w:val="FF0000"/>
                              <w:spacing w:val="-6"/>
                              <w:sz w:val="20"/>
                              <w:szCs w:val="20"/>
                            </w:rPr>
                            <w:t>图例</w:t>
                          </w:r>
                        </w:p>
                        <w:p w14:paraId="2E81EED9">
                          <w:pPr>
                            <w:spacing w:before="23" w:line="253" w:lineRule="auto"/>
                            <w:ind w:left="790" w:right="930"/>
                            <w:rPr>
                              <w:rFonts w:ascii="宋体" w:hAnsi="宋体" w:eastAsia="宋体" w:cs="宋体"/>
                              <w:sz w:val="20"/>
                              <w:szCs w:val="20"/>
                            </w:rPr>
                          </w:pPr>
                          <w:r>
                            <w:rPr>
                              <w:rFonts w:ascii="宋体" w:hAnsi="宋体" w:eastAsia="宋体" w:cs="宋体"/>
                              <w:color w:val="FF0000"/>
                              <w:spacing w:val="8"/>
                              <w:sz w:val="20"/>
                              <w:szCs w:val="20"/>
                            </w:rPr>
                            <w:t>声环境保护目标范围项目声环境保护目标</w:t>
                          </w:r>
                          <w:r>
                            <w:rPr>
                              <w:rFonts w:ascii="宋体" w:hAnsi="宋体" w:eastAsia="宋体" w:cs="宋体"/>
                              <w:color w:val="FF0000"/>
                              <w:spacing w:val="7"/>
                              <w:sz w:val="20"/>
                              <w:szCs w:val="20"/>
                            </w:rPr>
                            <w:t>项目用地红线</w:t>
                          </w:r>
                        </w:p>
                      </w:tc>
                    </w:tr>
                  </w:tbl>
                  <w:p w14:paraId="24EB45A7">
                    <w:pPr>
                      <w:rPr>
                        <w:rFonts w:ascii="Arial"/>
                        <w:sz w:val="21"/>
                      </w:rPr>
                    </w:pPr>
                  </w:p>
                </w:txbxContent>
              </v:textbox>
            </v:shape>
            <v:shape id="_x0000_s1102" o:spid="_x0000_s1102" o:spt="75" type="#_x0000_t75" style="position:absolute;left:230;top:634;height:270;width:444;" filled="f" stroked="f" coordsize="21600,21600">
              <v:path/>
              <v:fill on="f" focussize="0,0"/>
              <v:stroke on="f"/>
              <v:imagedata r:id="rId115" o:title=""/>
              <o:lock v:ext="edit" aspectratio="t"/>
            </v:shape>
            <v:shape id="_x0000_s1103" o:spid="_x0000_s1103" o:spt="75" type="#_x0000_t75" style="position:absolute;left:156;top:1056;height:30;width:612;" filled="f" stroked="f" coordsize="21600,21600">
              <v:path/>
              <v:fill on="f" focussize="0,0"/>
              <v:stroke on="f"/>
              <v:imagedata r:id="rId116" o:title=""/>
              <o:lock v:ext="edit" aspectratio="t"/>
            </v:shape>
            <v:shape id="_x0000_s1104" o:spid="_x0000_s1104" o:spt="75" type="#_x0000_t75" style="position:absolute;left:121;top:458;height:30;width:612;" filled="f" stroked="f" coordsize="21600,21600">
              <v:path/>
              <v:fill on="f" focussize="0,0"/>
              <v:stroke on="f"/>
              <v:imagedata r:id="rId117" o:title=""/>
              <o:lock v:ext="edit" aspectratio="t"/>
            </v:shape>
            <w10:wrap type="none"/>
            <w10:anchorlock/>
          </v:group>
        </w:pict>
      </w:r>
    </w:p>
    <w:p w14:paraId="01C3AD36">
      <w:pPr>
        <w:spacing w:before="276" w:line="227" w:lineRule="auto"/>
        <w:ind w:left="3064"/>
        <w:outlineLvl w:val="0"/>
        <w:rPr>
          <w:rFonts w:ascii="宋体" w:hAnsi="宋体" w:eastAsia="宋体" w:cs="宋体"/>
          <w:sz w:val="20"/>
          <w:szCs w:val="20"/>
        </w:rPr>
      </w:pPr>
      <w:bookmarkStart w:id="20" w:name="bookmark21"/>
      <w:bookmarkEnd w:id="20"/>
      <w:r>
        <w:rPr>
          <w:rFonts w:ascii="宋体" w:hAnsi="宋体" w:eastAsia="宋体" w:cs="宋体"/>
          <w:b/>
          <w:bCs/>
          <w:spacing w:val="7"/>
          <w:sz w:val="20"/>
          <w:szCs w:val="20"/>
        </w:rPr>
        <w:t>附图十四：项目噪声影响评价范围图</w:t>
      </w:r>
    </w:p>
    <w:p w14:paraId="713A4D5D">
      <w:pPr>
        <w:spacing w:line="227" w:lineRule="auto"/>
        <w:rPr>
          <w:rFonts w:ascii="宋体" w:hAnsi="宋体" w:eastAsia="宋体" w:cs="宋体"/>
          <w:sz w:val="20"/>
          <w:szCs w:val="20"/>
        </w:rPr>
        <w:sectPr>
          <w:headerReference r:id="rId78" w:type="default"/>
          <w:footerReference r:id="rId79" w:type="default"/>
          <w:pgSz w:w="11906" w:h="16839"/>
          <w:pgMar w:top="400" w:right="1194" w:bottom="1185" w:left="1267" w:header="0" w:footer="949" w:gutter="0"/>
          <w:cols w:space="720" w:num="1"/>
        </w:sectPr>
      </w:pPr>
    </w:p>
    <w:p w14:paraId="64FEF769">
      <w:pPr>
        <w:pStyle w:val="2"/>
        <w:spacing w:line="290" w:lineRule="auto"/>
      </w:pPr>
    </w:p>
    <w:p w14:paraId="0E12FF27">
      <w:pPr>
        <w:pStyle w:val="2"/>
        <w:spacing w:line="290" w:lineRule="auto"/>
      </w:pPr>
    </w:p>
    <w:p w14:paraId="33AC8D50">
      <w:pPr>
        <w:pStyle w:val="2"/>
        <w:spacing w:line="291" w:lineRule="auto"/>
      </w:pPr>
    </w:p>
    <w:p w14:paraId="27F8D287">
      <w:pPr>
        <w:spacing w:line="7586" w:lineRule="exact"/>
      </w:pPr>
      <w:r>
        <w:rPr>
          <w:position w:val="-151"/>
        </w:rPr>
        <w:drawing>
          <wp:inline distT="0" distB="0" distL="0" distR="0">
            <wp:extent cx="8878570" cy="4817110"/>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118"/>
                    <a:stretch>
                      <a:fillRect/>
                    </a:stretch>
                  </pic:blipFill>
                  <pic:spPr>
                    <a:xfrm>
                      <a:off x="0" y="0"/>
                      <a:ext cx="8878823" cy="4817363"/>
                    </a:xfrm>
                    <a:prstGeom prst="rect">
                      <a:avLst/>
                    </a:prstGeom>
                  </pic:spPr>
                </pic:pic>
              </a:graphicData>
            </a:graphic>
          </wp:inline>
        </w:drawing>
      </w:r>
    </w:p>
    <w:p w14:paraId="20C29F44">
      <w:pPr>
        <w:spacing w:before="301" w:line="228" w:lineRule="auto"/>
        <w:ind w:left="5486"/>
        <w:outlineLvl w:val="0"/>
        <w:rPr>
          <w:rFonts w:ascii="宋体" w:hAnsi="宋体" w:eastAsia="宋体" w:cs="宋体"/>
          <w:sz w:val="20"/>
          <w:szCs w:val="20"/>
        </w:rPr>
      </w:pPr>
      <w:bookmarkStart w:id="21" w:name="bookmark22"/>
      <w:bookmarkEnd w:id="21"/>
      <w:r>
        <w:rPr>
          <w:rFonts w:ascii="宋体" w:hAnsi="宋体" w:eastAsia="宋体" w:cs="宋体"/>
          <w:b/>
          <w:bCs/>
          <w:spacing w:val="5"/>
          <w:sz w:val="20"/>
          <w:szCs w:val="20"/>
        </w:rPr>
        <w:t>附图十五：项目平面布置图（1）</w:t>
      </w:r>
    </w:p>
    <w:p w14:paraId="4E9C9F08">
      <w:pPr>
        <w:spacing w:line="228" w:lineRule="auto"/>
        <w:rPr>
          <w:rFonts w:ascii="宋体" w:hAnsi="宋体" w:eastAsia="宋体" w:cs="宋体"/>
          <w:sz w:val="20"/>
          <w:szCs w:val="20"/>
        </w:rPr>
        <w:sectPr>
          <w:headerReference r:id="rId80" w:type="default"/>
          <w:footerReference r:id="rId81" w:type="default"/>
          <w:pgSz w:w="16839" w:h="11906"/>
          <w:pgMar w:top="400" w:right="1427" w:bottom="1185" w:left="1428" w:header="0" w:footer="949" w:gutter="0"/>
          <w:cols w:space="720" w:num="1"/>
        </w:sectPr>
      </w:pPr>
    </w:p>
    <w:p w14:paraId="63CE37FA">
      <w:pPr>
        <w:pStyle w:val="2"/>
        <w:spacing w:line="290" w:lineRule="auto"/>
      </w:pPr>
    </w:p>
    <w:p w14:paraId="68D420EF">
      <w:pPr>
        <w:pStyle w:val="2"/>
        <w:spacing w:line="290" w:lineRule="auto"/>
      </w:pPr>
    </w:p>
    <w:p w14:paraId="53DC591F">
      <w:pPr>
        <w:pStyle w:val="2"/>
        <w:spacing w:line="291" w:lineRule="auto"/>
      </w:pPr>
    </w:p>
    <w:p w14:paraId="416F611E">
      <w:pPr>
        <w:spacing w:line="9098" w:lineRule="exact"/>
      </w:pPr>
      <w:r>
        <w:rPr>
          <w:position w:val="-181"/>
        </w:rPr>
        <w:drawing>
          <wp:inline distT="0" distB="0" distL="0" distR="0">
            <wp:extent cx="8273415" cy="5777230"/>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119"/>
                    <a:stretch>
                      <a:fillRect/>
                    </a:stretch>
                  </pic:blipFill>
                  <pic:spPr>
                    <a:xfrm>
                      <a:off x="0" y="0"/>
                      <a:ext cx="8273796" cy="5777483"/>
                    </a:xfrm>
                    <a:prstGeom prst="rect">
                      <a:avLst/>
                    </a:prstGeom>
                  </pic:spPr>
                </pic:pic>
              </a:graphicData>
            </a:graphic>
          </wp:inline>
        </w:drawing>
      </w:r>
    </w:p>
    <w:p w14:paraId="34951BC5">
      <w:pPr>
        <w:spacing w:before="29" w:line="228" w:lineRule="auto"/>
        <w:ind w:left="5011"/>
        <w:outlineLvl w:val="0"/>
        <w:rPr>
          <w:rFonts w:ascii="宋体" w:hAnsi="宋体" w:eastAsia="宋体" w:cs="宋体"/>
          <w:sz w:val="20"/>
          <w:szCs w:val="20"/>
        </w:rPr>
      </w:pPr>
      <w:bookmarkStart w:id="22" w:name="bookmark23"/>
      <w:bookmarkEnd w:id="22"/>
      <w:r>
        <w:rPr>
          <w:rFonts w:ascii="宋体" w:hAnsi="宋体" w:eastAsia="宋体" w:cs="宋体"/>
          <w:b/>
          <w:bCs/>
          <w:spacing w:val="5"/>
          <w:sz w:val="20"/>
          <w:szCs w:val="20"/>
        </w:rPr>
        <w:t>附图十六：项目平面布置图（2）</w:t>
      </w:r>
    </w:p>
    <w:p w14:paraId="5503BB26">
      <w:pPr>
        <w:spacing w:line="228" w:lineRule="auto"/>
        <w:rPr>
          <w:rFonts w:ascii="宋体" w:hAnsi="宋体" w:eastAsia="宋体" w:cs="宋体"/>
          <w:sz w:val="20"/>
          <w:szCs w:val="20"/>
        </w:rPr>
        <w:sectPr>
          <w:footerReference r:id="rId82" w:type="default"/>
          <w:pgSz w:w="16839" w:h="11906"/>
          <w:pgMar w:top="400" w:right="1905" w:bottom="1185" w:left="1903" w:header="0" w:footer="949" w:gutter="0"/>
          <w:cols w:space="720" w:num="1"/>
        </w:sectPr>
      </w:pPr>
    </w:p>
    <w:p w14:paraId="6B20B711">
      <w:pPr>
        <w:pStyle w:val="2"/>
        <w:spacing w:line="290" w:lineRule="auto"/>
      </w:pPr>
    </w:p>
    <w:p w14:paraId="3138F0A6">
      <w:pPr>
        <w:pStyle w:val="2"/>
        <w:spacing w:line="290" w:lineRule="auto"/>
      </w:pPr>
    </w:p>
    <w:p w14:paraId="4A44915A">
      <w:pPr>
        <w:pStyle w:val="2"/>
        <w:spacing w:line="291" w:lineRule="auto"/>
      </w:pPr>
    </w:p>
    <w:p w14:paraId="4AF04D44">
      <w:pPr>
        <w:spacing w:line="8990" w:lineRule="exact"/>
      </w:pPr>
      <w:r>
        <w:rPr>
          <w:position w:val="-179"/>
        </w:rPr>
        <w:drawing>
          <wp:inline distT="0" distB="0" distL="0" distR="0">
            <wp:extent cx="8195945" cy="570865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120"/>
                    <a:stretch>
                      <a:fillRect/>
                    </a:stretch>
                  </pic:blipFill>
                  <pic:spPr>
                    <a:xfrm>
                      <a:off x="0" y="0"/>
                      <a:ext cx="8196071" cy="5708903"/>
                    </a:xfrm>
                    <a:prstGeom prst="rect">
                      <a:avLst/>
                    </a:prstGeom>
                  </pic:spPr>
                </pic:pic>
              </a:graphicData>
            </a:graphic>
          </wp:inline>
        </w:drawing>
      </w:r>
    </w:p>
    <w:p w14:paraId="6BC28BE8">
      <w:pPr>
        <w:spacing w:before="29" w:line="228" w:lineRule="auto"/>
        <w:ind w:left="4949"/>
        <w:outlineLvl w:val="0"/>
        <w:rPr>
          <w:rFonts w:ascii="宋体" w:hAnsi="宋体" w:eastAsia="宋体" w:cs="宋体"/>
          <w:sz w:val="20"/>
          <w:szCs w:val="20"/>
        </w:rPr>
      </w:pPr>
      <w:bookmarkStart w:id="23" w:name="bookmark24"/>
      <w:bookmarkEnd w:id="23"/>
      <w:r>
        <w:rPr>
          <w:rFonts w:ascii="宋体" w:hAnsi="宋体" w:eastAsia="宋体" w:cs="宋体"/>
          <w:b/>
          <w:bCs/>
          <w:spacing w:val="5"/>
          <w:sz w:val="20"/>
          <w:szCs w:val="20"/>
        </w:rPr>
        <w:t>附图十七：项目平面布置图（3）</w:t>
      </w:r>
    </w:p>
    <w:p w14:paraId="75B19AD5">
      <w:pPr>
        <w:spacing w:line="228" w:lineRule="auto"/>
        <w:rPr>
          <w:rFonts w:ascii="宋体" w:hAnsi="宋体" w:eastAsia="宋体" w:cs="宋体"/>
          <w:sz w:val="20"/>
          <w:szCs w:val="20"/>
        </w:rPr>
        <w:sectPr>
          <w:footerReference r:id="rId83" w:type="default"/>
          <w:pgSz w:w="16839" w:h="11906"/>
          <w:pgMar w:top="400" w:right="1965" w:bottom="1185" w:left="1965" w:header="0" w:footer="949" w:gutter="0"/>
          <w:cols w:space="720" w:num="1"/>
        </w:sectPr>
      </w:pPr>
    </w:p>
    <w:p w14:paraId="3F0966DD">
      <w:pPr>
        <w:pStyle w:val="2"/>
        <w:spacing w:line="275" w:lineRule="auto"/>
      </w:pPr>
    </w:p>
    <w:p w14:paraId="3E793A9D">
      <w:pPr>
        <w:pStyle w:val="2"/>
        <w:spacing w:line="275" w:lineRule="auto"/>
      </w:pPr>
    </w:p>
    <w:p w14:paraId="5CD110B0">
      <w:pPr>
        <w:pStyle w:val="2"/>
        <w:spacing w:line="275" w:lineRule="auto"/>
      </w:pPr>
    </w:p>
    <w:p w14:paraId="347152A3">
      <w:pPr>
        <w:pStyle w:val="2"/>
        <w:spacing w:line="275" w:lineRule="auto"/>
      </w:pPr>
    </w:p>
    <w:p w14:paraId="166A31F1">
      <w:pPr>
        <w:spacing w:line="8484" w:lineRule="exact"/>
      </w:pPr>
      <w:r>
        <w:rPr>
          <w:position w:val="-169"/>
        </w:rPr>
        <w:pict>
          <v:group id="_x0000_s1105" o:spid="_x0000_s1105" o:spt="203" style="height:424.25pt;width:667.35pt;" coordsize="13346,8485">
            <o:lock v:ext="edit"/>
            <v:shape id="_x0000_s1106" o:spid="_x0000_s1106" o:spt="75" type="#_x0000_t75" style="position:absolute;left:0;top:0;height:8485;width:13346;" filled="f" stroked="f" coordsize="21600,21600">
              <v:path/>
              <v:fill on="f" focussize="0,0"/>
              <v:stroke on="f"/>
              <v:imagedata r:id="rId121" o:title=""/>
              <o:lock v:ext="edit" aspectratio="t"/>
            </v:shape>
            <v:shape id="_x0000_s1107" o:spid="_x0000_s1107" o:spt="202" type="#_x0000_t202" style="position:absolute;left:9771;top:4791;height:250;width:871;" filled="f" stroked="f" coordsize="21600,21600">
              <v:path/>
              <v:fill on="f" focussize="0,0"/>
              <v:stroke on="f"/>
              <v:imagedata o:title=""/>
              <o:lock v:ext="edit" aspectratio="f"/>
              <v:textbox inset="0mm,0mm,0mm,0mm">
                <w:txbxContent>
                  <w:p w14:paraId="564ED199">
                    <w:pPr>
                      <w:spacing w:before="20" w:line="229" w:lineRule="auto"/>
                      <w:ind w:left="20"/>
                      <w:rPr>
                        <w:rFonts w:ascii="宋体" w:hAnsi="宋体" w:eastAsia="宋体" w:cs="宋体"/>
                        <w:sz w:val="20"/>
                        <w:szCs w:val="20"/>
                      </w:rPr>
                    </w:pPr>
                    <w:r>
                      <w:rPr>
                        <w:rFonts w:ascii="宋体" w:hAnsi="宋体" w:eastAsia="宋体" w:cs="宋体"/>
                        <w:b/>
                        <w:bCs/>
                        <w:color w:val="FF0000"/>
                        <w:spacing w:val="5"/>
                        <w:sz w:val="20"/>
                        <w:szCs w:val="20"/>
                      </w:rPr>
                      <w:t>项目位置</w:t>
                    </w:r>
                  </w:p>
                </w:txbxContent>
              </v:textbox>
            </v:shape>
            <w10:wrap type="none"/>
            <w10:anchorlock/>
          </v:group>
        </w:pict>
      </w:r>
    </w:p>
    <w:p w14:paraId="07A1CD74">
      <w:pPr>
        <w:spacing w:before="128" w:line="228" w:lineRule="auto"/>
        <w:ind w:left="5537"/>
        <w:outlineLvl w:val="0"/>
        <w:rPr>
          <w:rFonts w:ascii="宋体" w:hAnsi="宋体" w:eastAsia="宋体" w:cs="宋体"/>
          <w:sz w:val="20"/>
          <w:szCs w:val="20"/>
        </w:rPr>
      </w:pPr>
      <w:bookmarkStart w:id="24" w:name="bookmark25"/>
      <w:bookmarkEnd w:id="24"/>
      <w:r>
        <w:rPr>
          <w:rFonts w:ascii="宋体" w:hAnsi="宋体" w:eastAsia="宋体" w:cs="宋体"/>
          <w:b/>
          <w:bCs/>
          <w:spacing w:val="6"/>
          <w:sz w:val="20"/>
          <w:szCs w:val="20"/>
        </w:rPr>
        <w:t>附图十八：海丰县水系图</w:t>
      </w:r>
    </w:p>
    <w:p w14:paraId="72091E02">
      <w:pPr>
        <w:spacing w:line="228" w:lineRule="auto"/>
        <w:rPr>
          <w:rFonts w:ascii="宋体" w:hAnsi="宋体" w:eastAsia="宋体" w:cs="宋体"/>
          <w:sz w:val="20"/>
          <w:szCs w:val="20"/>
        </w:rPr>
        <w:sectPr>
          <w:footerReference r:id="rId84" w:type="default"/>
          <w:pgSz w:w="16839" w:h="11906"/>
          <w:pgMar w:top="400" w:right="1744" w:bottom="1185" w:left="1747" w:header="0" w:footer="949" w:gutter="0"/>
          <w:cols w:space="720" w:num="1"/>
        </w:sectPr>
      </w:pPr>
    </w:p>
    <w:p w14:paraId="3C5D9B0D">
      <w:pPr>
        <w:pStyle w:val="2"/>
        <w:spacing w:line="288" w:lineRule="auto"/>
      </w:pPr>
    </w:p>
    <w:p w14:paraId="56BF63DB">
      <w:pPr>
        <w:pStyle w:val="2"/>
        <w:spacing w:line="289" w:lineRule="auto"/>
      </w:pPr>
    </w:p>
    <w:p w14:paraId="6E009DFF">
      <w:pPr>
        <w:pStyle w:val="2"/>
        <w:spacing w:line="289" w:lineRule="auto"/>
      </w:pPr>
    </w:p>
    <w:p w14:paraId="03A5C03F">
      <w:pPr>
        <w:pStyle w:val="2"/>
        <w:spacing w:line="289" w:lineRule="auto"/>
      </w:pPr>
    </w:p>
    <w:p w14:paraId="7EC2789F">
      <w:pPr>
        <w:spacing w:line="8371" w:lineRule="exact"/>
      </w:pPr>
      <w:r>
        <w:rPr>
          <w:position w:val="-167"/>
        </w:rPr>
        <w:pict>
          <v:group id="_x0000_s1108" o:spid="_x0000_s1108" o:spt="203" style="height:418.6pt;width:590.05pt;" coordsize="11800,8372">
            <o:lock v:ext="edit"/>
            <v:shape id="_x0000_s1109" o:spid="_x0000_s1109" o:spt="75" type="#_x0000_t75" style="position:absolute;left:0;top:0;height:8372;width:11800;" filled="f" stroked="f" coordsize="21600,21600">
              <v:path/>
              <v:fill on="f" focussize="0,0"/>
              <v:stroke on="f"/>
              <v:imagedata r:id="rId122" o:title=""/>
              <o:lock v:ext="edit" aspectratio="t"/>
            </v:shape>
            <v:shape id="_x0000_s1110" o:spid="_x0000_s1110" o:spt="202" type="#_x0000_t202" style="position:absolute;left:8309;top:5259;height:250;width:871;" filled="f" stroked="f" coordsize="21600,21600">
              <v:path/>
              <v:fill on="f" focussize="0,0"/>
              <v:stroke on="f"/>
              <v:imagedata o:title=""/>
              <o:lock v:ext="edit" aspectratio="f"/>
              <v:textbox inset="0mm,0mm,0mm,0mm">
                <w:txbxContent>
                  <w:p w14:paraId="64A31C62">
                    <w:pPr>
                      <w:spacing w:before="20" w:line="229" w:lineRule="auto"/>
                      <w:ind w:left="20"/>
                      <w:outlineLvl w:val="0"/>
                      <w:rPr>
                        <w:rFonts w:ascii="宋体" w:hAnsi="宋体" w:eastAsia="宋体" w:cs="宋体"/>
                        <w:sz w:val="20"/>
                        <w:szCs w:val="20"/>
                      </w:rPr>
                    </w:pPr>
                    <w:bookmarkStart w:id="26" w:name="bookmark27"/>
                    <w:bookmarkEnd w:id="26"/>
                    <w:r>
                      <w:rPr>
                        <w:rFonts w:ascii="宋体" w:hAnsi="宋体" w:eastAsia="宋体" w:cs="宋体"/>
                        <w:b/>
                        <w:bCs/>
                        <w:color w:val="FF0000"/>
                        <w:spacing w:val="5"/>
                        <w:sz w:val="20"/>
                        <w:szCs w:val="20"/>
                      </w:rPr>
                      <w:t>项目位置</w:t>
                    </w:r>
                  </w:p>
                </w:txbxContent>
              </v:textbox>
            </v:shape>
            <w10:wrap type="none"/>
            <w10:anchorlock/>
          </v:group>
        </w:pict>
      </w:r>
    </w:p>
    <w:p w14:paraId="013F40C9">
      <w:pPr>
        <w:spacing w:before="185" w:line="228" w:lineRule="auto"/>
        <w:ind w:left="3919"/>
        <w:outlineLvl w:val="0"/>
        <w:rPr>
          <w:rFonts w:ascii="宋体" w:hAnsi="宋体" w:eastAsia="宋体" w:cs="宋体"/>
          <w:sz w:val="20"/>
          <w:szCs w:val="20"/>
        </w:rPr>
      </w:pPr>
      <w:bookmarkStart w:id="25" w:name="bookmark26"/>
      <w:bookmarkEnd w:id="25"/>
      <w:r>
        <w:rPr>
          <w:rFonts w:ascii="宋体" w:hAnsi="宋体" w:eastAsia="宋体" w:cs="宋体"/>
          <w:b/>
          <w:bCs/>
          <w:spacing w:val="7"/>
          <w:sz w:val="20"/>
          <w:szCs w:val="20"/>
        </w:rPr>
        <w:t>附图十九：项目所在区域声环境功能区划图</w:t>
      </w:r>
    </w:p>
    <w:p w14:paraId="31E4E71D">
      <w:pPr>
        <w:spacing w:line="228" w:lineRule="auto"/>
        <w:rPr>
          <w:rFonts w:ascii="宋体" w:hAnsi="宋体" w:eastAsia="宋体" w:cs="宋体"/>
          <w:sz w:val="20"/>
          <w:szCs w:val="20"/>
        </w:rPr>
        <w:sectPr>
          <w:footerReference r:id="rId85" w:type="default"/>
          <w:pgSz w:w="16839" w:h="11906"/>
          <w:pgMar w:top="400" w:right="2517" w:bottom="1240" w:left="2520" w:header="0" w:footer="1004" w:gutter="0"/>
          <w:cols w:space="720" w:num="1"/>
        </w:sectPr>
      </w:pPr>
    </w:p>
    <w:p w14:paraId="4EA1344F">
      <w:pPr>
        <w:pStyle w:val="2"/>
        <w:spacing w:line="243" w:lineRule="auto"/>
      </w:pPr>
    </w:p>
    <w:p w14:paraId="66C74457">
      <w:pPr>
        <w:pStyle w:val="2"/>
        <w:spacing w:line="243" w:lineRule="auto"/>
      </w:pPr>
    </w:p>
    <w:p w14:paraId="6B4008C0">
      <w:pPr>
        <w:pStyle w:val="2"/>
        <w:spacing w:line="243" w:lineRule="auto"/>
      </w:pPr>
    </w:p>
    <w:p w14:paraId="5F98F917">
      <w:pPr>
        <w:pStyle w:val="2"/>
        <w:spacing w:line="243" w:lineRule="auto"/>
      </w:pPr>
    </w:p>
    <w:p w14:paraId="55D44FD3">
      <w:pPr>
        <w:pStyle w:val="2"/>
        <w:spacing w:line="243" w:lineRule="auto"/>
      </w:pPr>
    </w:p>
    <w:p w14:paraId="1C2DD1B1">
      <w:pPr>
        <w:pStyle w:val="2"/>
        <w:spacing w:line="243" w:lineRule="auto"/>
      </w:pPr>
    </w:p>
    <w:p w14:paraId="75CE0A95">
      <w:pPr>
        <w:pStyle w:val="2"/>
        <w:spacing w:line="243" w:lineRule="auto"/>
      </w:pPr>
    </w:p>
    <w:p w14:paraId="4A65D1B1">
      <w:pPr>
        <w:pStyle w:val="2"/>
        <w:spacing w:line="243" w:lineRule="auto"/>
      </w:pPr>
    </w:p>
    <w:p w14:paraId="0FC043AE">
      <w:pPr>
        <w:pStyle w:val="2"/>
        <w:spacing w:line="243" w:lineRule="auto"/>
      </w:pPr>
    </w:p>
    <w:p w14:paraId="092C3EC0">
      <w:pPr>
        <w:pStyle w:val="2"/>
        <w:spacing w:line="243" w:lineRule="auto"/>
      </w:pPr>
    </w:p>
    <w:p w14:paraId="31C84ED2">
      <w:pPr>
        <w:pStyle w:val="2"/>
        <w:spacing w:line="243" w:lineRule="auto"/>
      </w:pPr>
    </w:p>
    <w:p w14:paraId="0FC19B31">
      <w:pPr>
        <w:pStyle w:val="2"/>
        <w:spacing w:line="243" w:lineRule="auto"/>
      </w:pPr>
    </w:p>
    <w:p w14:paraId="48252804">
      <w:pPr>
        <w:pStyle w:val="2"/>
        <w:spacing w:line="243" w:lineRule="auto"/>
      </w:pPr>
    </w:p>
    <w:p w14:paraId="77A6659A">
      <w:pPr>
        <w:pStyle w:val="2"/>
        <w:spacing w:line="243" w:lineRule="auto"/>
      </w:pPr>
    </w:p>
    <w:p w14:paraId="42B12083">
      <w:pPr>
        <w:pStyle w:val="2"/>
        <w:spacing w:line="243" w:lineRule="auto"/>
      </w:pPr>
    </w:p>
    <w:p w14:paraId="7728417A">
      <w:pPr>
        <w:pStyle w:val="2"/>
        <w:spacing w:line="243" w:lineRule="auto"/>
      </w:pPr>
    </w:p>
    <w:p w14:paraId="175F15A8">
      <w:pPr>
        <w:pStyle w:val="2"/>
        <w:spacing w:line="243" w:lineRule="auto"/>
      </w:pPr>
    </w:p>
    <w:p w14:paraId="00D158C7">
      <w:pPr>
        <w:pStyle w:val="2"/>
        <w:spacing w:line="243" w:lineRule="auto"/>
      </w:pPr>
    </w:p>
    <w:p w14:paraId="5AE2FEC6">
      <w:pPr>
        <w:pStyle w:val="2"/>
        <w:spacing w:line="243" w:lineRule="auto"/>
      </w:pPr>
    </w:p>
    <w:p w14:paraId="4D1FBD53">
      <w:pPr>
        <w:pStyle w:val="2"/>
        <w:spacing w:line="243" w:lineRule="auto"/>
      </w:pPr>
    </w:p>
    <w:p w14:paraId="1C4EAA36">
      <w:pPr>
        <w:pStyle w:val="2"/>
        <w:spacing w:line="243" w:lineRule="auto"/>
      </w:pPr>
    </w:p>
    <w:p w14:paraId="6AA70030">
      <w:pPr>
        <w:pStyle w:val="2"/>
        <w:spacing w:line="243" w:lineRule="auto"/>
      </w:pPr>
    </w:p>
    <w:p w14:paraId="79D53C3D">
      <w:pPr>
        <w:pStyle w:val="2"/>
        <w:spacing w:line="243" w:lineRule="auto"/>
      </w:pPr>
    </w:p>
    <w:p w14:paraId="4A2CDF0A">
      <w:pPr>
        <w:pStyle w:val="2"/>
        <w:spacing w:line="243" w:lineRule="auto"/>
      </w:pPr>
    </w:p>
    <w:p w14:paraId="48CD9A3A">
      <w:pPr>
        <w:pStyle w:val="2"/>
        <w:spacing w:line="243" w:lineRule="auto"/>
      </w:pPr>
    </w:p>
    <w:p w14:paraId="653A01B4">
      <w:pPr>
        <w:pStyle w:val="2"/>
        <w:spacing w:line="243" w:lineRule="auto"/>
      </w:pPr>
    </w:p>
    <w:p w14:paraId="59EAED23">
      <w:pPr>
        <w:pStyle w:val="2"/>
        <w:spacing w:line="243" w:lineRule="auto"/>
      </w:pPr>
    </w:p>
    <w:p w14:paraId="398562AB">
      <w:pPr>
        <w:pStyle w:val="2"/>
        <w:spacing w:line="243" w:lineRule="auto"/>
      </w:pPr>
    </w:p>
    <w:p w14:paraId="13E6F378">
      <w:pPr>
        <w:pStyle w:val="2"/>
        <w:spacing w:line="243" w:lineRule="auto"/>
      </w:pPr>
    </w:p>
    <w:p w14:paraId="01FD2AE1">
      <w:pPr>
        <w:pStyle w:val="2"/>
        <w:spacing w:line="243" w:lineRule="auto"/>
      </w:pPr>
    </w:p>
    <w:p w14:paraId="47705219">
      <w:pPr>
        <w:pStyle w:val="2"/>
        <w:spacing w:line="243" w:lineRule="auto"/>
      </w:pPr>
    </w:p>
    <w:p w14:paraId="257397A7">
      <w:pPr>
        <w:pStyle w:val="2"/>
        <w:spacing w:line="243" w:lineRule="auto"/>
      </w:pPr>
    </w:p>
    <w:p w14:paraId="218949E9">
      <w:pPr>
        <w:pStyle w:val="2"/>
        <w:spacing w:line="243" w:lineRule="auto"/>
      </w:pPr>
    </w:p>
    <w:p w14:paraId="01B72656">
      <w:pPr>
        <w:pStyle w:val="2"/>
        <w:spacing w:line="243" w:lineRule="auto"/>
      </w:pPr>
    </w:p>
    <w:p w14:paraId="7B779808">
      <w:pPr>
        <w:pStyle w:val="2"/>
        <w:spacing w:line="243" w:lineRule="auto"/>
      </w:pPr>
    </w:p>
    <w:p w14:paraId="66854B11">
      <w:pPr>
        <w:pStyle w:val="2"/>
        <w:spacing w:line="243" w:lineRule="auto"/>
      </w:pPr>
    </w:p>
    <w:p w14:paraId="0BB62E38">
      <w:pPr>
        <w:pStyle w:val="2"/>
        <w:spacing w:line="243" w:lineRule="auto"/>
      </w:pPr>
    </w:p>
    <w:p w14:paraId="6219EE2E">
      <w:pPr>
        <w:pStyle w:val="2"/>
        <w:spacing w:line="243" w:lineRule="auto"/>
      </w:pPr>
    </w:p>
    <w:p w14:paraId="030E77A7">
      <w:pPr>
        <w:pStyle w:val="2"/>
        <w:spacing w:line="243" w:lineRule="auto"/>
      </w:pPr>
    </w:p>
    <w:p w14:paraId="70B0A66E">
      <w:pPr>
        <w:pStyle w:val="2"/>
        <w:spacing w:line="243" w:lineRule="auto"/>
      </w:pPr>
    </w:p>
    <w:p w14:paraId="3F165890">
      <w:pPr>
        <w:pStyle w:val="2"/>
        <w:spacing w:line="243" w:lineRule="auto"/>
      </w:pPr>
    </w:p>
    <w:p w14:paraId="33CFB865">
      <w:pPr>
        <w:pStyle w:val="2"/>
        <w:spacing w:line="243" w:lineRule="auto"/>
      </w:pPr>
    </w:p>
    <w:p w14:paraId="5CB338C0">
      <w:pPr>
        <w:pStyle w:val="2"/>
        <w:spacing w:line="243" w:lineRule="auto"/>
      </w:pPr>
    </w:p>
    <w:p w14:paraId="7D44E290">
      <w:pPr>
        <w:pStyle w:val="2"/>
        <w:spacing w:line="243" w:lineRule="auto"/>
      </w:pPr>
    </w:p>
    <w:p w14:paraId="18810BB1">
      <w:pPr>
        <w:pStyle w:val="2"/>
        <w:spacing w:line="243" w:lineRule="auto"/>
      </w:pPr>
    </w:p>
    <w:p w14:paraId="30F68872">
      <w:pPr>
        <w:pStyle w:val="2"/>
        <w:spacing w:line="243" w:lineRule="auto"/>
      </w:pPr>
    </w:p>
    <w:p w14:paraId="2C84C683">
      <w:pPr>
        <w:pStyle w:val="2"/>
        <w:spacing w:line="243" w:lineRule="auto"/>
      </w:pPr>
    </w:p>
    <w:p w14:paraId="19FE5379">
      <w:pPr>
        <w:pStyle w:val="2"/>
        <w:spacing w:line="243" w:lineRule="auto"/>
      </w:pPr>
    </w:p>
    <w:p w14:paraId="308462B4">
      <w:pPr>
        <w:pStyle w:val="2"/>
        <w:spacing w:line="243" w:lineRule="auto"/>
      </w:pPr>
    </w:p>
    <w:p w14:paraId="07AECAE5">
      <w:pPr>
        <w:pStyle w:val="2"/>
        <w:spacing w:line="244" w:lineRule="auto"/>
      </w:pPr>
    </w:p>
    <w:p w14:paraId="12D476E6">
      <w:pPr>
        <w:pStyle w:val="2"/>
        <w:spacing w:line="244" w:lineRule="auto"/>
      </w:pPr>
    </w:p>
    <w:p w14:paraId="31444B63">
      <w:pPr>
        <w:pStyle w:val="2"/>
        <w:spacing w:line="244" w:lineRule="auto"/>
      </w:pPr>
    </w:p>
    <w:p w14:paraId="3A9204A4">
      <w:pPr>
        <w:pStyle w:val="2"/>
        <w:spacing w:line="244" w:lineRule="auto"/>
      </w:pPr>
    </w:p>
    <w:p w14:paraId="3ED11BBB">
      <w:pPr>
        <w:pStyle w:val="2"/>
        <w:spacing w:line="244" w:lineRule="auto"/>
      </w:pPr>
    </w:p>
    <w:p w14:paraId="4146318B">
      <w:pPr>
        <w:pStyle w:val="2"/>
        <w:spacing w:line="244" w:lineRule="auto"/>
      </w:pPr>
    </w:p>
    <w:p w14:paraId="3B763EDF">
      <w:pPr>
        <w:pStyle w:val="2"/>
        <w:spacing w:line="244" w:lineRule="auto"/>
      </w:pPr>
    </w:p>
    <w:p w14:paraId="2DA246E4">
      <w:pPr>
        <w:pStyle w:val="2"/>
        <w:spacing w:line="244" w:lineRule="auto"/>
      </w:pPr>
    </w:p>
    <w:p w14:paraId="4E3DD633">
      <w:pPr>
        <w:pStyle w:val="2"/>
        <w:spacing w:line="244" w:lineRule="auto"/>
      </w:pPr>
    </w:p>
    <w:p w14:paraId="2B818EC9">
      <w:pPr>
        <w:pStyle w:val="2"/>
        <w:spacing w:line="244" w:lineRule="auto"/>
      </w:pPr>
    </w:p>
    <w:p w14:paraId="08DDCA49">
      <w:pPr>
        <w:pStyle w:val="2"/>
        <w:spacing w:line="244" w:lineRule="auto"/>
      </w:pPr>
    </w:p>
    <w:p w14:paraId="354712C0">
      <w:pPr>
        <w:pStyle w:val="2"/>
        <w:spacing w:line="244" w:lineRule="auto"/>
      </w:pPr>
    </w:p>
    <w:p w14:paraId="5B358194">
      <w:pPr>
        <w:pStyle w:val="2"/>
        <w:spacing w:line="244" w:lineRule="auto"/>
      </w:pPr>
    </w:p>
    <w:p w14:paraId="18D71424">
      <w:pPr>
        <w:spacing w:before="51" w:line="237" w:lineRule="exact"/>
        <w:ind w:left="408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68</w:t>
      </w:r>
    </w:p>
    <w:sectPr>
      <w:footerReference r:id="rId86" w:type="default"/>
      <w:pgSz w:w="11906" w:h="16839"/>
      <w:pgMar w:top="400" w:right="1785" w:bottom="40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FangSong_GB2312">
    <w:altName w:val="仿宋_GB2312"/>
    <w:panose1 w:val="02010609030101010101"/>
    <w:charset w:val="86"/>
    <w:family w:val="auto"/>
    <w:pitch w:val="default"/>
    <w:sig w:usb0="00000000" w:usb1="00000000" w:usb2="00000000" w:usb3="00000000" w:csb0="00040000" w:csb1="00000000"/>
  </w:font>
  <w:font w:name="MS UI Gothic">
    <w:panose1 w:val="020B0600070205080204"/>
    <w:charset w:val="86"/>
    <w:family w:val="auto"/>
    <w:pitch w:val="default"/>
    <w:sig w:usb0="E00002FF" w:usb1="6AC7FDFB" w:usb2="08000012" w:usb3="00000000" w:csb0="4002009F" w:csb1="DFD7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F3AC8">
    <w:pPr>
      <w:spacing w:line="226" w:lineRule="exact"/>
      <w:ind w:left="4421"/>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78C3C">
    <w:pPr>
      <w:spacing w:line="226" w:lineRule="exact"/>
      <w:ind w:left="4375"/>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10</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3BDBA">
    <w:pPr>
      <w:spacing w:line="226" w:lineRule="exact"/>
      <w:ind w:left="4375"/>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D7380B">
    <w:pPr>
      <w:spacing w:line="226" w:lineRule="exact"/>
      <w:ind w:left="4375"/>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DEB60">
    <w:pPr>
      <w:spacing w:line="226" w:lineRule="exact"/>
      <w:ind w:left="4375"/>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13</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F3FB3">
    <w:pPr>
      <w:spacing w:line="226" w:lineRule="exact"/>
      <w:ind w:left="4432"/>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C1B4">
    <w:pPr>
      <w:spacing w:line="226" w:lineRule="exact"/>
      <w:ind w:left="4432"/>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7FFDC">
    <w:pPr>
      <w:spacing w:line="226" w:lineRule="exact"/>
      <w:ind w:left="4432"/>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16</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4AA6B">
    <w:pPr>
      <w:spacing w:line="226" w:lineRule="exact"/>
      <w:ind w:left="4432"/>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17</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07D2F8">
    <w:pPr>
      <w:spacing w:line="226" w:lineRule="exact"/>
      <w:ind w:left="4432"/>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18</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95538F">
    <w:pPr>
      <w:spacing w:line="226" w:lineRule="exact"/>
      <w:ind w:left="4432"/>
      <w:rPr>
        <w:rFonts w:ascii="Times New Roman" w:hAnsi="Times New Roman" w:eastAsia="Times New Roman" w:cs="Times New Roman"/>
        <w:sz w:val="18"/>
        <w:szCs w:val="18"/>
      </w:rPr>
    </w:pPr>
    <w:r>
      <w:rPr>
        <w:rFonts w:ascii="Times New Roman" w:hAnsi="Times New Roman" w:eastAsia="Times New Roman" w:cs="Times New Roman"/>
        <w:spacing w:val="-10"/>
        <w:position w:val="1"/>
        <w:sz w:val="18"/>
        <w:szCs w:val="18"/>
      </w:rPr>
      <w:t>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9C5EC">
    <w:pPr>
      <w:spacing w:line="226" w:lineRule="exact"/>
      <w:ind w:left="4404"/>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FD0CC">
    <w:pPr>
      <w:spacing w:line="226" w:lineRule="exact"/>
      <w:ind w:left="4415"/>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20</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D42F5">
    <w:pPr>
      <w:spacing w:line="226" w:lineRule="exact"/>
      <w:ind w:left="441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21</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9E702">
    <w:pPr>
      <w:spacing w:line="226" w:lineRule="exact"/>
      <w:ind w:left="441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22</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7CE22">
    <w:pPr>
      <w:spacing w:line="226" w:lineRule="exact"/>
      <w:ind w:left="441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23</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02534">
    <w:pPr>
      <w:spacing w:line="226" w:lineRule="exact"/>
      <w:ind w:left="441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24</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32C276">
    <w:pPr>
      <w:spacing w:line="226" w:lineRule="exact"/>
      <w:ind w:left="441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25</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72B68">
    <w:pPr>
      <w:spacing w:line="226" w:lineRule="exact"/>
      <w:ind w:left="441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26</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B667B">
    <w:pPr>
      <w:spacing w:line="226" w:lineRule="exact"/>
      <w:ind w:left="441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27</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FD2A50">
    <w:pPr>
      <w:spacing w:line="226" w:lineRule="exact"/>
      <w:ind w:left="441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28</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183C71">
    <w:pPr>
      <w:spacing w:line="226" w:lineRule="exact"/>
      <w:ind w:left="4418"/>
      <w:rPr>
        <w:rFonts w:ascii="Times New Roman" w:hAnsi="Times New Roman" w:eastAsia="Times New Roman" w:cs="Times New Roman"/>
        <w:sz w:val="18"/>
        <w:szCs w:val="18"/>
      </w:rPr>
    </w:pPr>
    <w:r>
      <w:rPr>
        <w:rFonts w:ascii="Times New Roman" w:hAnsi="Times New Roman" w:eastAsia="Times New Roman" w:cs="Times New Roman"/>
        <w:spacing w:val="-2"/>
        <w:position w:val="1"/>
        <w:sz w:val="18"/>
        <w:szCs w:val="18"/>
      </w:rPr>
      <w:t>29</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DF385">
    <w:pPr>
      <w:spacing w:line="226" w:lineRule="exact"/>
      <w:ind w:left="4407"/>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3</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A71E1">
    <w:pPr>
      <w:spacing w:line="226" w:lineRule="exact"/>
      <w:ind w:left="435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30</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F1426">
    <w:pPr>
      <w:spacing w:line="226" w:lineRule="exact"/>
      <w:ind w:left="435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31</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33DF7">
    <w:pPr>
      <w:spacing w:line="226" w:lineRule="exact"/>
      <w:ind w:left="435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32</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63B78">
    <w:pPr>
      <w:spacing w:line="226" w:lineRule="exact"/>
      <w:ind w:left="435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33</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45196">
    <w:pPr>
      <w:spacing w:line="226" w:lineRule="exact"/>
      <w:ind w:left="435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34</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73F7F8">
    <w:pPr>
      <w:spacing w:line="226" w:lineRule="exact"/>
      <w:ind w:left="435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35</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D903D">
    <w:pPr>
      <w:spacing w:line="226" w:lineRule="exact"/>
      <w:ind w:left="435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36</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B5A76">
    <w:pPr>
      <w:spacing w:line="226" w:lineRule="exact"/>
      <w:ind w:left="435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37</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24170">
    <w:pPr>
      <w:spacing w:line="226" w:lineRule="exact"/>
      <w:ind w:left="435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38</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2C8E3">
    <w:pPr>
      <w:spacing w:line="226" w:lineRule="exact"/>
      <w:ind w:left="435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39</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95845">
    <w:pPr>
      <w:spacing w:line="226" w:lineRule="exact"/>
      <w:ind w:left="4403"/>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4</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0E10B">
    <w:pPr>
      <w:spacing w:line="226" w:lineRule="exact"/>
      <w:ind w:left="435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40</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B4C0C">
    <w:pPr>
      <w:spacing w:line="226" w:lineRule="exact"/>
      <w:ind w:left="435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41</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71D498">
    <w:pPr>
      <w:spacing w:line="226" w:lineRule="exact"/>
      <w:ind w:left="435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42</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D82E49">
    <w:pPr>
      <w:spacing w:line="226" w:lineRule="exact"/>
      <w:ind w:left="435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43</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33CA35">
    <w:pPr>
      <w:spacing w:line="226" w:lineRule="exact"/>
      <w:ind w:left="4350"/>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44</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0E76F">
    <w:pPr>
      <w:spacing w:line="226" w:lineRule="exact"/>
      <w:ind w:left="444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45</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A1E5E4">
    <w:pPr>
      <w:spacing w:line="226" w:lineRule="exact"/>
      <w:ind w:left="444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46</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D09D55">
    <w:pPr>
      <w:spacing w:line="226" w:lineRule="exact"/>
      <w:ind w:left="435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47</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D0F3F0">
    <w:pPr>
      <w:spacing w:line="226" w:lineRule="exact"/>
      <w:ind w:left="6837"/>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48</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4700FE">
    <w:pPr>
      <w:spacing w:line="226" w:lineRule="exact"/>
      <w:ind w:left="5805"/>
      <w:rPr>
        <w:rFonts w:ascii="Times New Roman" w:hAnsi="Times New Roman" w:eastAsia="Times New Roman" w:cs="Times New Roman"/>
        <w:sz w:val="18"/>
        <w:szCs w:val="18"/>
      </w:rPr>
    </w:pPr>
    <w:r>
      <w:rPr>
        <w:rFonts w:ascii="Times New Roman" w:hAnsi="Times New Roman" w:eastAsia="Times New Roman" w:cs="Times New Roman"/>
        <w:spacing w:val="-1"/>
        <w:position w:val="1"/>
        <w:sz w:val="18"/>
        <w:szCs w:val="18"/>
      </w:rPr>
      <w:t>49</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2C0C0D">
    <w:pPr>
      <w:spacing w:line="173" w:lineRule="auto"/>
      <w:ind w:left="4409"/>
      <w:rPr>
        <w:rFonts w:ascii="Times New Roman" w:hAnsi="Times New Roman" w:eastAsia="Times New Roman" w:cs="Times New Roman"/>
        <w:sz w:val="18"/>
        <w:szCs w:val="18"/>
      </w:rPr>
    </w:pPr>
    <w:r>
      <w:rPr>
        <w:rFonts w:ascii="Times New Roman" w:hAnsi="Times New Roman" w:eastAsia="Times New Roman" w:cs="Times New Roman"/>
        <w:sz w:val="18"/>
        <w:szCs w:val="18"/>
      </w:rPr>
      <w:t>5</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F9EDD">
    <w:pPr>
      <w:spacing w:line="226" w:lineRule="exact"/>
      <w:ind w:left="4424"/>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50</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C9E4D1">
    <w:pPr>
      <w:spacing w:line="226" w:lineRule="exact"/>
      <w:ind w:left="581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51</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61F17">
    <w:pPr>
      <w:spacing w:line="226" w:lineRule="exact"/>
      <w:ind w:left="6913"/>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52</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028EF9">
    <w:pPr>
      <w:spacing w:line="226" w:lineRule="exact"/>
      <w:ind w:left="6913"/>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53</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ACAC65">
    <w:pPr>
      <w:spacing w:line="226" w:lineRule="exact"/>
      <w:ind w:left="6913"/>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54</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B42A3F">
    <w:pPr>
      <w:spacing w:line="173" w:lineRule="auto"/>
      <w:ind w:left="5810"/>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55</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A0ABC">
    <w:pPr>
      <w:spacing w:line="226" w:lineRule="exact"/>
      <w:ind w:left="6347"/>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56</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DB0619">
    <w:pPr>
      <w:spacing w:line="173" w:lineRule="auto"/>
      <w:ind w:left="5955"/>
      <w:rPr>
        <w:rFonts w:ascii="Times New Roman" w:hAnsi="Times New Roman" w:eastAsia="Times New Roman" w:cs="Times New Roman"/>
        <w:sz w:val="18"/>
        <w:szCs w:val="18"/>
      </w:rPr>
    </w:pPr>
    <w:r>
      <w:rPr>
        <w:rFonts w:ascii="Times New Roman" w:hAnsi="Times New Roman" w:eastAsia="Times New Roman" w:cs="Times New Roman"/>
        <w:spacing w:val="-4"/>
        <w:sz w:val="18"/>
        <w:szCs w:val="18"/>
      </w:rPr>
      <w:t>57</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C6A34">
    <w:pPr>
      <w:spacing w:line="226" w:lineRule="exact"/>
      <w:ind w:left="581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58</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AE026D">
    <w:pPr>
      <w:spacing w:line="226" w:lineRule="exact"/>
      <w:ind w:left="692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59</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CA23B">
    <w:pPr>
      <w:spacing w:line="226" w:lineRule="exact"/>
      <w:ind w:left="4408"/>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6</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8F1AE8">
    <w:pPr>
      <w:spacing w:line="226" w:lineRule="exact"/>
      <w:ind w:left="581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60</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6A696">
    <w:pPr>
      <w:spacing w:line="226" w:lineRule="exact"/>
      <w:ind w:left="4640"/>
      <w:rPr>
        <w:rFonts w:ascii="Times New Roman" w:hAnsi="Times New Roman" w:eastAsia="Times New Roman" w:cs="Times New Roman"/>
        <w:sz w:val="18"/>
        <w:szCs w:val="18"/>
      </w:rPr>
    </w:pPr>
    <w:r>
      <w:rPr>
        <w:rFonts w:ascii="Times New Roman" w:hAnsi="Times New Roman" w:eastAsia="Times New Roman" w:cs="Times New Roman"/>
        <w:spacing w:val="16"/>
        <w:position w:val="1"/>
        <w:sz w:val="18"/>
        <w:szCs w:val="18"/>
      </w:rPr>
      <w:t>6l</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838E6C">
    <w:pPr>
      <w:spacing w:line="226" w:lineRule="exact"/>
      <w:ind w:left="4644"/>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62</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1B4F15">
    <w:pPr>
      <w:spacing w:line="226" w:lineRule="exact"/>
      <w:ind w:left="6907"/>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63</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00977">
    <w:pPr>
      <w:spacing w:line="226" w:lineRule="exact"/>
      <w:ind w:left="6432"/>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64</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ED8C5">
    <w:pPr>
      <w:spacing w:line="226" w:lineRule="exact"/>
      <w:ind w:left="6370"/>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65</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AA4A0C">
    <w:pPr>
      <w:spacing w:line="226" w:lineRule="exact"/>
      <w:ind w:left="6588"/>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66</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EE174">
    <w:pPr>
      <w:spacing w:line="226" w:lineRule="exact"/>
      <w:ind w:left="5815"/>
      <w:rPr>
        <w:rFonts w:ascii="Times New Roman" w:hAnsi="Times New Roman" w:eastAsia="Times New Roman" w:cs="Times New Roman"/>
        <w:sz w:val="18"/>
        <w:szCs w:val="18"/>
      </w:rPr>
    </w:pPr>
    <w:r>
      <w:rPr>
        <w:rFonts w:ascii="Times New Roman" w:hAnsi="Times New Roman" w:eastAsia="Times New Roman" w:cs="Times New Roman"/>
        <w:spacing w:val="-4"/>
        <w:position w:val="1"/>
        <w:sz w:val="18"/>
        <w:szCs w:val="18"/>
      </w:rPr>
      <w:t>67</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53C77">
    <w:pPr>
      <w:pStyle w:val="2"/>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307DB">
    <w:pPr>
      <w:spacing w:line="173" w:lineRule="auto"/>
      <w:ind w:left="4407"/>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A9982">
    <w:pPr>
      <w:spacing w:line="226" w:lineRule="exact"/>
      <w:ind w:left="4411"/>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8</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482BA6">
    <w:pPr>
      <w:spacing w:line="226" w:lineRule="exact"/>
      <w:ind w:left="4407"/>
      <w:rPr>
        <w:rFonts w:ascii="Times New Roman" w:hAnsi="Times New Roman" w:eastAsia="Times New Roman" w:cs="Times New Roman"/>
        <w:sz w:val="18"/>
        <w:szCs w:val="18"/>
      </w:rPr>
    </w:pPr>
    <w:r>
      <w:rPr>
        <w:rFonts w:ascii="Times New Roman" w:hAnsi="Times New Roman" w:eastAsia="Times New Roman" w:cs="Times New Roman"/>
        <w:position w:val="1"/>
        <w:sz w:val="18"/>
        <w:szCs w:val="18"/>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3A9C1">
    <w:pPr>
      <w:pStyle w:val="2"/>
      <w:spacing w:line="14" w:lineRule="auto"/>
      <w:rPr>
        <w:sz w:val="2"/>
      </w:rPr>
    </w:pPr>
    <w:r>
      <w:pict>
        <v:shape id="WordPictureWatermark32" o:spid="_x0000_s2049" o:spt="75" type="#_x0000_t75" style="position:absolute;left:0pt;margin-left:85.05pt;margin-top:70.8pt;height:625.45pt;width:450.6pt;mso-position-horizontal-relative:page;mso-position-vertical-relative:page;z-index:-251657216;mso-width-relative:page;mso-height-relative:page;" filled="f" stroked="f" coordsize="21600,21600" o:allowincell="f">
          <v:path/>
          <v:fill on="f" focussize="0,0"/>
          <v:stroke on="f"/>
          <v:imagedata r:id="rId1" o:title=""/>
          <o:lock v:ext="edit" aspectratio="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96573">
    <w:pPr>
      <w:pStyle w:val="2"/>
      <w:spacing w:line="14" w:lineRule="auto"/>
      <w:rPr>
        <w:sz w:val="2"/>
      </w:rPr>
    </w:pPr>
    <w:r>
      <w:pict>
        <v:shape id="WordPictureWatermark112" o:spid="_x0000_s2058" o:spt="75" type="#_x0000_t75" style="position:absolute;left:0pt;margin-left:70.8pt;margin-top:63.8pt;height:421pt;width:630.85pt;mso-position-horizontal-relative:page;mso-position-vertical-relative:page;z-index:-251648000;mso-width-relative:page;mso-height-relative:page;" filled="f" stroked="f" coordsize="21600,21600" o:allowincell="f">
          <v:path/>
          <v:fill on="f" focussize="0,0"/>
          <v:stroke on="f"/>
          <v:imagedata r:id="rId1" o:title=""/>
          <o:lock v:ext="edit" aspectratio="t"/>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7F24E">
    <w:pPr>
      <w:pStyle w:val="2"/>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5CED6">
    <w:pPr>
      <w:pStyle w:val="2"/>
      <w:spacing w:line="14" w:lineRule="auto"/>
      <w:rPr>
        <w:sz w:val="2"/>
      </w:rPr>
    </w:pPr>
    <w:r>
      <w:pict>
        <v:shape id="WordPictureWatermark142" o:spid="_x0000_s2059" o:spt="75" type="#_x0000_t75" style="position:absolute;left:0pt;margin-left:63.8pt;margin-top:70.8pt;height:598.6pt;width:471.5pt;mso-position-horizontal-relative:page;mso-position-vertical-relative:page;z-index:-251646976;mso-width-relative:page;mso-height-relative:page;" filled="f" stroked="f" coordsize="21600,21600" o:allowincell="f">
          <v:path/>
          <v:fill on="f" focussize="0,0"/>
          <v:stroke on="f"/>
          <v:imagedata r:id="rId1" o:title=""/>
          <o:lock v:ext="edit" aspectratio="t"/>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1F9AD9">
    <w:pPr>
      <w:pStyle w:val="2"/>
      <w:spacing w:line="14" w:lineRule="auto"/>
      <w:rPr>
        <w:sz w:val="2"/>
      </w:rPr>
    </w:pPr>
    <w:r>
      <w:pict>
        <v:shape id="WordPictureWatermark162" o:spid="_x0000_s2060" o:spt="75" type="#_x0000_t75" style="position:absolute;left:0pt;margin-left:63.95pt;margin-top:70.8pt;height:570.25pt;width:471.65pt;mso-position-horizontal-relative:page;mso-position-vertical-relative:page;z-index:-251645952;mso-width-relative:page;mso-height-relative:page;" filled="f" stroked="f" coordsize="21600,21600" o:allowincell="f">
          <v:path/>
          <v:fill on="f" focussize="0,0"/>
          <v:stroke on="f"/>
          <v:imagedata r:id="rId1" o:title=""/>
          <o:lock v:ext="edit" aspectratio="t"/>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17F24E">
    <w:pPr>
      <w:pStyle w:val="2"/>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5460C2">
    <w:pPr>
      <w:pStyle w:val="2"/>
      <w:spacing w:line="14" w:lineRule="auto"/>
      <w:rPr>
        <w:sz w:val="2"/>
      </w:rPr>
    </w:pPr>
    <w:r>
      <w:pict>
        <v:shape id="WordPictureWatermark42" o:spid="_x0000_s2050" o:spt="75" type="#_x0000_t75" style="position:absolute;left:0pt;margin-left:126.35pt;margin-top:91.05pt;height:418.95pt;width:589.25pt;mso-position-horizontal-relative:page;mso-position-vertical-relative:page;z-index:-251656192;mso-width-relative:page;mso-height-relative:page;" filled="f" stroked="f" coordsize="21600,21600" o:allowincell="f">
          <v:path/>
          <v:fill on="f" focussize="0,0"/>
          <v:stroke on="f"/>
          <v:imagedata r:id="rId1" o:title=""/>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280018">
    <w:pPr>
      <w:pStyle w:val="2"/>
      <w:spacing w:line="14" w:lineRule="auto"/>
      <w:rPr>
        <w:sz w:val="2"/>
      </w:rPr>
    </w:pPr>
    <w:r>
      <w:pict>
        <v:shape id="WordPictureWatermark50" o:spid="_x0000_s2051" o:spt="75" type="#_x0000_t75" style="position:absolute;left:0pt;margin-left:71.15pt;margin-top:74.25pt;height:426.15pt;width:699.6pt;mso-position-horizontal-relative:page;mso-position-vertical-relative:page;z-index:-251655168;mso-width-relative:page;mso-height-relative:page;" filled="f" stroked="f" coordsize="21600,21600" o:allowincell="f">
          <v:path/>
          <v:fill on="f" focussize="0,0"/>
          <v:stroke on="f"/>
          <v:imagedata r:id="rId1" o:title=""/>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0FBBB0">
    <w:pPr>
      <w:pStyle w:val="2"/>
      <w:spacing w:line="14" w:lineRule="auto"/>
      <w:rPr>
        <w:sz w:val="2"/>
      </w:rPr>
    </w:pPr>
    <w:r>
      <w:pict>
        <v:shape id="WordPictureWatermark58" o:spid="_x0000_s2052" o:spt="75" type="#_x0000_t75" style="position:absolute;left:0pt;margin-left:71.15pt;margin-top:75.35pt;height:424.1pt;width:699.5pt;mso-position-horizontal-relative:page;mso-position-vertical-relative:page;z-index:-251654144;mso-width-relative:page;mso-height-relative:page;" filled="f" stroked="f" coordsize="21600,21600" o:allowincell="f">
          <v:path/>
          <v:fill on="f" focussize="0,0"/>
          <v:stroke on="f"/>
          <v:imagedata r:id="rId1" o:title=""/>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B649B">
    <w:pPr>
      <w:pStyle w:val="2"/>
      <w:spacing w:line="14" w:lineRule="auto"/>
      <w:rPr>
        <w:sz w:val="2"/>
      </w:rPr>
    </w:pPr>
    <w:r>
      <w:pict>
        <v:shape id="WordPictureWatermark66" o:spid="_x0000_s2053" o:spt="75" type="#_x0000_t75" style="position:absolute;left:0pt;margin-left:71.15pt;margin-top:75pt;height:424.6pt;width:699.5pt;mso-position-horizontal-relative:page;mso-position-vertical-relative:page;z-index:-251653120;mso-width-relative:page;mso-height-relative:page;" filled="f" stroked="f" coordsize="21600,21600" o:allowincell="f">
          <v:path/>
          <v:fill on="f" focussize="0,0"/>
          <v:stroke on="f"/>
          <v:imagedata r:id="rId1" o:title=""/>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649BA">
    <w:pPr>
      <w:pStyle w:val="2"/>
      <w:spacing w:line="14" w:lineRule="auto"/>
      <w:rPr>
        <w:sz w:val="2"/>
      </w:rPr>
    </w:pPr>
    <w:r>
      <w:pict>
        <v:shape id="WordPictureWatermark74" o:spid="_x0000_s2054" o:spt="75" type="#_x0000_t75" style="position:absolute;left:0pt;margin-left:138.95pt;margin-top:63.8pt;height:440.2pt;width:563.9pt;mso-position-horizontal-relative:page;mso-position-vertical-relative:page;z-index:-251652096;mso-width-relative:page;mso-height-relative:page;" filled="f" stroked="f" coordsize="21600,21600" o:allowincell="f">
          <v:path/>
          <v:fill on="f" focussize="0,0"/>
          <v:stroke on="f"/>
          <v:imagedata r:id="rId1" o:title=""/>
          <o:lock v:ext="edit" aspectratio="t"/>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0FF41">
    <w:pPr>
      <w:pStyle w:val="2"/>
      <w:spacing w:line="14" w:lineRule="auto"/>
      <w:rPr>
        <w:sz w:val="2"/>
      </w:rPr>
    </w:pPr>
    <w:r>
      <w:pict>
        <v:shape id="WordPictureWatermark82" o:spid="_x0000_s2055" o:spt="75" type="#_x0000_t75" style="position:absolute;left:0pt;margin-left:99.45pt;margin-top:63.8pt;height:448.95pt;width:642.85pt;mso-position-horizontal-relative:page;mso-position-vertical-relative:page;z-index:-251651072;mso-width-relative:page;mso-height-relative:page;" filled="f" stroked="f" coordsize="21600,21600" o:allowincell="f">
          <v:path/>
          <v:fill on="f" focussize="0,0"/>
          <v:stroke on="f"/>
          <v:imagedata r:id="rId1" o:title=""/>
          <o:lock v:ext="edit" aspectratio="t"/>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6FC6F">
    <w:pPr>
      <w:pStyle w:val="2"/>
      <w:spacing w:line="14" w:lineRule="auto"/>
      <w:rPr>
        <w:sz w:val="2"/>
      </w:rPr>
    </w:pPr>
    <w:r>
      <w:pict>
        <v:shape id="WordPictureWatermark96" o:spid="_x0000_s2056" o:spt="75" type="#_x0000_t75" style="position:absolute;left:0pt;margin-left:119pt;margin-top:63.8pt;height:438.5pt;width:603.85pt;mso-position-horizontal-relative:page;mso-position-vertical-relative:page;z-index:-251650048;mso-width-relative:page;mso-height-relative:page;" filled="f" stroked="f" coordsize="21600,21600" o:allowincell="f">
          <v:path/>
          <v:fill on="f" focussize="0,0"/>
          <v:stroke on="f"/>
          <v:imagedata r:id="rId1" o:title=""/>
          <o:lock v:ext="edit" aspectratio="t"/>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A99D6">
    <w:pPr>
      <w:pStyle w:val="2"/>
      <w:spacing w:line="14" w:lineRule="auto"/>
      <w:rPr>
        <w:sz w:val="2"/>
      </w:rPr>
    </w:pPr>
    <w:r>
      <w:pict>
        <v:shape id="WordPictureWatermark104" o:spid="_x0000_s2057" o:spt="75" type="#_x0000_t75" style="position:absolute;left:0pt;margin-left:128.6pt;margin-top:63.8pt;height:436.8pt;width:584.65pt;mso-position-horizontal-relative:page;mso-position-vertical-relative:page;z-index:-251649024;mso-width-relative:page;mso-height-relative:page;" filled="f" stroked="f" coordsize="21600,21600" o:allowincell="f">
          <v:path/>
          <v:fill on="f" focussize="0,0"/>
          <v:stroke on="f"/>
          <v:imagedata r:id="rId1" o:title=""/>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445711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9" Type="http://schemas.openxmlformats.org/officeDocument/2006/relationships/image" Target="media/image24.png"/><Relationship Id="rId98" Type="http://schemas.openxmlformats.org/officeDocument/2006/relationships/image" Target="media/image23.png"/><Relationship Id="rId97" Type="http://schemas.openxmlformats.org/officeDocument/2006/relationships/image" Target="media/image22.png"/><Relationship Id="rId96" Type="http://schemas.openxmlformats.org/officeDocument/2006/relationships/image" Target="media/image21.png"/><Relationship Id="rId95" Type="http://schemas.openxmlformats.org/officeDocument/2006/relationships/image" Target="media/image20.jpeg"/><Relationship Id="rId94" Type="http://schemas.openxmlformats.org/officeDocument/2006/relationships/image" Target="media/image19.png"/><Relationship Id="rId93" Type="http://schemas.openxmlformats.org/officeDocument/2006/relationships/image" Target="media/image18.png"/><Relationship Id="rId92" Type="http://schemas.openxmlformats.org/officeDocument/2006/relationships/image" Target="media/image17.jpeg"/><Relationship Id="rId91" Type="http://schemas.openxmlformats.org/officeDocument/2006/relationships/image" Target="media/image16.png"/><Relationship Id="rId90" Type="http://schemas.openxmlformats.org/officeDocument/2006/relationships/image" Target="media/image15.png"/><Relationship Id="rId9" Type="http://schemas.openxmlformats.org/officeDocument/2006/relationships/footer" Target="footer5.xml"/><Relationship Id="rId89" Type="http://schemas.openxmlformats.org/officeDocument/2006/relationships/image" Target="media/image14.jpeg"/><Relationship Id="rId88" Type="http://schemas.openxmlformats.org/officeDocument/2006/relationships/image" Target="media/image13.jpeg"/><Relationship Id="rId87" Type="http://schemas.openxmlformats.org/officeDocument/2006/relationships/theme" Target="theme/theme1.xml"/><Relationship Id="rId86" Type="http://schemas.openxmlformats.org/officeDocument/2006/relationships/footer" Target="footer68.xml"/><Relationship Id="rId85" Type="http://schemas.openxmlformats.org/officeDocument/2006/relationships/footer" Target="footer67.xml"/><Relationship Id="rId84" Type="http://schemas.openxmlformats.org/officeDocument/2006/relationships/footer" Target="footer66.xml"/><Relationship Id="rId83" Type="http://schemas.openxmlformats.org/officeDocument/2006/relationships/footer" Target="footer65.xml"/><Relationship Id="rId82" Type="http://schemas.openxmlformats.org/officeDocument/2006/relationships/footer" Target="footer64.xml"/><Relationship Id="rId81" Type="http://schemas.openxmlformats.org/officeDocument/2006/relationships/footer" Target="footer63.xml"/><Relationship Id="rId80" Type="http://schemas.openxmlformats.org/officeDocument/2006/relationships/header" Target="header14.xml"/><Relationship Id="rId8" Type="http://schemas.openxmlformats.org/officeDocument/2006/relationships/footer" Target="footer4.xml"/><Relationship Id="rId79" Type="http://schemas.openxmlformats.org/officeDocument/2006/relationships/footer" Target="footer62.xml"/><Relationship Id="rId78" Type="http://schemas.openxmlformats.org/officeDocument/2006/relationships/header" Target="header13.xml"/><Relationship Id="rId77" Type="http://schemas.openxmlformats.org/officeDocument/2006/relationships/footer" Target="footer61.xml"/><Relationship Id="rId76" Type="http://schemas.openxmlformats.org/officeDocument/2006/relationships/header" Target="header12.xml"/><Relationship Id="rId75" Type="http://schemas.openxmlformats.org/officeDocument/2006/relationships/footer" Target="footer60.xml"/><Relationship Id="rId74" Type="http://schemas.openxmlformats.org/officeDocument/2006/relationships/header" Target="header11.xml"/><Relationship Id="rId73" Type="http://schemas.openxmlformats.org/officeDocument/2006/relationships/footer" Target="footer59.xml"/><Relationship Id="rId72" Type="http://schemas.openxmlformats.org/officeDocument/2006/relationships/header" Target="header10.xml"/><Relationship Id="rId71" Type="http://schemas.openxmlformats.org/officeDocument/2006/relationships/footer" Target="footer58.xml"/><Relationship Id="rId70" Type="http://schemas.openxmlformats.org/officeDocument/2006/relationships/header" Target="header9.xml"/><Relationship Id="rId7" Type="http://schemas.openxmlformats.org/officeDocument/2006/relationships/footer" Target="footer3.xml"/><Relationship Id="rId69" Type="http://schemas.openxmlformats.org/officeDocument/2006/relationships/footer" Target="footer57.xml"/><Relationship Id="rId68" Type="http://schemas.openxmlformats.org/officeDocument/2006/relationships/header" Target="header8.xml"/><Relationship Id="rId67" Type="http://schemas.openxmlformats.org/officeDocument/2006/relationships/footer" Target="footer56.xml"/><Relationship Id="rId66" Type="http://schemas.openxmlformats.org/officeDocument/2006/relationships/header" Target="header7.xml"/><Relationship Id="rId65" Type="http://schemas.openxmlformats.org/officeDocument/2006/relationships/footer" Target="footer55.xml"/><Relationship Id="rId64" Type="http://schemas.openxmlformats.org/officeDocument/2006/relationships/header" Target="header6.xml"/><Relationship Id="rId63" Type="http://schemas.openxmlformats.org/officeDocument/2006/relationships/footer" Target="footer54.xml"/><Relationship Id="rId62" Type="http://schemas.openxmlformats.org/officeDocument/2006/relationships/header" Target="header5.xml"/><Relationship Id="rId61" Type="http://schemas.openxmlformats.org/officeDocument/2006/relationships/footer" Target="footer53.xml"/><Relationship Id="rId60" Type="http://schemas.openxmlformats.org/officeDocument/2006/relationships/header" Target="header4.xml"/><Relationship Id="rId6" Type="http://schemas.openxmlformats.org/officeDocument/2006/relationships/footer" Target="footer2.xml"/><Relationship Id="rId59" Type="http://schemas.openxmlformats.org/officeDocument/2006/relationships/footer" Target="footer52.xml"/><Relationship Id="rId58" Type="http://schemas.openxmlformats.org/officeDocument/2006/relationships/header" Target="header3.xml"/><Relationship Id="rId57" Type="http://schemas.openxmlformats.org/officeDocument/2006/relationships/footer" Target="footer51.xml"/><Relationship Id="rId56" Type="http://schemas.openxmlformats.org/officeDocument/2006/relationships/header" Target="header2.xml"/><Relationship Id="rId55" Type="http://schemas.openxmlformats.org/officeDocument/2006/relationships/footer" Target="footer50.xml"/><Relationship Id="rId54" Type="http://schemas.openxmlformats.org/officeDocument/2006/relationships/header" Target="header1.xml"/><Relationship Id="rId53" Type="http://schemas.openxmlformats.org/officeDocument/2006/relationships/footer" Target="footer49.xml"/><Relationship Id="rId52" Type="http://schemas.openxmlformats.org/officeDocument/2006/relationships/footer" Target="footer48.xml"/><Relationship Id="rId51" Type="http://schemas.openxmlformats.org/officeDocument/2006/relationships/footer" Target="footer47.xml"/><Relationship Id="rId50" Type="http://schemas.openxmlformats.org/officeDocument/2006/relationships/footer" Target="footer46.xml"/><Relationship Id="rId5" Type="http://schemas.openxmlformats.org/officeDocument/2006/relationships/footer" Target="footer1.xml"/><Relationship Id="rId49" Type="http://schemas.openxmlformats.org/officeDocument/2006/relationships/footer" Target="footer45.xml"/><Relationship Id="rId48" Type="http://schemas.openxmlformats.org/officeDocument/2006/relationships/footer" Target="footer44.xml"/><Relationship Id="rId47" Type="http://schemas.openxmlformats.org/officeDocument/2006/relationships/footer" Target="footer43.xml"/><Relationship Id="rId46" Type="http://schemas.openxmlformats.org/officeDocument/2006/relationships/footer" Target="footer42.xml"/><Relationship Id="rId45" Type="http://schemas.openxmlformats.org/officeDocument/2006/relationships/footer" Target="footer41.xml"/><Relationship Id="rId44" Type="http://schemas.openxmlformats.org/officeDocument/2006/relationships/footer" Target="footer40.xml"/><Relationship Id="rId43" Type="http://schemas.openxmlformats.org/officeDocument/2006/relationships/footer" Target="footer39.xml"/><Relationship Id="rId42" Type="http://schemas.openxmlformats.org/officeDocument/2006/relationships/footer" Target="footer38.xml"/><Relationship Id="rId41" Type="http://schemas.openxmlformats.org/officeDocument/2006/relationships/footer" Target="footer37.xml"/><Relationship Id="rId40" Type="http://schemas.openxmlformats.org/officeDocument/2006/relationships/footer" Target="footer36.xml"/><Relationship Id="rId4" Type="http://schemas.openxmlformats.org/officeDocument/2006/relationships/endnotes" Target="endnotes.xml"/><Relationship Id="rId39" Type="http://schemas.openxmlformats.org/officeDocument/2006/relationships/footer" Target="footer35.xml"/><Relationship Id="rId38" Type="http://schemas.openxmlformats.org/officeDocument/2006/relationships/footer" Target="footer34.xml"/><Relationship Id="rId37" Type="http://schemas.openxmlformats.org/officeDocument/2006/relationships/footer" Target="footer33.xml"/><Relationship Id="rId36" Type="http://schemas.openxmlformats.org/officeDocument/2006/relationships/footer" Target="footer32.xml"/><Relationship Id="rId35" Type="http://schemas.openxmlformats.org/officeDocument/2006/relationships/footer" Target="footer3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4" Type="http://schemas.openxmlformats.org/officeDocument/2006/relationships/fontTable" Target="fontTable.xml"/><Relationship Id="rId123" Type="http://schemas.openxmlformats.org/officeDocument/2006/relationships/customXml" Target="../customXml/item1.xml"/><Relationship Id="rId122" Type="http://schemas.openxmlformats.org/officeDocument/2006/relationships/image" Target="media/image47.png"/><Relationship Id="rId121" Type="http://schemas.openxmlformats.org/officeDocument/2006/relationships/image" Target="media/image46.png"/><Relationship Id="rId120" Type="http://schemas.openxmlformats.org/officeDocument/2006/relationships/image" Target="media/image45.jpeg"/><Relationship Id="rId12" Type="http://schemas.openxmlformats.org/officeDocument/2006/relationships/footer" Target="footer8.xml"/><Relationship Id="rId119" Type="http://schemas.openxmlformats.org/officeDocument/2006/relationships/image" Target="media/image44.jpeg"/><Relationship Id="rId118" Type="http://schemas.openxmlformats.org/officeDocument/2006/relationships/image" Target="media/image43.jpeg"/><Relationship Id="rId117" Type="http://schemas.openxmlformats.org/officeDocument/2006/relationships/image" Target="media/image42.png"/><Relationship Id="rId116" Type="http://schemas.openxmlformats.org/officeDocument/2006/relationships/image" Target="media/image41.png"/><Relationship Id="rId115" Type="http://schemas.openxmlformats.org/officeDocument/2006/relationships/image" Target="media/image40.png"/><Relationship Id="rId114" Type="http://schemas.openxmlformats.org/officeDocument/2006/relationships/image" Target="media/image39.png"/><Relationship Id="rId113" Type="http://schemas.openxmlformats.org/officeDocument/2006/relationships/image" Target="media/image38.png"/><Relationship Id="rId112" Type="http://schemas.openxmlformats.org/officeDocument/2006/relationships/image" Target="media/image37.png"/><Relationship Id="rId111" Type="http://schemas.openxmlformats.org/officeDocument/2006/relationships/image" Target="media/image36.png"/><Relationship Id="rId110" Type="http://schemas.openxmlformats.org/officeDocument/2006/relationships/image" Target="media/image35.png"/><Relationship Id="rId11" Type="http://schemas.openxmlformats.org/officeDocument/2006/relationships/footer" Target="footer7.xml"/><Relationship Id="rId109" Type="http://schemas.openxmlformats.org/officeDocument/2006/relationships/image" Target="media/image34.jpeg"/><Relationship Id="rId108" Type="http://schemas.openxmlformats.org/officeDocument/2006/relationships/image" Target="media/image33.png"/><Relationship Id="rId107" Type="http://schemas.openxmlformats.org/officeDocument/2006/relationships/image" Target="media/image32.png"/><Relationship Id="rId106" Type="http://schemas.openxmlformats.org/officeDocument/2006/relationships/image" Target="media/image31.png"/><Relationship Id="rId105" Type="http://schemas.openxmlformats.org/officeDocument/2006/relationships/image" Target="media/image30.png"/><Relationship Id="rId104" Type="http://schemas.openxmlformats.org/officeDocument/2006/relationships/image" Target="media/image29.png"/><Relationship Id="rId103" Type="http://schemas.openxmlformats.org/officeDocument/2006/relationships/image" Target="media/image28.png"/><Relationship Id="rId102" Type="http://schemas.openxmlformats.org/officeDocument/2006/relationships/image" Target="media/image27.png"/><Relationship Id="rId101" Type="http://schemas.openxmlformats.org/officeDocument/2006/relationships/image" Target="media/image26.png"/><Relationship Id="rId100" Type="http://schemas.openxmlformats.org/officeDocument/2006/relationships/image" Target="media/image25.png"/><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10.xml.rels><?xml version="1.0" encoding="UTF-8" standalone="yes"?>
<Relationships xmlns="http://schemas.openxmlformats.org/package/2006/relationships"><Relationship Id="rId1" Type="http://schemas.openxmlformats.org/officeDocument/2006/relationships/image" Target="media/image10.jpeg"/></Relationships>
</file>

<file path=word/_rels/header12.xml.rels><?xml version="1.0" encoding="UTF-8" standalone="yes"?>
<Relationships xmlns="http://schemas.openxmlformats.org/package/2006/relationships"><Relationship Id="rId1" Type="http://schemas.openxmlformats.org/officeDocument/2006/relationships/image" Target="media/image11.jpeg"/></Relationships>
</file>

<file path=word/_rels/header13.xml.rels><?xml version="1.0" encoding="UTF-8" standalone="yes"?>
<Relationships xmlns="http://schemas.openxmlformats.org/package/2006/relationships"><Relationship Id="rId1" Type="http://schemas.openxmlformats.org/officeDocument/2006/relationships/image" Target="media/image1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_rels/header5.xml.rels><?xml version="1.0" encoding="UTF-8" standalone="yes"?>
<Relationships xmlns="http://schemas.openxmlformats.org/package/2006/relationships"><Relationship Id="rId1" Type="http://schemas.openxmlformats.org/officeDocument/2006/relationships/image" Target="media/image5.jpe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_rels/header7.xml.rels><?xml version="1.0" encoding="UTF-8" standalone="yes"?>
<Relationships xmlns="http://schemas.openxmlformats.org/package/2006/relationships"><Relationship Id="rId1" Type="http://schemas.openxmlformats.org/officeDocument/2006/relationships/image" Target="media/image7.jpeg"/></Relationships>
</file>

<file path=word/_rels/header8.xml.rels><?xml version="1.0" encoding="UTF-8" standalone="yes"?>
<Relationships xmlns="http://schemas.openxmlformats.org/package/2006/relationships"><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9"/>
    <customShpInfo spid="_x0000_s1040"/>
    <customShpInfo spid="_x0000_s1038"/>
    <customShpInfo spid="_x0000_s1042"/>
    <customShpInfo spid="_x0000_s1043"/>
    <customShpInfo spid="_x0000_s1044"/>
    <customShpInfo spid="_x0000_s1041"/>
    <customShpInfo spid="_x0000_s1046"/>
    <customShpInfo spid="_x0000_s1047"/>
    <customShpInfo spid="_x0000_s1045"/>
    <customShpInfo spid="_x0000_s1049"/>
    <customShpInfo spid="_x0000_s1050"/>
    <customShpInfo spid="_x0000_s1048"/>
    <customShpInfo spid="_x0000_s1052"/>
    <customShpInfo spid="_x0000_s1053"/>
    <customShpInfo spid="_x0000_s1051"/>
    <customShpInfo spid="_x0000_s1055"/>
    <customShpInfo spid="_x0000_s1056"/>
    <customShpInfo spid="_x0000_s1054"/>
    <customShpInfo spid="_x0000_s1058"/>
    <customShpInfo spid="_x0000_s1059"/>
    <customShpInfo spid="_x0000_s1057"/>
    <customShpInfo spid="_x0000_s1061"/>
    <customShpInfo spid="_x0000_s1062"/>
    <customShpInfo spid="_x0000_s1063"/>
    <customShpInfo spid="_x0000_s1064"/>
    <customShpInfo spid="_x0000_s1065"/>
    <customShpInfo spid="_x0000_s1060"/>
    <customShpInfo spid="_x0000_s1067"/>
    <customShpInfo spid="_x0000_s1068"/>
    <customShpInfo spid="_x0000_s1066"/>
    <customShpInfo spid="_x0000_s1070"/>
    <customShpInfo spid="_x0000_s1071"/>
    <customShpInfo spid="_x0000_s1069"/>
    <customShpInfo spid="_x0000_s1073"/>
    <customShpInfo spid="_x0000_s1074"/>
    <customShpInfo spid="_x0000_s1075"/>
    <customShpInfo spid="_x0000_s1076"/>
    <customShpInfo spid="_x0000_s1077"/>
    <customShpInfo spid="_x0000_s1078"/>
    <customShpInfo spid="_x0000_s1079"/>
    <customShpInfo spid="_x0000_s1072"/>
    <customShpInfo spid="_x0000_s1081"/>
    <customShpInfo spid="_x0000_s1080"/>
    <customShpInfo spid="_x0000_s1083"/>
    <customShpInfo spid="_x0000_s1084"/>
    <customShpInfo spid="_x0000_s1085"/>
    <customShpInfo spid="_x0000_s1082"/>
    <customShpInfo spid="_x0000_s1087"/>
    <customShpInfo spid="_x0000_s1088"/>
    <customShpInfo spid="_x0000_s1089"/>
    <customShpInfo spid="_x0000_s1090"/>
    <customShpInfo spid="_x0000_s1091"/>
    <customShpInfo spid="_x0000_s1092"/>
    <customShpInfo spid="_x0000_s1093"/>
    <customShpInfo spid="_x0000_s1094"/>
    <customShpInfo spid="_x0000_s1086"/>
    <customShpInfo spid="_x0000_s1095"/>
    <customShpInfo spid="_x0000_s1097"/>
    <customShpInfo spid="_x0000_s1098"/>
    <customShpInfo spid="_x0000_s1099"/>
    <customShpInfo spid="_x0000_s1096"/>
    <customShpInfo spid="_x0000_s1101"/>
    <customShpInfo spid="_x0000_s1102"/>
    <customShpInfo spid="_x0000_s1103"/>
    <customShpInfo spid="_x0000_s1104"/>
    <customShpInfo spid="_x0000_s1100"/>
    <customShpInfo spid="_x0000_s1106"/>
    <customShpInfo spid="_x0000_s1107"/>
    <customShpInfo spid="_x0000_s1105"/>
    <customShpInfo spid="_x0000_s1109"/>
    <customShpInfo spid="_x0000_s1110"/>
    <customShpInfo spid="_x0000_s110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71</Pages>
  <Words>10756</Words>
  <Characters>11239</Characters>
  <TotalTime>0</TotalTime>
  <ScaleCrop>false</ScaleCrop>
  <LinksUpToDate>false</LinksUpToDate>
  <CharactersWithSpaces>11709</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2024-04-22T15:25:00Z</dcterms:created>
  <dc:creator>lhj</dc:creator>
  <cp:lastModifiedBy>上线中</cp:lastModifiedBy>
  <dcterms:modified xsi:type="dcterms:W3CDTF">2026-05-27T09:14:57Z</dcterms:modified>
  <dc:title>附件2</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2026-05-27T14:48:55Z</vt:filetime>
  </property>
  <property fmtid="{D5CDD505-2E9C-101B-9397-08002B2CF9AE}" pid="4" name="KSOTemplateDocerSaveRecord">
    <vt:lpwstr>eyJoZGlkIjoiYjVjYWUwYzExMDgwMTMxYjZiOTIyMWRkYTcyZjAyZjQiLCJ1c2VySWQiOiI4NzUxODQxODQifQ==</vt:lpwstr>
  </property>
  <property fmtid="{D5CDD505-2E9C-101B-9397-08002B2CF9AE}" pid="5" name="KSOProductBuildVer">
    <vt:lpwstr>2052-12.1.0.26375</vt:lpwstr>
  </property>
  <property fmtid="{D5CDD505-2E9C-101B-9397-08002B2CF9AE}" pid="6" name="ICV">
    <vt:lpwstr>F538EF52B47D410EA24E68D740D99E3A_12</vt:lpwstr>
  </property>
</Properties>
</file>