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32"/>
          <w:szCs w:val="32"/>
        </w:rPr>
      </w:pPr>
      <w:r>
        <w:rPr>
          <w:rFonts w:hint="eastAsia" w:ascii="黑体" w:hAnsi="黑体" w:eastAsia="黑体" w:cs="黑体"/>
          <w:sz w:val="32"/>
          <w:szCs w:val="32"/>
        </w:rPr>
        <w:t>附件1</w:t>
      </w:r>
    </w:p>
    <w:p>
      <w:pPr>
        <w:spacing w:line="640" w:lineRule="exact"/>
        <w:jc w:val="center"/>
        <w:rPr>
          <w:rFonts w:ascii="方正小标宋简体" w:hAnsi="黑体" w:eastAsia="方正小标宋简体" w:cs="黑体"/>
          <w:sz w:val="44"/>
          <w:szCs w:val="44"/>
        </w:rPr>
      </w:pPr>
      <w:r>
        <w:rPr>
          <w:rFonts w:hint="eastAsia" w:ascii="方正小标宋简体" w:hAnsi="仿宋_GB2312" w:eastAsia="方正小标宋简体" w:cs="仿宋_GB2312"/>
          <w:bCs/>
          <w:sz w:val="44"/>
          <w:szCs w:val="44"/>
        </w:rPr>
        <w:t>事前绩效评估指标体系框架</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992"/>
        <w:gridCol w:w="2398"/>
        <w:gridCol w:w="10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仿宋_GB2312"/>
                <w:b/>
                <w:bCs/>
                <w:sz w:val="24"/>
              </w:rPr>
            </w:pPr>
            <w:r>
              <w:rPr>
                <w:rFonts w:hint="eastAsia" w:ascii="仿宋_GB2312" w:hAnsi="宋体" w:eastAsia="仿宋_GB2312" w:cs="仿宋_GB2312"/>
                <w:b/>
                <w:bCs/>
                <w:sz w:val="24"/>
              </w:rPr>
              <w:t>一级</w:t>
            </w:r>
          </w:p>
          <w:p>
            <w:pPr>
              <w:spacing w:line="400" w:lineRule="exact"/>
              <w:jc w:val="center"/>
              <w:rPr>
                <w:rFonts w:ascii="仿宋_GB2312" w:hAnsi="宋体" w:eastAsia="仿宋_GB2312" w:cs="仿宋_GB2312"/>
                <w:b/>
                <w:bCs/>
                <w:sz w:val="24"/>
              </w:rPr>
            </w:pPr>
            <w:r>
              <w:rPr>
                <w:rFonts w:hint="eastAsia" w:ascii="仿宋_GB2312" w:hAnsi="宋体" w:eastAsia="仿宋_GB2312" w:cs="仿宋_GB2312"/>
                <w:b/>
                <w:bCs/>
                <w:sz w:val="24"/>
              </w:rPr>
              <w:t>指标</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仿宋_GB2312"/>
                <w:b/>
                <w:bCs/>
                <w:sz w:val="24"/>
              </w:rPr>
            </w:pPr>
            <w:r>
              <w:rPr>
                <w:rFonts w:hint="eastAsia" w:ascii="仿宋_GB2312" w:hAnsi="宋体" w:eastAsia="仿宋_GB2312" w:cs="仿宋_GB2312"/>
                <w:b/>
                <w:bCs/>
                <w:sz w:val="24"/>
              </w:rPr>
              <w:t>二级</w:t>
            </w:r>
          </w:p>
          <w:p>
            <w:pPr>
              <w:spacing w:line="400" w:lineRule="exact"/>
              <w:jc w:val="center"/>
              <w:rPr>
                <w:rFonts w:ascii="仿宋_GB2312" w:hAnsi="宋体" w:eastAsia="仿宋_GB2312" w:cs="仿宋_GB2312"/>
                <w:b/>
                <w:bCs/>
                <w:sz w:val="24"/>
              </w:rPr>
            </w:pPr>
            <w:r>
              <w:rPr>
                <w:rFonts w:hint="eastAsia" w:ascii="仿宋_GB2312" w:hAnsi="宋体" w:eastAsia="仿宋_GB2312" w:cs="仿宋_GB2312"/>
                <w:b/>
                <w:bCs/>
                <w:sz w:val="24"/>
              </w:rPr>
              <w:t>指标</w:t>
            </w:r>
          </w:p>
        </w:tc>
        <w:tc>
          <w:tcPr>
            <w:tcW w:w="2398"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center"/>
              <w:rPr>
                <w:rFonts w:ascii="仿宋_GB2312" w:hAnsi="宋体" w:eastAsia="仿宋_GB2312" w:cs="仿宋_GB2312"/>
                <w:b/>
                <w:bCs/>
                <w:sz w:val="24"/>
              </w:rPr>
            </w:pPr>
            <w:r>
              <w:rPr>
                <w:rFonts w:hint="eastAsia" w:ascii="仿宋_GB2312" w:hAnsi="宋体" w:eastAsia="仿宋_GB2312" w:cs="仿宋_GB2312"/>
                <w:b/>
                <w:bCs/>
                <w:sz w:val="24"/>
              </w:rPr>
              <w:t>评估要点</w:t>
            </w:r>
          </w:p>
        </w:tc>
        <w:tc>
          <w:tcPr>
            <w:tcW w:w="1001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center"/>
              <w:rPr>
                <w:rFonts w:ascii="仿宋_GB2312" w:hAnsi="宋体" w:eastAsia="仿宋_GB2312" w:cs="仿宋_GB2312"/>
                <w:b/>
                <w:bCs/>
                <w:sz w:val="24"/>
              </w:rPr>
            </w:pPr>
            <w:r>
              <w:rPr>
                <w:rFonts w:hint="eastAsia" w:ascii="仿宋_GB2312" w:hAnsi="宋体" w:eastAsia="仿宋_GB2312" w:cs="仿宋_GB2312"/>
                <w:b/>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center"/>
              <w:rPr>
                <w:rFonts w:ascii="仿宋_GB2312" w:hAnsi="宋体" w:eastAsia="仿宋_GB2312" w:cs="仿宋_GB2312"/>
                <w:sz w:val="24"/>
              </w:rPr>
            </w:pPr>
            <w:r>
              <w:rPr>
                <w:rFonts w:hint="eastAsia" w:ascii="仿宋_GB2312" w:hAnsi="宋体" w:eastAsia="仿宋_GB2312" w:cs="仿宋_GB2312"/>
                <w:sz w:val="24"/>
              </w:rPr>
              <w:t>立项必要性</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292" w:beforeLines="100" w:after="292" w:afterLines="100" w:line="260" w:lineRule="exact"/>
              <w:jc w:val="center"/>
              <w:rPr>
                <w:rFonts w:ascii="仿宋_GB2312" w:hAnsi="宋体" w:eastAsia="仿宋_GB2312" w:cs="仿宋_GB2312"/>
                <w:sz w:val="24"/>
              </w:rPr>
            </w:pPr>
            <w:r>
              <w:rPr>
                <w:rFonts w:hint="eastAsia" w:ascii="仿宋_GB2312" w:hAnsi="宋体" w:eastAsia="仿宋_GB2312" w:cs="仿宋_GB2312"/>
                <w:sz w:val="24"/>
              </w:rPr>
              <w:t>公共财政导向</w:t>
            </w:r>
          </w:p>
        </w:tc>
        <w:tc>
          <w:tcPr>
            <w:tcW w:w="2398"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是否符合公共财政的要求</w:t>
            </w:r>
          </w:p>
        </w:tc>
        <w:tc>
          <w:tcPr>
            <w:tcW w:w="1001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是否具有公共性、无差异性、无排他性。（注：公共性考虑政策实施能够满足社会绝大多数人享受政策效益的程度；无差异性考虑政策受益群体所享受到的效益是否存在明显差异；非排他性考察政策实施是否损害特定群体利益或将其排除在受益范围之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2398"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政府与市场边界是否清晰</w:t>
            </w:r>
          </w:p>
        </w:tc>
        <w:tc>
          <w:tcPr>
            <w:tcW w:w="1001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说明政策项目内容是否存在超越市场边界的情况（虽属市场范围但经县委、县政府批准实施的，具有基础性、引领性、示范性等正外部效应的除外）；是否有市场替代的可能性；是否属于非竞争领域。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2398"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是否属于县级财政事权</w:t>
            </w:r>
          </w:p>
        </w:tc>
        <w:tc>
          <w:tcPr>
            <w:tcW w:w="1001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政策项目是否属于县级财政事权。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292" w:beforeLines="100" w:after="292" w:afterLines="100" w:line="260" w:lineRule="exact"/>
              <w:jc w:val="center"/>
              <w:rPr>
                <w:rFonts w:ascii="仿宋_GB2312" w:hAnsi="宋体" w:eastAsia="仿宋_GB2312" w:cs="仿宋_GB2312"/>
                <w:sz w:val="24"/>
              </w:rPr>
            </w:pPr>
            <w:r>
              <w:rPr>
                <w:rFonts w:hint="eastAsia" w:ascii="仿宋_GB2312" w:hAnsi="宋体" w:eastAsia="仿宋_GB2312" w:cs="仿宋_GB2312"/>
                <w:sz w:val="24"/>
              </w:rPr>
              <w:t>政策依据充分</w:t>
            </w:r>
          </w:p>
        </w:tc>
        <w:tc>
          <w:tcPr>
            <w:tcW w:w="2398"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是否符合县委、县政府重大决策部署</w:t>
            </w:r>
          </w:p>
        </w:tc>
        <w:tc>
          <w:tcPr>
            <w:tcW w:w="1001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与县委、县政府重大决策部署相关性。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2398"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是否符合国民经济和社会发展规划</w:t>
            </w:r>
          </w:p>
        </w:tc>
        <w:tc>
          <w:tcPr>
            <w:tcW w:w="1001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与国民经济和社会发展规划相关性。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2398"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是否属于本部门履职范围</w:t>
            </w:r>
          </w:p>
        </w:tc>
        <w:tc>
          <w:tcPr>
            <w:tcW w:w="1001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与部门职能、规划及当年重点工作相关性。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292" w:beforeLines="100" w:after="292" w:afterLines="100" w:line="260" w:lineRule="exact"/>
              <w:jc w:val="center"/>
              <w:rPr>
                <w:rFonts w:ascii="仿宋_GB2312" w:hAnsi="宋体" w:eastAsia="仿宋_GB2312" w:cs="仿宋_GB2312"/>
                <w:sz w:val="24"/>
              </w:rPr>
            </w:pPr>
            <w:r>
              <w:rPr>
                <w:rFonts w:hint="eastAsia" w:ascii="仿宋_GB2312" w:hAnsi="宋体" w:eastAsia="仿宋_GB2312" w:cs="仿宋_GB2312"/>
                <w:sz w:val="24"/>
              </w:rPr>
              <w:t>决策科学合理</w:t>
            </w:r>
          </w:p>
        </w:tc>
        <w:tc>
          <w:tcPr>
            <w:tcW w:w="2398"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是否经充分研究论证</w:t>
            </w:r>
          </w:p>
        </w:tc>
        <w:tc>
          <w:tcPr>
            <w:tcW w:w="1001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提供相关调研报告、可研、评审、批示等相关资料，并足以支撑决策。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2398"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政策和项目内容是否存在与其他政策和项目的重复交叉</w:t>
            </w:r>
          </w:p>
        </w:tc>
        <w:tc>
          <w:tcPr>
            <w:tcW w:w="1001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是否与其他部门的政策和项目存在重叠；是否与部门内其他政策和项目存在重叠；补助对象是否存在重叠。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center"/>
              <w:rPr>
                <w:rFonts w:ascii="仿宋_GB2312" w:hAnsi="宋体" w:eastAsia="仿宋_GB2312" w:cs="仿宋_GB2312"/>
                <w:sz w:val="24"/>
              </w:rPr>
            </w:pPr>
            <w:r>
              <w:rPr>
                <w:rFonts w:hint="eastAsia" w:ascii="仿宋_GB2312" w:hAnsi="宋体" w:eastAsia="仿宋_GB2312" w:cs="仿宋_GB2312"/>
                <w:sz w:val="24"/>
              </w:rPr>
              <w:t>预期效益明显</w:t>
            </w:r>
          </w:p>
        </w:tc>
        <w:tc>
          <w:tcPr>
            <w:tcW w:w="2398"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政策项目是否具有明确且可预期的经济、社会、生态效益</w:t>
            </w:r>
          </w:p>
        </w:tc>
        <w:tc>
          <w:tcPr>
            <w:tcW w:w="1001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请对具体预期效益作论证说明。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2398"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受益对象是否清晰</w:t>
            </w:r>
          </w:p>
        </w:tc>
        <w:tc>
          <w:tcPr>
            <w:tcW w:w="1001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受益对象是否明确，受益对象的覆盖面情况。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2398"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公众满意度情况</w:t>
            </w:r>
          </w:p>
        </w:tc>
        <w:tc>
          <w:tcPr>
            <w:tcW w:w="1001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论证预期受益对象满意度，论证可信，且满意度达到较好以上。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2398"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政策项目可持续性</w:t>
            </w:r>
          </w:p>
        </w:tc>
        <w:tc>
          <w:tcPr>
            <w:tcW w:w="1001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政策项目实施有可持续的组织、政策等保障环境，预期能持续发挥作用。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center"/>
              <w:rPr>
                <w:rFonts w:ascii="仿宋_GB2312" w:hAnsi="宋体" w:eastAsia="仿宋_GB2312" w:cs="仿宋_GB2312"/>
                <w:sz w:val="24"/>
              </w:rPr>
            </w:pPr>
            <w:r>
              <w:rPr>
                <w:rFonts w:hint="eastAsia" w:ascii="仿宋_GB2312" w:hAnsi="宋体" w:eastAsia="仿宋_GB2312" w:cs="仿宋_GB2312"/>
                <w:sz w:val="24"/>
              </w:rPr>
              <w:t>投入经济性</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center"/>
              <w:rPr>
                <w:rFonts w:ascii="仿宋_GB2312" w:hAnsi="宋体" w:eastAsia="仿宋_GB2312" w:cs="仿宋_GB2312"/>
                <w:sz w:val="24"/>
              </w:rPr>
            </w:pPr>
            <w:r>
              <w:rPr>
                <w:rFonts w:hint="eastAsia" w:ascii="仿宋_GB2312" w:hAnsi="宋体" w:eastAsia="仿宋_GB2312" w:cs="仿宋_GB2312"/>
                <w:sz w:val="24"/>
              </w:rPr>
              <w:t>预算编制规范</w:t>
            </w:r>
          </w:p>
        </w:tc>
        <w:tc>
          <w:tcPr>
            <w:tcW w:w="2398"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预算编制是否符合规定</w:t>
            </w:r>
          </w:p>
        </w:tc>
        <w:tc>
          <w:tcPr>
            <w:tcW w:w="1001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符合预算管理、地方政府债务管理等相关规定。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center"/>
              <w:rPr>
                <w:rFonts w:ascii="仿宋_GB2312" w:hAnsi="宋体" w:eastAsia="仿宋_GB2312" w:cs="仿宋_GB2312"/>
                <w:sz w:val="24"/>
              </w:rPr>
            </w:pPr>
            <w:r>
              <w:rPr>
                <w:rFonts w:hint="eastAsia" w:ascii="仿宋_GB2312" w:hAnsi="宋体" w:eastAsia="仿宋_GB2312" w:cs="仿宋_GB2312"/>
                <w:sz w:val="24"/>
              </w:rPr>
              <w:t>采用最优方案</w:t>
            </w:r>
          </w:p>
        </w:tc>
        <w:tc>
          <w:tcPr>
            <w:tcW w:w="2398"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是否经多方案比选后采取投入产出比最好的方案</w:t>
            </w:r>
          </w:p>
        </w:tc>
        <w:tc>
          <w:tcPr>
            <w:tcW w:w="1001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论证所选方案达成一定效果下投入最低的费用，或投入一定的情况下取得最大的效益。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center"/>
              <w:rPr>
                <w:rFonts w:ascii="仿宋_GB2312" w:hAnsi="宋体" w:eastAsia="仿宋_GB2312" w:cs="仿宋_GB2312"/>
                <w:sz w:val="24"/>
              </w:rPr>
            </w:pPr>
            <w:r>
              <w:rPr>
                <w:rFonts w:hint="eastAsia" w:ascii="仿宋_GB2312" w:hAnsi="宋体" w:eastAsia="仿宋_GB2312" w:cs="仿宋_GB2312"/>
                <w:sz w:val="24"/>
              </w:rPr>
              <w:t>费用测算科学</w:t>
            </w:r>
          </w:p>
        </w:tc>
        <w:tc>
          <w:tcPr>
            <w:tcW w:w="2398"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费用测算是否科学</w:t>
            </w:r>
          </w:p>
        </w:tc>
        <w:tc>
          <w:tcPr>
            <w:tcW w:w="1001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分析说明费用测算的方法、过程，测算是否具体细化合理且与项目相关，测算标准、各子项分解情况、支出用途及测算结果是否准确合理。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center"/>
              <w:rPr>
                <w:rFonts w:ascii="仿宋_GB2312" w:hAnsi="宋体" w:eastAsia="仿宋_GB2312" w:cs="仿宋_GB2312"/>
                <w:sz w:val="24"/>
              </w:rPr>
            </w:pPr>
            <w:r>
              <w:rPr>
                <w:rFonts w:hint="eastAsia" w:ascii="仿宋_GB2312" w:hAnsi="宋体" w:eastAsia="仿宋_GB2312" w:cs="仿宋_GB2312"/>
                <w:sz w:val="24"/>
              </w:rPr>
              <w:t>绩效目标合理性</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center"/>
              <w:rPr>
                <w:rFonts w:ascii="仿宋_GB2312" w:hAnsi="宋体" w:eastAsia="仿宋_GB2312" w:cs="仿宋_GB2312"/>
                <w:sz w:val="24"/>
              </w:rPr>
            </w:pPr>
            <w:r>
              <w:rPr>
                <w:rFonts w:hint="eastAsia" w:ascii="仿宋_GB2312" w:hAnsi="宋体" w:eastAsia="仿宋_GB2312" w:cs="仿宋_GB2312"/>
                <w:sz w:val="24"/>
              </w:rPr>
              <w:t>绩效目标明确</w:t>
            </w:r>
          </w:p>
        </w:tc>
        <w:tc>
          <w:tcPr>
            <w:tcW w:w="2398"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绩效目标是否与部门单位中长期规划目标、年度工作目标相匹配</w:t>
            </w:r>
          </w:p>
        </w:tc>
        <w:tc>
          <w:tcPr>
            <w:tcW w:w="1001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2398"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跨年度政策和项目是否有明确的总体目标和分年度绩效目标</w:t>
            </w:r>
          </w:p>
        </w:tc>
        <w:tc>
          <w:tcPr>
            <w:tcW w:w="1001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按政策和项目周期设定总体目标并设定年度目标。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2398"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绩效目标能否反映政策项目核心内容</w:t>
            </w:r>
          </w:p>
        </w:tc>
        <w:tc>
          <w:tcPr>
            <w:tcW w:w="1001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是否围绕政策项目核心内容设定绩效目标。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2398"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是否形成核心产出和效益指标</w:t>
            </w:r>
          </w:p>
        </w:tc>
        <w:tc>
          <w:tcPr>
            <w:tcW w:w="1001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绩效指标是否明确合理、细化量化，可测量，能够全面、充分反映应解决的特定问题。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center"/>
              <w:rPr>
                <w:rFonts w:ascii="仿宋_GB2312" w:hAnsi="宋体" w:eastAsia="仿宋_GB2312" w:cs="仿宋_GB2312"/>
                <w:sz w:val="24"/>
              </w:rPr>
            </w:pPr>
            <w:r>
              <w:rPr>
                <w:rFonts w:hint="eastAsia" w:ascii="仿宋_GB2312" w:hAnsi="宋体" w:eastAsia="仿宋_GB2312" w:cs="仿宋_GB2312"/>
                <w:sz w:val="24"/>
              </w:rPr>
              <w:t>绩效目标合理</w:t>
            </w:r>
          </w:p>
        </w:tc>
        <w:tc>
          <w:tcPr>
            <w:tcW w:w="2398"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绩效目标是否具有一定的前瞻性</w:t>
            </w:r>
          </w:p>
        </w:tc>
        <w:tc>
          <w:tcPr>
            <w:tcW w:w="1001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说明绩效目标设立经过充分考量，不存在过低的情况。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2398"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效益指标是否与产出指标高度相关</w:t>
            </w:r>
          </w:p>
        </w:tc>
        <w:tc>
          <w:tcPr>
            <w:tcW w:w="1001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效益指标要能充分反映产出的成果。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2398"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指标值数据来源是否客观、便捷</w:t>
            </w:r>
          </w:p>
        </w:tc>
        <w:tc>
          <w:tcPr>
            <w:tcW w:w="1001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指标值的设定是否有支撑依据，是否充分参考以前年度或其他地区同类政策项目的指标值；指标值数据的获取具有可操作性。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2398"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指标值是否与年度任务或计划数相对应</w:t>
            </w:r>
          </w:p>
        </w:tc>
        <w:tc>
          <w:tcPr>
            <w:tcW w:w="1001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分析指标值和绩效目标的关系。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2398"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指标值是否与预算额相匹配</w:t>
            </w:r>
          </w:p>
        </w:tc>
        <w:tc>
          <w:tcPr>
            <w:tcW w:w="1001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分析指标值和预算资金是否合理匹配。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2398"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绩效目标实现的可能性</w:t>
            </w:r>
          </w:p>
        </w:tc>
        <w:tc>
          <w:tcPr>
            <w:tcW w:w="1001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论证绩效目标实现是否可能。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center"/>
              <w:rPr>
                <w:rFonts w:ascii="仿宋_GB2312" w:hAnsi="宋体" w:eastAsia="仿宋_GB2312" w:cs="仿宋_GB2312"/>
                <w:sz w:val="24"/>
              </w:rPr>
            </w:pPr>
            <w:r>
              <w:rPr>
                <w:rFonts w:hint="eastAsia" w:ascii="仿宋_GB2312" w:hAnsi="宋体" w:eastAsia="仿宋_GB2312" w:cs="仿宋_GB2312"/>
                <w:sz w:val="24"/>
              </w:rPr>
              <w:t>实施方案可行性</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center"/>
              <w:rPr>
                <w:rFonts w:ascii="仿宋_GB2312" w:hAnsi="宋体" w:eastAsia="仿宋_GB2312" w:cs="仿宋_GB2312"/>
                <w:sz w:val="24"/>
              </w:rPr>
            </w:pPr>
            <w:r>
              <w:rPr>
                <w:rFonts w:hint="eastAsia" w:ascii="仿宋_GB2312" w:hAnsi="宋体" w:eastAsia="仿宋_GB2312" w:cs="仿宋_GB2312"/>
                <w:sz w:val="24"/>
              </w:rPr>
              <w:t>实施方案可行</w:t>
            </w:r>
          </w:p>
        </w:tc>
        <w:tc>
          <w:tcPr>
            <w:tcW w:w="2398"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具体实施方案是否科学、合理、可行</w:t>
            </w:r>
          </w:p>
        </w:tc>
        <w:tc>
          <w:tcPr>
            <w:tcW w:w="1001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实施方案是否完整、先进、可行、合理；实施进度安排是否合理。是否有明确的责任主体和责任人。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2398"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方案是否围绕绩效目标实施</w:t>
            </w:r>
          </w:p>
        </w:tc>
        <w:tc>
          <w:tcPr>
            <w:tcW w:w="1001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政策项目内容与绩效目标是否匹配。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2398"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是否具备人、财、物等基础保障条件</w:t>
            </w:r>
          </w:p>
        </w:tc>
        <w:tc>
          <w:tcPr>
            <w:tcW w:w="1001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提供相关证明依据。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2398"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实施中的风险控制</w:t>
            </w:r>
          </w:p>
        </w:tc>
        <w:tc>
          <w:tcPr>
            <w:tcW w:w="1001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对不确定因素和可能遇到的技术风险、协调风险、政策风险、组织风险、资金风险等是否全面深入分析，是否有应对举措及应急预案。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center"/>
              <w:rPr>
                <w:rFonts w:ascii="仿宋_GB2312" w:hAnsi="宋体" w:eastAsia="仿宋_GB2312" w:cs="仿宋_GB2312"/>
                <w:sz w:val="24"/>
              </w:rPr>
            </w:pPr>
            <w:r>
              <w:rPr>
                <w:rFonts w:hint="eastAsia" w:ascii="仿宋_GB2312" w:hAnsi="宋体" w:eastAsia="仿宋_GB2312" w:cs="仿宋_GB2312"/>
                <w:sz w:val="24"/>
              </w:rPr>
              <w:t>制度机制健全</w:t>
            </w:r>
          </w:p>
        </w:tc>
        <w:tc>
          <w:tcPr>
            <w:tcW w:w="2398"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相关管理制度、机制是否健全、有效</w:t>
            </w:r>
          </w:p>
        </w:tc>
        <w:tc>
          <w:tcPr>
            <w:tcW w:w="1001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组织构架、运行机制以及业务管理制度、技术规程、标准是否健全完善；执行过程是否设立管控措施、机制等；是否建立后期跟踪管理机制，收集相关绩效信息。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center"/>
              <w:rPr>
                <w:rFonts w:ascii="仿宋_GB2312" w:hAnsi="宋体" w:eastAsia="仿宋_GB2312" w:cs="仿宋_GB2312"/>
                <w:sz w:val="24"/>
              </w:rPr>
            </w:pPr>
            <w:r>
              <w:rPr>
                <w:rFonts w:hint="eastAsia" w:ascii="仿宋_GB2312" w:hAnsi="宋体" w:eastAsia="仿宋_GB2312" w:cs="仿宋_GB2312"/>
                <w:sz w:val="24"/>
              </w:rPr>
              <w:t>筹资合规性</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center"/>
              <w:rPr>
                <w:rFonts w:ascii="仿宋_GB2312" w:hAnsi="宋体" w:eastAsia="仿宋_GB2312" w:cs="仿宋_GB2312"/>
                <w:sz w:val="24"/>
              </w:rPr>
            </w:pPr>
            <w:r>
              <w:rPr>
                <w:rFonts w:hint="eastAsia" w:ascii="仿宋_GB2312" w:hAnsi="宋体" w:eastAsia="仿宋_GB2312" w:cs="仿宋_GB2312"/>
                <w:sz w:val="24"/>
              </w:rPr>
              <w:t>筹资合规合法</w:t>
            </w:r>
          </w:p>
        </w:tc>
        <w:tc>
          <w:tcPr>
            <w:tcW w:w="2398"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筹资行为是否符合相关规定</w:t>
            </w:r>
          </w:p>
        </w:tc>
        <w:tc>
          <w:tcPr>
            <w:tcW w:w="1001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符合预算法、地方政府债务管理相关规定。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2398"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筹资规模是否合理</w:t>
            </w:r>
          </w:p>
        </w:tc>
        <w:tc>
          <w:tcPr>
            <w:tcW w:w="1001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说明筹资规模是否存在过小、过大的情况，是否经过相关论证，论证资料是否齐全。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2398"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资金来源是否合法合规</w:t>
            </w:r>
          </w:p>
        </w:tc>
        <w:tc>
          <w:tcPr>
            <w:tcW w:w="1001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资金来源渠道是否符合相关规定。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center"/>
              <w:rPr>
                <w:rFonts w:ascii="仿宋_GB2312" w:hAnsi="宋体" w:eastAsia="仿宋_GB2312" w:cs="仿宋_GB2312"/>
                <w:sz w:val="24"/>
              </w:rPr>
            </w:pPr>
            <w:r>
              <w:rPr>
                <w:rFonts w:hint="eastAsia" w:ascii="仿宋_GB2312" w:hAnsi="宋体" w:eastAsia="仿宋_GB2312" w:cs="仿宋_GB2312"/>
                <w:sz w:val="24"/>
              </w:rPr>
              <w:t>资金投入可行</w:t>
            </w:r>
          </w:p>
        </w:tc>
        <w:tc>
          <w:tcPr>
            <w:tcW w:w="2398"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财政性资金支持方式及其他来源经费保障渠道是否可行</w:t>
            </w:r>
          </w:p>
        </w:tc>
        <w:tc>
          <w:tcPr>
            <w:tcW w:w="1001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经费保障渠道是否符合相关规定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2398"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是否已通过财政承受能力评估和债务风险评估</w:t>
            </w:r>
          </w:p>
        </w:tc>
        <w:tc>
          <w:tcPr>
            <w:tcW w:w="1001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按规定需开展财政承受能力评估和债务风险评估的政策项目，是否已通过相关评估，评估材料是否齐全。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center"/>
              <w:rPr>
                <w:rFonts w:ascii="仿宋_GB2312" w:hAnsi="宋体" w:eastAsia="仿宋_GB2312" w:cs="仿宋_GB2312"/>
                <w:sz w:val="24"/>
              </w:rPr>
            </w:pPr>
            <w:r>
              <w:rPr>
                <w:rFonts w:hint="eastAsia" w:ascii="仿宋_GB2312" w:hAnsi="宋体" w:eastAsia="仿宋_GB2312" w:cs="仿宋_GB2312"/>
                <w:sz w:val="24"/>
              </w:rPr>
              <w:t>筹资风险可控</w:t>
            </w:r>
          </w:p>
        </w:tc>
        <w:tc>
          <w:tcPr>
            <w:tcW w:w="2398"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筹资的风险控制</w:t>
            </w:r>
          </w:p>
        </w:tc>
        <w:tc>
          <w:tcPr>
            <w:tcW w:w="1001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对筹资风险是否进行分类分析判断；是否针对各类预期风险设定应对措施，应对措施是否可行、有效；有否筹资备选方案；是否提供可以采信的依据；是否明确应对风险责任主体和责任人。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center"/>
              <w:rPr>
                <w:rFonts w:ascii="仿宋_GB2312" w:hAnsi="宋体" w:eastAsia="仿宋_GB2312" w:cs="仿宋_GB2312"/>
                <w:sz w:val="24"/>
              </w:rPr>
            </w:pPr>
            <w:r>
              <w:rPr>
                <w:rFonts w:hint="eastAsia" w:ascii="仿宋_GB2312" w:hAnsi="宋体" w:eastAsia="仿宋_GB2312" w:cs="仿宋_GB2312"/>
                <w:sz w:val="24"/>
              </w:rPr>
              <w:t>其他需评估的内容</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center"/>
              <w:rPr>
                <w:rFonts w:ascii="仿宋_GB2312" w:hAnsi="宋体" w:eastAsia="仿宋_GB2312" w:cs="仿宋_GB2312"/>
                <w:sz w:val="24"/>
              </w:rPr>
            </w:pPr>
            <w:r>
              <w:rPr>
                <w:rFonts w:hint="eastAsia" w:ascii="仿宋_GB2312" w:hAnsi="宋体" w:eastAsia="仿宋_GB2312" w:cs="仿宋_GB2312"/>
                <w:sz w:val="24"/>
              </w:rPr>
              <w:t>其他评估内容</w:t>
            </w:r>
          </w:p>
        </w:tc>
        <w:tc>
          <w:tcPr>
            <w:tcW w:w="2398"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与政策和项目相关的其他需要进行评估的内容</w:t>
            </w:r>
          </w:p>
        </w:tc>
        <w:tc>
          <w:tcPr>
            <w:tcW w:w="10012" w:type="dxa"/>
            <w:tcBorders>
              <w:top w:val="single" w:color="auto" w:sz="4" w:space="0"/>
              <w:left w:val="single" w:color="auto" w:sz="4" w:space="0"/>
              <w:bottom w:val="single" w:color="auto" w:sz="4" w:space="0"/>
              <w:right w:val="single" w:color="auto" w:sz="4" w:space="0"/>
            </w:tcBorders>
            <w:vAlign w:val="center"/>
          </w:tcPr>
          <w:p>
            <w:pPr>
              <w:spacing w:before="292" w:beforeLines="100" w:after="292" w:afterLines="100" w:line="260" w:lineRule="exact"/>
              <w:jc w:val="left"/>
              <w:rPr>
                <w:rFonts w:ascii="仿宋_GB2312" w:hAnsi="宋体" w:eastAsia="仿宋_GB2312" w:cs="仿宋_GB2312"/>
                <w:sz w:val="24"/>
              </w:rPr>
            </w:pPr>
            <w:r>
              <w:rPr>
                <w:rFonts w:hint="eastAsia" w:ascii="仿宋_GB2312" w:hAnsi="宋体" w:eastAsia="仿宋_GB2312" w:cs="仿宋_GB2312"/>
                <w:sz w:val="24"/>
              </w:rPr>
              <w:t>根据实际补充，有利于充分论证。</w:t>
            </w:r>
          </w:p>
        </w:tc>
      </w:tr>
    </w:tbl>
    <w:p>
      <w:bookmarkStart w:id="0" w:name="_GoBack"/>
      <w:bookmarkEnd w:id="0"/>
    </w:p>
    <w:sectPr>
      <w:pgSz w:w="16838" w:h="11906" w:orient="landscape"/>
      <w:pgMar w:top="1134" w:right="1134" w:bottom="850"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zZDAxMTJiZDJlODA0N2M1MTg3MDI5ODRmYTExOWEifQ=="/>
  </w:docVars>
  <w:rsids>
    <w:rsidRoot w:val="2A4438ED"/>
    <w:rsid w:val="197074FE"/>
    <w:rsid w:val="2A4438ED"/>
    <w:rsid w:val="46152D67"/>
    <w:rsid w:val="65E971E8"/>
    <w:rsid w:val="6E6C5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keepNext/>
      <w:keepLines/>
      <w:jc w:val="center"/>
      <w:outlineLvl w:val="1"/>
    </w:pPr>
    <w:rPr>
      <w:rFonts w:ascii="Cambria" w:hAnsi="Cambria" w:cs="宋体"/>
      <w:b/>
      <w:bCs/>
      <w:sz w:val="3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0"/>
    <w:pPr>
      <w:spacing w:beforeLines="100" w:afterLines="100"/>
      <w:jc w:val="center"/>
      <w:outlineLvl w:val="2"/>
    </w:pPr>
    <w:rPr>
      <w:rFonts w:eastAsia="黑体"/>
      <w:bCs/>
    </w:rPr>
  </w:style>
  <w:style w:type="paragraph" w:customStyle="1" w:styleId="6">
    <w:name w:val="无缩进"/>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2023-07-27T02:51:00Z</dcterms:created>
  <dc:creator>Wiwi</dc:creator>
  <cp:lastModifiedBy>Wiwi</cp:lastModifiedBy>
  <dcterms:modified xsi:type="dcterms:W3CDTF">2023-07-27T03:04:12Z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A3C8644C9D3549A992FE6DA9FB79C5DA_11</vt:lpwstr>
  </property>
</Properties>
</file>