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《粮食收购备案》在线办理教程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第一步：系统登录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打开网址出现二维码，打开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微信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使用右上角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“扫一扫”。如果是企业代表人本人登录，则切换到“法人登录”二维码进行登录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"http://wsbs.shanwei.gov.cn/gdsw-zhbs-portal/wssb/tjzj?serviceSubjectCode=11441521007246740H4442046000001"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28"/>
          <w:szCs w:val="28"/>
        </w:rPr>
        <w:t>http://wsbs.shanwei.gov.cn/gdsw-zhbs-portal/wssb/tjzj?serviceSubjectCode=11441521007246740H4442046000001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514975" cy="342455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4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28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82"/>
        </w:tabs>
        <w:bidi w:val="0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第二步：信息录入</w:t>
      </w:r>
    </w:p>
    <w:p>
      <w:pPr>
        <w:tabs>
          <w:tab w:val="left" w:pos="1282"/>
        </w:tabs>
        <w:bidi w:val="0"/>
        <w:ind w:firstLine="56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带红色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的信息为必要录入信息</w:t>
      </w:r>
    </w:p>
    <w:p>
      <w:pPr>
        <w:tabs>
          <w:tab w:val="left" w:pos="1282"/>
        </w:tabs>
        <w:bidi w:val="0"/>
        <w:jc w:val="left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65405</wp:posOffset>
            </wp:positionV>
            <wp:extent cx="5855335" cy="4093210"/>
            <wp:effectExtent l="0" t="0" r="12065" b="2540"/>
            <wp:wrapNone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5335" cy="409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28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282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4445</wp:posOffset>
            </wp:positionV>
            <wp:extent cx="5942965" cy="3266440"/>
            <wp:effectExtent l="0" t="0" r="635" b="10160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3266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01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第三部：上传附件</w:t>
      </w:r>
    </w:p>
    <w:p>
      <w:pPr>
        <w:bidi w:val="0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上一步信息补充后点击下一步进入此页面上传附件</w:t>
      </w:r>
    </w:p>
    <w:p>
      <w:pPr>
        <w:bidi w:val="0"/>
        <w:ind w:firstLine="547" w:firstLineChars="0"/>
        <w:jc w:val="left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64384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169545</wp:posOffset>
            </wp:positionV>
            <wp:extent cx="5774690" cy="1474470"/>
            <wp:effectExtent l="0" t="0" r="16510" b="11430"/>
            <wp:wrapNone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4690" cy="1474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ind w:firstLine="54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上传附件前需要填写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广东省企业粮食收购备案表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表格信息可电脑录入，也可手写，法定代表人需手写，然后盖章扫描并上传，空表可在（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"https://www.gdzwfw.gov.cn/portal/guide/11441521007246740H4442046000001" \l "matters-part4"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28"/>
          <w:szCs w:val="28"/>
        </w:rPr>
        <w:t>https://www.gdzwfw.gov.cn/portal/guide/11441521007246740H4442046000001#matters-part4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53975</wp:posOffset>
            </wp:positionV>
            <wp:extent cx="5818505" cy="1702435"/>
            <wp:effectExtent l="0" t="0" r="10795" b="12065"/>
            <wp:wrapNone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《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广东省企业粮食收购备案表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样式</w:t>
      </w: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260985</wp:posOffset>
            </wp:positionV>
            <wp:extent cx="5273040" cy="6085840"/>
            <wp:effectExtent l="0" t="0" r="3810" b="1016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8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547" w:firstLine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bidi w:val="0"/>
        <w:ind w:firstLine="547" w:firstLine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04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50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47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ind w:firstLine="547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第四步：速递服务</w:t>
      </w:r>
    </w:p>
    <w:p>
      <w:pPr>
        <w:bidi w:val="0"/>
        <w:ind w:firstLine="547" w:firstLine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上传附件后点击下一步到此页面，此备案我局审核盖章即可，故不需要快递服务，这一步点击“完成”。</w:t>
      </w:r>
    </w:p>
    <w:p>
      <w:pPr>
        <w:tabs>
          <w:tab w:val="left" w:pos="5047"/>
        </w:tabs>
        <w:bidi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123190</wp:posOffset>
            </wp:positionV>
            <wp:extent cx="5782310" cy="3909695"/>
            <wp:effectExtent l="0" t="0" r="8890" b="14605"/>
            <wp:wrapNone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390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其他事项</w:t>
      </w:r>
    </w:p>
    <w:p>
      <w:pPr>
        <w:keepNext w:val="0"/>
        <w:keepLines w:val="0"/>
        <w:pageBreakBefore w:val="0"/>
        <w:widowControl w:val="0"/>
        <w:tabs>
          <w:tab w:val="left" w:pos="6051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备案变更申办网址（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"http://wsbs.shanwei.gov.cn/gdsw-zhbs-portal/wssb/tjzj?serviceSubjectCode=11441521007246740H4442046000001"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28"/>
          <w:szCs w:val="28"/>
        </w:rPr>
        <w:t>http://wsbs.shanwei.gov.cn/gdsw-zhbs-portal/wssb/tjzj?serviceSubjectCode=11441521007246740H444204600000</w:t>
      </w:r>
      <w:r>
        <w:rPr>
          <w:rStyle w:val="5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6051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备案变更表下载（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"https://www.gdzwfw.gov.cn/portal/guide/11441521007246740H4442046000002" \l "matters-part4"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28"/>
          <w:szCs w:val="28"/>
        </w:rPr>
        <w:t>https://www.gdzwfw.gov.cn/portal/guide/11441521007246740H4442046000002#matters-part4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6051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备案注销申办网址（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"http://wsbs.shanwei.gov.cn/gdsw-zhbs-portal/wssb/tjzj?serviceSubjectCode=11441521007246740H4442046000001"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28"/>
          <w:szCs w:val="28"/>
        </w:rPr>
        <w:t>http://wsbs.shanwei.gov.cn/gdsw-zhbs-portal/wssb/tjzj?serviceSubjectCode=11441521007246740H444204600000</w:t>
      </w:r>
      <w:r>
        <w:rPr>
          <w:rStyle w:val="5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6051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备案注销表下载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"https://www.gdzwfw.gov.cn/portal/guide/11441521007246740H4442046000003" \l "matters-part4"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28"/>
          <w:szCs w:val="28"/>
        </w:rPr>
        <w:t>https://www.gdzwfw.gov.cn/portal/guide/11441521007246740H4442046000003#matters-part4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83F88"/>
    <w:rsid w:val="02E00F51"/>
    <w:rsid w:val="289F7778"/>
    <w:rsid w:val="45965AE9"/>
    <w:rsid w:val="6FDC7DAD"/>
    <w:rsid w:val="77A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200"/>
      <w:outlineLvl w:val="0"/>
    </w:pPr>
    <w:rPr>
      <w:rFonts w:ascii="Times New Roman" w:hAnsi="Times New Roman" w:eastAsia="黑体" w:cs="Times New Roman"/>
      <w:color w:val="000000"/>
      <w:kern w:val="44"/>
      <w:sz w:val="32"/>
      <w:shd w:val="clear" w:color="auto" w:fill="auto"/>
      <w:lang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313</Words>
  <Characters>871</Characters>
  <Lines>0</Lines>
  <Paragraphs>0</Paragraphs>
  <TotalTime>3</TotalTime>
  <ScaleCrop>false</ScaleCrop>
  <LinksUpToDate>false</LinksUpToDate>
  <CharactersWithSpaces>873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L_貘良</cp:lastModifiedBy>
  <dcterms:modified xsi:type="dcterms:W3CDTF">2021-06-24T03:45:37Z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5138CB38AE5745C8A025E73E964A8350</vt:lpwstr>
  </property>
</Properties>
</file>