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6892C">
      <w:pPr>
        <w:ind w:left="0" w:leftChars="0" w:firstLine="0" w:firstLineChars="0"/>
        <w:rPr>
          <w:rFonts w:hint="default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附件：</w:t>
      </w:r>
    </w:p>
    <w:p w14:paraId="7756BD94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8D88E06">
      <w:pPr>
        <w:spacing w:line="600" w:lineRule="exact"/>
        <w:jc w:val="center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关于延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进一步完善我县机动车停放服务收费政策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有效期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的通知（征求意见稿）</w:t>
      </w:r>
    </w:p>
    <w:p w14:paraId="0887780F">
      <w:pPr>
        <w:spacing w:line="600" w:lineRule="exact"/>
        <w:jc w:val="both"/>
        <w:rPr>
          <w:rFonts w:hint="eastAsia" w:ascii="仿宋" w:hAnsi="仿宋" w:eastAsia="仿宋" w:cs="仿宋"/>
          <w:sz w:val="32"/>
          <w:szCs w:val="32"/>
        </w:rPr>
      </w:pPr>
    </w:p>
    <w:p w14:paraId="3C38E6D7"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县各有关单位，各停车设施经营者：</w:t>
      </w:r>
    </w:p>
    <w:p w14:paraId="2E90DF23">
      <w:pPr>
        <w:widowControl/>
        <w:shd w:val="clear" w:color="auto" w:fill="FFFFFF"/>
        <w:spacing w:before="240" w:line="480" w:lineRule="atLeas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为保持政策的连续性和稳定性，进一步规范机动车停放服务收费行为，持续优化停车服务市场环境，经研究，</w:t>
      </w:r>
      <w:bookmarkStart w:id="0" w:name="OLE_LINK5"/>
      <w:bookmarkStart w:id="1" w:name="OLE_LINK4"/>
      <w:r>
        <w:rPr>
          <w:rFonts w:hint="eastAsia" w:ascii="仿宋_GB2312" w:eastAsia="仿宋_GB2312"/>
          <w:sz w:val="32"/>
          <w:szCs w:val="32"/>
          <w:lang w:val="en-US"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kern w:val="0"/>
          <w:sz w:val="32"/>
          <w:szCs w:val="32"/>
        </w:rPr>
        <w:t>关于进一步完善我县机动车停放服务收费政策的通知</w:t>
      </w:r>
      <w:r>
        <w:rPr>
          <w:rFonts w:hint="eastAsia" w:ascii="仿宋_GB2312" w:eastAsia="仿宋_GB2312"/>
          <w:sz w:val="32"/>
          <w:szCs w:val="32"/>
        </w:rPr>
        <w:t>》</w:t>
      </w:r>
      <w:bookmarkEnd w:id="0"/>
      <w:bookmarkEnd w:id="1"/>
      <w:r>
        <w:rPr>
          <w:rFonts w:hint="eastAsia" w:ascii="仿宋_GB2312" w:eastAsia="仿宋_GB2312"/>
          <w:kern w:val="0"/>
          <w:sz w:val="32"/>
          <w:szCs w:val="32"/>
        </w:rPr>
        <w:t>（海发改价格〔2018〕201号）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的有效期延长</w:t>
      </w:r>
      <w:r>
        <w:rPr>
          <w:rFonts w:hint="eastAsia" w:ascii="仿宋_GB2312" w:eastAsia="仿宋_GB2312"/>
          <w:sz w:val="32"/>
          <w:szCs w:val="32"/>
        </w:rPr>
        <w:t>至2028年12月29</w:t>
      </w:r>
      <w:r>
        <w:rPr>
          <w:rFonts w:hint="eastAsia" w:ascii="仿宋_GB2312" w:eastAsia="仿宋_GB2312"/>
          <w:kern w:val="0"/>
          <w:sz w:val="32"/>
          <w:szCs w:val="32"/>
        </w:rPr>
        <w:t>日。如遇上级政策调整，从其规定。</w:t>
      </w:r>
    </w:p>
    <w:p w14:paraId="2D0443B2">
      <w:pPr>
        <w:spacing w:line="600" w:lineRule="exact"/>
        <w:ind w:left="1598" w:leftChars="304" w:hanging="960" w:hangingChars="300"/>
        <w:rPr>
          <w:rFonts w:hint="default" w:ascii="仿宋_GB2312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附件：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kern w:val="0"/>
          <w:sz w:val="32"/>
          <w:szCs w:val="32"/>
        </w:rPr>
        <w:t>关于进一步完善我县机动车停放服务收费政策的通知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kern w:val="0"/>
          <w:sz w:val="32"/>
          <w:szCs w:val="32"/>
        </w:rPr>
        <w:t>（海发改价格〔2018〕201号）</w:t>
      </w:r>
    </w:p>
    <w:p w14:paraId="7027963E">
      <w:pPr>
        <w:spacing w:line="600" w:lineRule="exact"/>
        <w:ind w:left="1598" w:leftChars="304" w:hanging="960" w:hangingChars="300"/>
        <w:rPr>
          <w:rFonts w:hint="eastAsia" w:ascii="仿宋_GB2312" w:eastAsia="仿宋_GB2312"/>
          <w:sz w:val="32"/>
          <w:szCs w:val="32"/>
        </w:rPr>
      </w:pPr>
    </w:p>
    <w:p w14:paraId="18E7F74A">
      <w:pPr>
        <w:spacing w:line="600" w:lineRule="exact"/>
        <w:ind w:left="1598" w:leftChars="304" w:hanging="960" w:hangingChars="300"/>
        <w:rPr>
          <w:rFonts w:hint="eastAsia" w:ascii="仿宋_GB2312" w:eastAsia="仿宋_GB2312"/>
          <w:sz w:val="32"/>
          <w:szCs w:val="32"/>
        </w:rPr>
      </w:pPr>
      <w:bookmarkStart w:id="2" w:name="_GoBack"/>
      <w:bookmarkEnd w:id="2"/>
    </w:p>
    <w:p w14:paraId="0CE30F39">
      <w:pPr>
        <w:wordWrap w:val="0"/>
        <w:spacing w:line="560" w:lineRule="exact"/>
        <w:ind w:firstLine="320" w:firstLineChars="1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海丰县发展和改革局    海丰县住房和城乡规划建设局</w:t>
      </w:r>
    </w:p>
    <w:p w14:paraId="34B9704C">
      <w:pPr>
        <w:wordWrap w:val="0"/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5915B65">
      <w:pPr>
        <w:wordWrap w:val="0"/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7E1E0C4">
      <w:pPr>
        <w:wordWrap w:val="0"/>
        <w:spacing w:line="560" w:lineRule="exact"/>
        <w:ind w:firstLine="960" w:firstLineChars="3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海丰县交通运输局      海丰县公用事业中心 </w:t>
      </w:r>
    </w:p>
    <w:p w14:paraId="69D2AA7E">
      <w:pPr>
        <w:wordWrap w:val="0"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</w:t>
      </w:r>
    </w:p>
    <w:p w14:paraId="64D94CA9">
      <w:pPr>
        <w:wordWrap w:val="0"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9EA5884">
      <w:pPr>
        <w:wordWrap w:val="0"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月　日  </w:t>
      </w:r>
    </w:p>
    <w:p w14:paraId="7DEEE2FF">
      <w:pPr>
        <w:ind w:left="0" w:leftChars="0" w:firstLine="0" w:firstLineChars="0"/>
        <w:rPr>
          <w:rFonts w:hint="eastAsia" w:eastAsia="仿宋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E647BC"/>
    <w:rsid w:val="73705C64"/>
    <w:rsid w:val="7436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2023-08-28T03:25:00Z</dcterms:created>
  <dc:creator>Administrator</dc:creator>
  <cp:lastModifiedBy>WPS_1502502531</cp:lastModifiedBy>
  <dcterms:modified xsi:type="dcterms:W3CDTF">2025-07-02T03:52:10Z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78A751D3493F49E185A74342ADFBA4E3_12</vt:lpwstr>
  </property>
  <property fmtid="{D5CDD505-2E9C-101B-9397-08002B2CF9AE}" pid="4" name="KSOTemplateDocerSaveRecord">
    <vt:lpwstr>eyJoZGlkIjoiYjhmYzMyNmNjMmI3OTg1ZWYxNmUxNTA2YWRjYzE2NjYiLCJ1c2VySWQiOiIyOTUzNTMxNTIifQ==</vt:lpwstr>
  </property>
</Properties>
</file>