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2022年知识产权后补助专项资金项目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企业知识产权管理贯标通过认证项目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资金分配方案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</w:pP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56"/>
        <w:gridCol w:w="1896"/>
        <w:gridCol w:w="177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 w:colFirst="0" w:colLast="4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贯标企业名称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拟补助金额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贯标认证证书发证日期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海丰县星际动漫科技发展有限公司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2万元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2021.12.26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3DEF5-6803-44BC-9B2B-E927414B92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3AFE5D0-D7E2-4788-AE5B-8C767568A9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5C19CC-41B8-43A2-BDE2-77869105B15C}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42D9ACA-4758-4F90-825D-5C150CF5E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TFjNDFkNjViZjE2MTBiYzYwYzQwMDQ2MTc1N2MifQ=="/>
  </w:docVars>
  <w:rsids>
    <w:rsidRoot w:val="71994597"/>
    <w:rsid w:val="112012DB"/>
    <w:rsid w:val="11C95548"/>
    <w:rsid w:val="1E682827"/>
    <w:rsid w:val="21A95B09"/>
    <w:rsid w:val="226819CE"/>
    <w:rsid w:val="2F6E0418"/>
    <w:rsid w:val="430D3F5A"/>
    <w:rsid w:val="471F001D"/>
    <w:rsid w:val="4BC57B6A"/>
    <w:rsid w:val="62DE2A9C"/>
    <w:rsid w:val="6BA113E8"/>
    <w:rsid w:val="71994597"/>
    <w:rsid w:val="77C20C8D"/>
    <w:rsid w:val="791B6028"/>
    <w:rsid w:val="7F7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154</Characters>
  <Lines>0</Lines>
  <Paragraphs>0</Paragraphs>
  <TotalTime>31</TotalTime>
  <ScaleCrop>false</ScaleCrop>
  <LinksUpToDate>false</LinksUpToDate>
  <CharactersWithSpaces>157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2020-08-31T00:54:00Z</dcterms:created>
  <dc:creator>汪颖</dc:creator>
  <cp:lastModifiedBy>Jun.R</cp:lastModifiedBy>
  <cp:lastPrinted>2020-09-01T02:25:00Z</cp:lastPrinted>
  <dcterms:modified xsi:type="dcterms:W3CDTF">2022-08-23T09:14:15Z</dcterms:modified>
  <dc:title>_x000B_2020年知识产权后补助专项资金项目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68C1EAF1652C44CB82448C987E033BFF</vt:lpwstr>
  </property>
</Properties>
</file>